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AEB0" w14:textId="77777777" w:rsidR="00E648DE" w:rsidRDefault="00E648DE" w:rsidP="00E648D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1D0127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VII</w:t>
      </w:r>
      <w:r w:rsidRPr="001D0127">
        <w:rPr>
          <w:rFonts w:ascii="Arial" w:hAnsi="Arial" w:cs="Arial"/>
          <w:b/>
          <w:sz w:val="24"/>
        </w:rPr>
        <w:t xml:space="preserve">I – </w:t>
      </w:r>
      <w:r>
        <w:rPr>
          <w:rFonts w:ascii="Arial" w:hAnsi="Arial" w:cs="Arial"/>
          <w:b/>
          <w:sz w:val="24"/>
        </w:rPr>
        <w:t>SECRETARIA</w:t>
      </w:r>
      <w:r w:rsidRPr="001D0127">
        <w:rPr>
          <w:rFonts w:ascii="Arial" w:hAnsi="Arial" w:cs="Arial"/>
          <w:b/>
          <w:sz w:val="24"/>
        </w:rPr>
        <w:t>-GERAL DE SEGURANÇA INSTITUCIONAL</w:t>
      </w:r>
    </w:p>
    <w:p w14:paraId="15574F1C" w14:textId="77777777" w:rsidR="00E648DE" w:rsidRDefault="00E648DE" w:rsidP="00E648D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21A1462E" w14:textId="70EAB6D2" w:rsidR="00E648DE" w:rsidRDefault="00E648DE" w:rsidP="00E648DE">
      <w:r>
        <w:rPr>
          <w:rFonts w:ascii="Arial" w:hAnsi="Arial" w:cs="Arial"/>
          <w:b/>
          <w:noProof/>
        </w:rPr>
        <w:drawing>
          <wp:inline distT="0" distB="0" distL="0" distR="0" wp14:anchorId="48F5476B" wp14:editId="65EDDAAB">
            <wp:extent cx="5400040" cy="2910840"/>
            <wp:effectExtent l="0" t="0" r="0" b="3810"/>
            <wp:docPr id="170284472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472" name="Imagem 1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495806273">
    <w:abstractNumId w:val="0"/>
  </w:num>
  <w:num w:numId="2" w16cid:durableId="196496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DE"/>
    <w:rsid w:val="00E6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C20"/>
  <w15:chartTrackingRefBased/>
  <w15:docId w15:val="{4B7F3441-7D2F-4E4C-AB5C-67C0AB5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E648DE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E648DE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2023-04-13T23:47:00Z</dcterms:created>
  <dcterms:modified xsi:type="dcterms:W3CDTF">2023-04-13T23:47:00Z</dcterms:modified>
</cp:coreProperties>
</file>