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2E" w:rsidRDefault="000B6EAE" w:rsidP="002C26ED">
      <w:pPr>
        <w:pBdr>
          <w:bottom w:val="single" w:sz="4" w:space="1" w:color="000000"/>
        </w:pBdr>
        <w:jc w:val="center"/>
        <w:rPr>
          <w:rFonts w:ascii="Cambria" w:hAnsi="Cambria" w:cs="Arial"/>
          <w:sz w:val="52"/>
          <w:szCs w:val="52"/>
        </w:rPr>
      </w:pPr>
      <w:r>
        <w:rPr>
          <w:rFonts w:ascii="Cambria" w:hAnsi="Cambria" w:cs="Arial"/>
          <w:sz w:val="52"/>
          <w:szCs w:val="52"/>
        </w:rPr>
        <w:t>TÍTULO</w:t>
      </w:r>
      <w:r w:rsidR="00EE573D">
        <w:rPr>
          <w:rFonts w:ascii="Cambria" w:hAnsi="Cambria" w:cs="Arial"/>
          <w:sz w:val="52"/>
          <w:szCs w:val="52"/>
        </w:rPr>
        <w:t xml:space="preserve"> DO CURSO</w:t>
      </w:r>
      <w:r w:rsidR="00BC2956">
        <w:rPr>
          <w:rFonts w:ascii="Cambria" w:hAnsi="Cambria" w:cs="Arial"/>
          <w:sz w:val="52"/>
          <w:szCs w:val="52"/>
        </w:rPr>
        <w:t xml:space="preserve"> </w:t>
      </w:r>
    </w:p>
    <w:p w:rsidR="0048188F" w:rsidRDefault="002C26ED" w:rsidP="002C26ED">
      <w:pPr>
        <w:pStyle w:val="Recuodecorpodetexto"/>
        <w:ind w:left="0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Competência t</w:t>
      </w:r>
      <w:r w:rsidR="0048188F" w:rsidRPr="007270D8">
        <w:rPr>
          <w:rFonts w:asciiTheme="minorHAnsi" w:hAnsiTheme="minorHAnsi" w:cs="Calibri"/>
        </w:rPr>
        <w:t xml:space="preserve">écnica: </w:t>
      </w:r>
      <w:r w:rsidR="008F43FC" w:rsidRPr="008F43FC">
        <w:rPr>
          <w:rFonts w:asciiTheme="minorHAnsi" w:hAnsiTheme="minorHAnsi" w:cs="Calibri"/>
          <w:color w:val="FF0000"/>
          <w:sz w:val="20"/>
          <w:szCs w:val="20"/>
        </w:rPr>
        <w:t>Preenchido pela DIEPE</w:t>
      </w:r>
      <w:r w:rsidR="003D2F77" w:rsidRPr="008F43FC">
        <w:rPr>
          <w:rFonts w:asciiTheme="minorHAnsi" w:hAnsiTheme="minorHAnsi" w:cs="Calibri"/>
          <w:color w:val="FF0000"/>
          <w:sz w:val="20"/>
          <w:szCs w:val="20"/>
        </w:rPr>
        <w:t> </w:t>
      </w:r>
      <w:r w:rsidR="003D2F77" w:rsidRPr="008F43FC">
        <w:rPr>
          <w:rFonts w:asciiTheme="minorHAnsi" w:hAnsiTheme="minorHAnsi" w:cs="Calibri"/>
          <w:color w:val="FF0000"/>
          <w:sz w:val="20"/>
          <w:szCs w:val="20"/>
        </w:rPr>
        <w:t> </w:t>
      </w:r>
      <w:r w:rsidR="003D2F77" w:rsidRPr="008F43FC">
        <w:rPr>
          <w:rFonts w:asciiTheme="minorHAnsi" w:hAnsiTheme="minorHAnsi" w:cs="Calibri"/>
          <w:color w:val="FF0000"/>
          <w:sz w:val="20"/>
          <w:szCs w:val="20"/>
        </w:rPr>
        <w:t> </w:t>
      </w:r>
      <w:r w:rsidR="003D2F77" w:rsidRPr="008F43FC">
        <w:rPr>
          <w:rFonts w:asciiTheme="minorHAnsi" w:hAnsiTheme="minorHAnsi" w:cs="Calibri"/>
          <w:color w:val="FF0000"/>
          <w:sz w:val="20"/>
          <w:szCs w:val="20"/>
        </w:rPr>
        <w:t> </w:t>
      </w:r>
      <w:r w:rsidR="003D2F77" w:rsidRPr="008F43FC">
        <w:rPr>
          <w:rFonts w:asciiTheme="minorHAnsi" w:hAnsiTheme="minorHAnsi" w:cs="Calibri"/>
          <w:color w:val="FF0000"/>
          <w:sz w:val="20"/>
          <w:szCs w:val="20"/>
        </w:rPr>
        <w:t> </w:t>
      </w:r>
      <w:r w:rsidR="003D2F77" w:rsidRPr="008F43FC">
        <w:rPr>
          <w:rFonts w:asciiTheme="minorHAnsi" w:hAnsiTheme="minorHAnsi" w:cs="Calibri"/>
          <w:color w:val="FF0000"/>
          <w:sz w:val="20"/>
          <w:szCs w:val="20"/>
        </w:rPr>
        <w:t> </w:t>
      </w:r>
    </w:p>
    <w:p w:rsidR="00AF2BEA" w:rsidRPr="007270D8" w:rsidRDefault="00AF2BEA" w:rsidP="002C26ED">
      <w:pPr>
        <w:pStyle w:val="Recuodecorpodetexto"/>
        <w:ind w:left="0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Conhecimentos relacionados: </w:t>
      </w:r>
      <w:r w:rsidR="008F43FC" w:rsidRPr="008F43FC">
        <w:rPr>
          <w:rFonts w:asciiTheme="minorHAnsi" w:hAnsiTheme="minorHAnsi" w:cs="Calibri"/>
          <w:color w:val="FF0000"/>
          <w:sz w:val="20"/>
          <w:szCs w:val="20"/>
        </w:rPr>
        <w:t>Preenchido pela DIEPE</w:t>
      </w:r>
    </w:p>
    <w:p w:rsidR="0048188F" w:rsidRPr="007270D8" w:rsidRDefault="0048188F" w:rsidP="002C26ED">
      <w:pPr>
        <w:pStyle w:val="Recuodecorpodetexto"/>
        <w:ind w:left="0"/>
        <w:jc w:val="center"/>
        <w:rPr>
          <w:rFonts w:asciiTheme="minorHAnsi" w:hAnsiTheme="minorHAnsi" w:cs="Calibri"/>
        </w:rPr>
      </w:pPr>
    </w:p>
    <w:p w:rsidR="009D552E" w:rsidRPr="007270D8" w:rsidRDefault="009D552E" w:rsidP="002C26ED">
      <w:pPr>
        <w:pStyle w:val="Recuodecorpodetexto"/>
        <w:ind w:left="0"/>
        <w:rPr>
          <w:rFonts w:asciiTheme="minorHAnsi" w:hAnsiTheme="minorHAnsi" w:cs="Calibri"/>
          <w:b/>
          <w:u w:val="single"/>
        </w:rPr>
      </w:pPr>
      <w:r w:rsidRPr="007270D8">
        <w:rPr>
          <w:rFonts w:asciiTheme="minorHAnsi" w:hAnsiTheme="minorHAnsi" w:cs="Calibri"/>
          <w:b/>
          <w:u w:val="single"/>
        </w:rPr>
        <w:t>Objetivo Geral</w:t>
      </w:r>
    </w:p>
    <w:p w:rsidR="002C26ED" w:rsidRDefault="002C26ED" w:rsidP="002C26ED">
      <w:pPr>
        <w:jc w:val="both"/>
        <w:rPr>
          <w:rFonts w:asciiTheme="minorHAnsi" w:hAnsiTheme="minorHAnsi" w:cs="Calibri"/>
          <w:color w:val="000000"/>
        </w:rPr>
      </w:pPr>
    </w:p>
    <w:p w:rsidR="009D552E" w:rsidRPr="007270D8" w:rsidRDefault="000B6EAE" w:rsidP="002C26ED">
      <w:p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Conteúdo alinhado com os Conhecimentos Relacionados.</w:t>
      </w:r>
    </w:p>
    <w:p w:rsidR="009D552E" w:rsidRPr="007270D8" w:rsidRDefault="009D552E" w:rsidP="002C26ED">
      <w:pPr>
        <w:pStyle w:val="Recuodecorpodetexto"/>
        <w:ind w:left="0"/>
        <w:rPr>
          <w:rFonts w:asciiTheme="minorHAnsi" w:hAnsiTheme="minorHAnsi" w:cs="Calibri"/>
          <w:b/>
        </w:rPr>
      </w:pPr>
    </w:p>
    <w:p w:rsidR="003D2F77" w:rsidRPr="006F4A02" w:rsidRDefault="00DB03B7" w:rsidP="002C26ED">
      <w:pPr>
        <w:pStyle w:val="Recuodecorpodetexto"/>
        <w:ind w:left="0"/>
        <w:jc w:val="both"/>
        <w:rPr>
          <w:rFonts w:asciiTheme="minorHAnsi" w:hAnsiTheme="minorHAnsi" w:cs="Calibri"/>
        </w:rPr>
      </w:pPr>
      <w:r w:rsidRPr="007270D8">
        <w:rPr>
          <w:rFonts w:asciiTheme="minorHAnsi" w:hAnsiTheme="minorHAnsi" w:cs="Calibri"/>
          <w:b/>
          <w:u w:val="single"/>
        </w:rPr>
        <w:t>Objetivos Específicos</w:t>
      </w:r>
      <w:r w:rsidR="003D2F77">
        <w:rPr>
          <w:rFonts w:asciiTheme="minorHAnsi" w:hAnsiTheme="minorHAnsi" w:cs="Calibri"/>
          <w:b/>
          <w:u w:val="single"/>
        </w:rPr>
        <w:t xml:space="preserve"> </w:t>
      </w:r>
      <w:r w:rsidR="003D2F77" w:rsidRPr="003D2F77">
        <w:rPr>
          <w:rFonts w:asciiTheme="minorHAnsi" w:hAnsiTheme="minorHAnsi" w:cs="Calibri"/>
          <w:b/>
          <w:color w:val="FF0000"/>
          <w:sz w:val="20"/>
          <w:szCs w:val="20"/>
        </w:rPr>
        <w:t>[</w:t>
      </w:r>
      <w:r w:rsidR="003D2F77" w:rsidRPr="003D2F77">
        <w:rPr>
          <w:rFonts w:asciiTheme="minorHAnsi" w:hAnsiTheme="minorHAnsi" w:cs="Calibri"/>
          <w:color w:val="FF0000"/>
          <w:sz w:val="20"/>
          <w:szCs w:val="20"/>
        </w:rPr>
        <w:t>Iniciar com verbos no infinitivo; Deve direcionar para a competência técnica (terceira linha do cabeçalho) que se espera que o participante adquira depois da realização do curso e que serão cobrados na Avaliação de Aprendizagem.]</w:t>
      </w:r>
    </w:p>
    <w:p w:rsidR="009D552E" w:rsidRPr="003D2F77" w:rsidRDefault="009D552E" w:rsidP="002C26ED">
      <w:pPr>
        <w:pStyle w:val="Recuodecorpodetexto"/>
        <w:ind w:left="0"/>
        <w:jc w:val="both"/>
        <w:rPr>
          <w:rFonts w:asciiTheme="minorHAnsi" w:hAnsiTheme="minorHAnsi" w:cs="Calibri"/>
          <w:b/>
        </w:rPr>
      </w:pPr>
    </w:p>
    <w:p w:rsidR="003D2F77" w:rsidRPr="003D2F77" w:rsidRDefault="003D2F77" w:rsidP="00DF211D">
      <w:pPr>
        <w:pStyle w:val="PargrafodaLista"/>
        <w:widowControl/>
        <w:numPr>
          <w:ilvl w:val="0"/>
          <w:numId w:val="4"/>
        </w:numPr>
        <w:suppressAutoHyphens w:val="0"/>
        <w:ind w:left="426" w:hanging="426"/>
        <w:rPr>
          <w:rFonts w:asciiTheme="minorHAnsi" w:hAnsiTheme="minorHAnsi" w:cs="Calibri"/>
        </w:rPr>
      </w:pPr>
      <w:r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4C7B58">
        <w:rPr>
          <w:rFonts w:cs="Arial"/>
          <w:sz w:val="20"/>
          <w:szCs w:val="20"/>
        </w:rPr>
        <w:instrText xml:space="preserve"> FORMTEXT </w:instrText>
      </w:r>
      <w:r w:rsidRPr="004C7B58">
        <w:rPr>
          <w:rFonts w:cs="Arial"/>
          <w:sz w:val="20"/>
          <w:szCs w:val="20"/>
        </w:rPr>
      </w:r>
      <w:r w:rsidRPr="004C7B58">
        <w:rPr>
          <w:rFonts w:cs="Arial"/>
          <w:sz w:val="20"/>
          <w:szCs w:val="20"/>
        </w:rPr>
        <w:fldChar w:fldCharType="separate"/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cs="Arial"/>
          <w:sz w:val="20"/>
          <w:szCs w:val="20"/>
        </w:rPr>
        <w:fldChar w:fldCharType="end"/>
      </w:r>
    </w:p>
    <w:p w:rsidR="009D552E" w:rsidRPr="007270D8" w:rsidRDefault="009D552E" w:rsidP="002C26ED">
      <w:pPr>
        <w:jc w:val="both"/>
        <w:rPr>
          <w:rFonts w:asciiTheme="minorHAnsi" w:hAnsiTheme="minorHAnsi" w:cs="Calibri"/>
          <w:color w:val="000000"/>
        </w:rPr>
      </w:pPr>
    </w:p>
    <w:p w:rsidR="000B6EAE" w:rsidRDefault="009D552E" w:rsidP="002C26ED">
      <w:pPr>
        <w:pStyle w:val="NormalWalter"/>
        <w:spacing w:before="0" w:after="0" w:line="240" w:lineRule="auto"/>
        <w:ind w:firstLine="0"/>
        <w:jc w:val="both"/>
        <w:rPr>
          <w:rFonts w:asciiTheme="minorHAnsi" w:hAnsiTheme="minorHAnsi" w:cs="Calibri"/>
          <w:color w:val="FF0000"/>
        </w:rPr>
      </w:pPr>
      <w:r w:rsidRPr="007270D8">
        <w:rPr>
          <w:rFonts w:asciiTheme="minorHAnsi" w:hAnsiTheme="minorHAnsi" w:cs="Calibri"/>
          <w:b/>
          <w:bCs/>
          <w:u w:val="single"/>
        </w:rPr>
        <w:t>Metodologia</w:t>
      </w:r>
      <w:r w:rsidR="003D2F77" w:rsidRPr="002C26ED">
        <w:rPr>
          <w:rFonts w:asciiTheme="minorHAnsi" w:hAnsiTheme="minorHAnsi" w:cs="Calibri"/>
          <w:b/>
          <w:bCs/>
          <w:u w:val="single"/>
        </w:rPr>
        <w:t xml:space="preserve"> </w:t>
      </w:r>
      <w:r w:rsidR="00C1061A" w:rsidRPr="002C26ED">
        <w:rPr>
          <w:rFonts w:asciiTheme="minorHAnsi" w:hAnsiTheme="minorHAnsi" w:cs="Calibri"/>
          <w:b/>
          <w:bCs/>
          <w:u w:val="single"/>
        </w:rPr>
        <w:t>e Recursos</w:t>
      </w:r>
      <w:r w:rsidR="00C1061A">
        <w:rPr>
          <w:rFonts w:asciiTheme="minorHAnsi" w:hAnsiTheme="minorHAnsi" w:cs="Calibri"/>
          <w:b/>
          <w:bCs/>
          <w:u w:val="single"/>
        </w:rPr>
        <w:t xml:space="preserve"> </w:t>
      </w:r>
      <w:r w:rsidR="003D2F77" w:rsidRPr="003D2F77">
        <w:rPr>
          <w:rFonts w:asciiTheme="minorHAnsi" w:hAnsiTheme="minorHAnsi" w:cs="Calibri"/>
          <w:b/>
          <w:bCs/>
          <w:color w:val="FF0000"/>
        </w:rPr>
        <w:t>[</w:t>
      </w:r>
      <w:r w:rsidR="003D2F77" w:rsidRPr="003D2F77">
        <w:rPr>
          <w:rFonts w:asciiTheme="minorHAnsi" w:hAnsiTheme="minorHAnsi" w:cs="Calibri"/>
          <w:b/>
          <w:bCs/>
          <w:color w:val="FF0000"/>
          <w:sz w:val="20"/>
          <w:szCs w:val="20"/>
        </w:rPr>
        <w:t xml:space="preserve">Orientação: </w:t>
      </w:r>
      <w:r w:rsidR="003D2F77" w:rsidRPr="003D2F77">
        <w:rPr>
          <w:rFonts w:asciiTheme="minorHAnsi" w:hAnsiTheme="minorHAnsi" w:cs="Calibri"/>
          <w:color w:val="FF0000"/>
          <w:sz w:val="20"/>
          <w:szCs w:val="20"/>
        </w:rPr>
        <w:t>Selecionar entre as seguintes opções</w:t>
      </w:r>
      <w:r w:rsidR="003D2F77" w:rsidRPr="003D2F77">
        <w:rPr>
          <w:rFonts w:asciiTheme="minorHAnsi" w:hAnsiTheme="minorHAnsi" w:cs="Calibri"/>
          <w:color w:val="FF0000"/>
        </w:rPr>
        <w:t>]</w:t>
      </w:r>
      <w:r w:rsidR="000B6EAE" w:rsidRPr="003D2F77">
        <w:rPr>
          <w:rFonts w:asciiTheme="minorHAnsi" w:hAnsiTheme="minorHAnsi" w:cs="Calibri"/>
          <w:color w:val="FF0000"/>
        </w:rPr>
        <w:t xml:space="preserve"> </w:t>
      </w:r>
    </w:p>
    <w:p w:rsidR="002C26ED" w:rsidRPr="003D2F77" w:rsidRDefault="002C26ED" w:rsidP="002C26ED">
      <w:pPr>
        <w:pStyle w:val="NormalWalter"/>
        <w:spacing w:before="0" w:after="0" w:line="240" w:lineRule="auto"/>
        <w:ind w:firstLine="0"/>
        <w:jc w:val="both"/>
        <w:rPr>
          <w:rFonts w:asciiTheme="minorHAnsi" w:hAnsiTheme="minorHAnsi" w:cs="Calibri"/>
          <w:color w:val="FF0000"/>
        </w:rPr>
      </w:pPr>
    </w:p>
    <w:p w:rsidR="00CD1C65" w:rsidRDefault="000B6EAE" w:rsidP="002C26ED">
      <w:pPr>
        <w:pStyle w:val="Recuodecorpodetexto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</w:t>
      </w:r>
      <w:r w:rsidR="003D2F77"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4C7B58">
        <w:rPr>
          <w:rFonts w:cs="Arial"/>
          <w:sz w:val="20"/>
          <w:szCs w:val="20"/>
        </w:rPr>
        <w:instrText xml:space="preserve"> FORMTEXT </w:instrText>
      </w:r>
      <w:r w:rsidR="003D2F77" w:rsidRPr="004C7B58">
        <w:rPr>
          <w:rFonts w:cs="Arial"/>
          <w:sz w:val="20"/>
          <w:szCs w:val="20"/>
        </w:rPr>
      </w:r>
      <w:r w:rsidR="003D2F77" w:rsidRPr="004C7B58">
        <w:rPr>
          <w:rFonts w:cs="Arial"/>
          <w:sz w:val="20"/>
          <w:szCs w:val="20"/>
        </w:rPr>
        <w:fldChar w:fldCharType="separate"/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cs="Arial"/>
          <w:sz w:val="20"/>
          <w:szCs w:val="20"/>
        </w:rPr>
        <w:fldChar w:fldCharType="end"/>
      </w:r>
      <w:r>
        <w:rPr>
          <w:rFonts w:asciiTheme="minorHAnsi" w:hAnsiTheme="minorHAnsi" w:cs="Calibri"/>
        </w:rPr>
        <w:t xml:space="preserve">) </w:t>
      </w:r>
      <w:r w:rsidR="009D552E" w:rsidRPr="007270D8">
        <w:rPr>
          <w:rFonts w:asciiTheme="minorHAnsi" w:hAnsiTheme="minorHAnsi" w:cs="Calibri"/>
        </w:rPr>
        <w:t>Aulas expositivas</w:t>
      </w:r>
      <w:r>
        <w:rPr>
          <w:rFonts w:asciiTheme="minorHAnsi" w:hAnsiTheme="minorHAnsi" w:cs="Calibri"/>
        </w:rPr>
        <w:t>,</w:t>
      </w:r>
      <w:r w:rsidR="00C1061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(</w:t>
      </w:r>
      <w:r w:rsidR="003D2F77"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4C7B58">
        <w:rPr>
          <w:rFonts w:cs="Arial"/>
          <w:sz w:val="20"/>
          <w:szCs w:val="20"/>
        </w:rPr>
        <w:instrText xml:space="preserve"> FORMTEXT </w:instrText>
      </w:r>
      <w:r w:rsidR="003D2F77" w:rsidRPr="004C7B58">
        <w:rPr>
          <w:rFonts w:cs="Arial"/>
          <w:sz w:val="20"/>
          <w:szCs w:val="20"/>
        </w:rPr>
      </w:r>
      <w:r w:rsidR="003D2F77" w:rsidRPr="004C7B58">
        <w:rPr>
          <w:rFonts w:cs="Arial"/>
          <w:sz w:val="20"/>
          <w:szCs w:val="20"/>
        </w:rPr>
        <w:fldChar w:fldCharType="separate"/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cs="Arial"/>
          <w:sz w:val="20"/>
          <w:szCs w:val="20"/>
        </w:rPr>
        <w:fldChar w:fldCharType="end"/>
      </w:r>
      <w:r>
        <w:rPr>
          <w:rFonts w:asciiTheme="minorHAnsi" w:hAnsiTheme="minorHAnsi" w:cs="Calibri"/>
        </w:rPr>
        <w:t>) materia</w:t>
      </w:r>
      <w:r w:rsidR="003D2F77">
        <w:rPr>
          <w:rFonts w:asciiTheme="minorHAnsi" w:hAnsiTheme="minorHAnsi" w:cs="Calibri"/>
        </w:rPr>
        <w:t>is</w:t>
      </w:r>
      <w:r>
        <w:rPr>
          <w:rFonts w:asciiTheme="minorHAnsi" w:hAnsiTheme="minorHAnsi" w:cs="Calibri"/>
        </w:rPr>
        <w:t xml:space="preserve"> de leitura, (</w:t>
      </w:r>
      <w:r w:rsidR="003D2F77"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4C7B58">
        <w:rPr>
          <w:rFonts w:cs="Arial"/>
          <w:sz w:val="20"/>
          <w:szCs w:val="20"/>
        </w:rPr>
        <w:instrText xml:space="preserve"> FORMTEXT </w:instrText>
      </w:r>
      <w:r w:rsidR="003D2F77" w:rsidRPr="004C7B58">
        <w:rPr>
          <w:rFonts w:cs="Arial"/>
          <w:sz w:val="20"/>
          <w:szCs w:val="20"/>
        </w:rPr>
      </w:r>
      <w:r w:rsidR="003D2F77" w:rsidRPr="004C7B58">
        <w:rPr>
          <w:rFonts w:cs="Arial"/>
          <w:sz w:val="20"/>
          <w:szCs w:val="20"/>
        </w:rPr>
        <w:fldChar w:fldCharType="separate"/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cs="Arial"/>
          <w:sz w:val="20"/>
          <w:szCs w:val="20"/>
        </w:rPr>
        <w:fldChar w:fldCharType="end"/>
      </w:r>
      <w:r>
        <w:rPr>
          <w:rFonts w:asciiTheme="minorHAnsi" w:hAnsiTheme="minorHAnsi" w:cs="Calibri"/>
        </w:rPr>
        <w:t xml:space="preserve">) </w:t>
      </w:r>
      <w:r w:rsidR="006F4A02">
        <w:rPr>
          <w:rFonts w:asciiTheme="minorHAnsi" w:hAnsiTheme="minorHAnsi" w:cs="Calibri"/>
        </w:rPr>
        <w:t>estudos de caso</w:t>
      </w:r>
      <w:r w:rsidR="003D2F77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, </w:t>
      </w:r>
    </w:p>
    <w:p w:rsidR="009D552E" w:rsidRPr="007270D8" w:rsidRDefault="000B6EAE" w:rsidP="002C26ED">
      <w:pPr>
        <w:pStyle w:val="Recuodecorpodetexto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</w:t>
      </w:r>
      <w:r w:rsidR="003D2F77"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4C7B58">
        <w:rPr>
          <w:rFonts w:cs="Arial"/>
          <w:sz w:val="20"/>
          <w:szCs w:val="20"/>
        </w:rPr>
        <w:instrText xml:space="preserve"> FORMTEXT </w:instrText>
      </w:r>
      <w:r w:rsidR="003D2F77" w:rsidRPr="004C7B58">
        <w:rPr>
          <w:rFonts w:cs="Arial"/>
          <w:sz w:val="20"/>
          <w:szCs w:val="20"/>
        </w:rPr>
      </w:r>
      <w:r w:rsidR="003D2F77" w:rsidRPr="004C7B58">
        <w:rPr>
          <w:rFonts w:cs="Arial"/>
          <w:sz w:val="20"/>
          <w:szCs w:val="20"/>
        </w:rPr>
        <w:fldChar w:fldCharType="separate"/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cs="Arial"/>
          <w:sz w:val="20"/>
          <w:szCs w:val="20"/>
        </w:rPr>
        <w:fldChar w:fldCharType="end"/>
      </w:r>
      <w:r>
        <w:rPr>
          <w:rFonts w:asciiTheme="minorHAnsi" w:hAnsiTheme="minorHAnsi" w:cs="Calibri"/>
        </w:rPr>
        <w:t>) recursos audiovisuais, (</w:t>
      </w:r>
      <w:r w:rsidR="003D2F77"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4C7B58">
        <w:rPr>
          <w:rFonts w:cs="Arial"/>
          <w:sz w:val="20"/>
          <w:szCs w:val="20"/>
        </w:rPr>
        <w:instrText xml:space="preserve"> FORMTEXT </w:instrText>
      </w:r>
      <w:r w:rsidR="003D2F77" w:rsidRPr="004C7B58">
        <w:rPr>
          <w:rFonts w:cs="Arial"/>
          <w:sz w:val="20"/>
          <w:szCs w:val="20"/>
        </w:rPr>
      </w:r>
      <w:r w:rsidR="003D2F77" w:rsidRPr="004C7B58">
        <w:rPr>
          <w:rFonts w:cs="Arial"/>
          <w:sz w:val="20"/>
          <w:szCs w:val="20"/>
        </w:rPr>
        <w:fldChar w:fldCharType="separate"/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cs="Arial"/>
          <w:sz w:val="20"/>
          <w:szCs w:val="20"/>
        </w:rPr>
        <w:fldChar w:fldCharType="end"/>
      </w:r>
      <w:r>
        <w:rPr>
          <w:rFonts w:asciiTheme="minorHAnsi" w:hAnsiTheme="minorHAnsi" w:cs="Calibri"/>
        </w:rPr>
        <w:t>) dinâmica de grupo</w:t>
      </w:r>
      <w:r w:rsidR="003D2F77">
        <w:rPr>
          <w:rFonts w:asciiTheme="minorHAnsi" w:hAnsiTheme="minorHAnsi" w:cs="Calibri"/>
        </w:rPr>
        <w:t>, (</w:t>
      </w:r>
      <w:r w:rsidR="003D2F77"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4C7B58">
        <w:rPr>
          <w:rFonts w:cs="Arial"/>
          <w:sz w:val="20"/>
          <w:szCs w:val="20"/>
        </w:rPr>
        <w:instrText xml:space="preserve"> FORMTEXT </w:instrText>
      </w:r>
      <w:r w:rsidR="003D2F77" w:rsidRPr="004C7B58">
        <w:rPr>
          <w:rFonts w:cs="Arial"/>
          <w:sz w:val="20"/>
          <w:szCs w:val="20"/>
        </w:rPr>
      </w:r>
      <w:r w:rsidR="003D2F77" w:rsidRPr="004C7B58">
        <w:rPr>
          <w:rFonts w:cs="Arial"/>
          <w:sz w:val="20"/>
          <w:szCs w:val="20"/>
        </w:rPr>
        <w:fldChar w:fldCharType="separate"/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3D2F77" w:rsidRPr="004C7B58">
        <w:rPr>
          <w:rFonts w:cs="Arial"/>
          <w:sz w:val="20"/>
          <w:szCs w:val="20"/>
        </w:rPr>
        <w:fldChar w:fldCharType="end"/>
      </w:r>
      <w:r w:rsidR="003D2F77">
        <w:rPr>
          <w:rFonts w:asciiTheme="minorHAnsi" w:hAnsiTheme="minorHAnsi" w:cs="Calibri"/>
        </w:rPr>
        <w:t>) aulas práticas</w:t>
      </w:r>
      <w:r>
        <w:rPr>
          <w:rFonts w:asciiTheme="minorHAnsi" w:hAnsiTheme="minorHAnsi" w:cs="Calibri"/>
        </w:rPr>
        <w:t>.</w:t>
      </w:r>
    </w:p>
    <w:p w:rsidR="009D552E" w:rsidRDefault="00C1061A" w:rsidP="002C26ED">
      <w:pPr>
        <w:pStyle w:val="Recuodecorpodetexto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</w:t>
      </w:r>
      <w:r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4C7B58">
        <w:rPr>
          <w:rFonts w:cs="Arial"/>
          <w:sz w:val="20"/>
          <w:szCs w:val="20"/>
        </w:rPr>
        <w:instrText xml:space="preserve"> FORMTEXT </w:instrText>
      </w:r>
      <w:r w:rsidRPr="004C7B58">
        <w:rPr>
          <w:rFonts w:cs="Arial"/>
          <w:sz w:val="20"/>
          <w:szCs w:val="20"/>
        </w:rPr>
      </w:r>
      <w:r w:rsidRPr="004C7B58">
        <w:rPr>
          <w:rFonts w:cs="Arial"/>
          <w:sz w:val="20"/>
          <w:szCs w:val="20"/>
        </w:rPr>
        <w:fldChar w:fldCharType="separate"/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cs="Arial"/>
          <w:sz w:val="20"/>
          <w:szCs w:val="20"/>
        </w:rPr>
        <w:fldChar w:fldCharType="end"/>
      </w:r>
      <w:r>
        <w:rPr>
          <w:rFonts w:asciiTheme="minorHAnsi" w:hAnsiTheme="minorHAnsi" w:cs="Calibri"/>
        </w:rPr>
        <w:t xml:space="preserve">)Outros: </w:t>
      </w:r>
      <w:r w:rsidR="002C26ED"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2C26ED" w:rsidRPr="004C7B58">
        <w:rPr>
          <w:rFonts w:cs="Arial"/>
          <w:sz w:val="20"/>
          <w:szCs w:val="20"/>
        </w:rPr>
        <w:instrText xml:space="preserve"> FORMTEXT </w:instrText>
      </w:r>
      <w:r w:rsidR="002C26ED" w:rsidRPr="004C7B58">
        <w:rPr>
          <w:rFonts w:cs="Arial"/>
          <w:sz w:val="20"/>
          <w:szCs w:val="20"/>
        </w:rPr>
      </w:r>
      <w:r w:rsidR="002C26ED" w:rsidRPr="004C7B58">
        <w:rPr>
          <w:rFonts w:cs="Arial"/>
          <w:sz w:val="20"/>
          <w:szCs w:val="20"/>
        </w:rPr>
        <w:fldChar w:fldCharType="separate"/>
      </w:r>
      <w:r w:rsidR="002C26ED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2C26ED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2C26ED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2C26ED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2C26ED"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="002C26ED" w:rsidRPr="004C7B58">
        <w:rPr>
          <w:rFonts w:cs="Arial"/>
          <w:sz w:val="20"/>
          <w:szCs w:val="20"/>
        </w:rPr>
        <w:fldChar w:fldCharType="end"/>
      </w:r>
    </w:p>
    <w:p w:rsidR="00C1061A" w:rsidRPr="007270D8" w:rsidRDefault="00C1061A" w:rsidP="002C26ED">
      <w:pPr>
        <w:pStyle w:val="Recuodecorpodetexto"/>
        <w:ind w:left="0"/>
        <w:jc w:val="both"/>
        <w:rPr>
          <w:rFonts w:asciiTheme="minorHAnsi" w:hAnsiTheme="minorHAnsi" w:cs="Calibri"/>
        </w:rPr>
      </w:pPr>
    </w:p>
    <w:p w:rsidR="009D552E" w:rsidRDefault="009D552E" w:rsidP="002C26ED">
      <w:pPr>
        <w:jc w:val="both"/>
        <w:rPr>
          <w:rFonts w:asciiTheme="minorHAnsi" w:hAnsiTheme="minorHAnsi" w:cs="Calibri"/>
          <w:b/>
          <w:u w:val="single"/>
        </w:rPr>
      </w:pPr>
      <w:r w:rsidRPr="007270D8">
        <w:rPr>
          <w:rFonts w:asciiTheme="minorHAnsi" w:hAnsiTheme="minorHAnsi" w:cs="Calibri"/>
        </w:rPr>
        <w:t> </w:t>
      </w:r>
      <w:r w:rsidRPr="007270D8">
        <w:rPr>
          <w:rFonts w:asciiTheme="minorHAnsi" w:hAnsiTheme="minorHAnsi" w:cs="Calibri"/>
          <w:b/>
          <w:u w:val="single"/>
        </w:rPr>
        <w:t>Conteúdo Programático</w:t>
      </w:r>
    </w:p>
    <w:p w:rsidR="002C26ED" w:rsidRPr="007270D8" w:rsidRDefault="002C26ED" w:rsidP="002C26ED">
      <w:pPr>
        <w:jc w:val="both"/>
        <w:rPr>
          <w:rFonts w:asciiTheme="minorHAnsi" w:hAnsiTheme="minorHAnsi" w:cs="Calibri"/>
          <w:b/>
          <w:u w:val="single"/>
        </w:rPr>
      </w:pPr>
    </w:p>
    <w:p w:rsidR="0048188F" w:rsidRDefault="003D2F77" w:rsidP="002C26ED">
      <w:pPr>
        <w:pStyle w:val="PargrafodaLista"/>
        <w:widowControl/>
        <w:numPr>
          <w:ilvl w:val="0"/>
          <w:numId w:val="4"/>
        </w:numPr>
        <w:suppressAutoHyphens w:val="0"/>
        <w:ind w:left="426" w:hanging="426"/>
        <w:rPr>
          <w:rFonts w:asciiTheme="minorHAnsi" w:hAnsiTheme="minorHAnsi" w:cs="Calibri"/>
        </w:rPr>
      </w:pPr>
      <w:r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4C7B58">
        <w:rPr>
          <w:rFonts w:cs="Arial"/>
          <w:sz w:val="20"/>
          <w:szCs w:val="20"/>
        </w:rPr>
        <w:instrText xml:space="preserve"> FORMTEXT </w:instrText>
      </w:r>
      <w:r w:rsidRPr="004C7B58">
        <w:rPr>
          <w:rFonts w:cs="Arial"/>
          <w:sz w:val="20"/>
          <w:szCs w:val="20"/>
        </w:rPr>
      </w:r>
      <w:r w:rsidRPr="004C7B58">
        <w:rPr>
          <w:rFonts w:cs="Arial"/>
          <w:sz w:val="20"/>
          <w:szCs w:val="20"/>
        </w:rPr>
        <w:fldChar w:fldCharType="separate"/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cs="Arial"/>
          <w:sz w:val="20"/>
          <w:szCs w:val="20"/>
        </w:rPr>
        <w:fldChar w:fldCharType="end"/>
      </w:r>
    </w:p>
    <w:p w:rsidR="003D2F77" w:rsidRPr="003D2F77" w:rsidRDefault="003D2F77" w:rsidP="002C26ED">
      <w:pPr>
        <w:pStyle w:val="Recuodecorpodetexto"/>
        <w:ind w:left="0"/>
        <w:jc w:val="both"/>
        <w:rPr>
          <w:rFonts w:asciiTheme="minorHAnsi" w:hAnsiTheme="minorHAnsi" w:cs="Calibri"/>
        </w:rPr>
      </w:pPr>
    </w:p>
    <w:p w:rsidR="007C682A" w:rsidRDefault="007C682A" w:rsidP="002C26ED">
      <w:pPr>
        <w:pStyle w:val="NormalWalter"/>
        <w:spacing w:before="0" w:after="0" w:line="240" w:lineRule="auto"/>
        <w:ind w:firstLine="0"/>
        <w:jc w:val="both"/>
        <w:rPr>
          <w:rFonts w:asciiTheme="minorHAnsi" w:hAnsiTheme="minorHAnsi" w:cs="Calibri"/>
          <w:b/>
          <w:bCs/>
          <w:u w:val="single"/>
        </w:rPr>
      </w:pPr>
      <w:r w:rsidRPr="007270D8">
        <w:rPr>
          <w:rFonts w:asciiTheme="minorHAnsi" w:hAnsiTheme="minorHAnsi" w:cs="Calibri"/>
          <w:b/>
          <w:bCs/>
          <w:u w:val="single"/>
        </w:rPr>
        <w:t>Avaliação</w:t>
      </w:r>
    </w:p>
    <w:p w:rsidR="002C26ED" w:rsidRPr="007270D8" w:rsidRDefault="002C26ED" w:rsidP="002C26ED">
      <w:pPr>
        <w:pStyle w:val="NormalWalter"/>
        <w:spacing w:before="0" w:after="0" w:line="240" w:lineRule="auto"/>
        <w:ind w:firstLine="0"/>
        <w:jc w:val="both"/>
        <w:rPr>
          <w:rFonts w:asciiTheme="minorHAnsi" w:hAnsiTheme="minorHAnsi" w:cs="Calibri"/>
          <w:b/>
          <w:bCs/>
          <w:u w:val="single"/>
        </w:rPr>
      </w:pPr>
    </w:p>
    <w:p w:rsidR="007C682A" w:rsidRPr="007270D8" w:rsidRDefault="007C682A" w:rsidP="002C26ED">
      <w:pPr>
        <w:pStyle w:val="Recuodecorpodetexto"/>
        <w:ind w:left="0"/>
        <w:jc w:val="both"/>
        <w:rPr>
          <w:rFonts w:asciiTheme="minorHAnsi" w:hAnsiTheme="minorHAnsi" w:cs="Calibri"/>
        </w:rPr>
      </w:pPr>
      <w:r w:rsidRPr="007270D8">
        <w:rPr>
          <w:rFonts w:asciiTheme="minorHAnsi" w:hAnsiTheme="minorHAnsi" w:cs="Calibri"/>
        </w:rPr>
        <w:t xml:space="preserve">Verificação de aprendizagem </w:t>
      </w:r>
      <w:r w:rsidR="00CB31E1" w:rsidRPr="007270D8">
        <w:rPr>
          <w:rFonts w:asciiTheme="minorHAnsi" w:hAnsiTheme="minorHAnsi" w:cs="Calibri"/>
        </w:rPr>
        <w:t>escrita aplicada no final do curso.</w:t>
      </w:r>
    </w:p>
    <w:p w:rsidR="007C682A" w:rsidRPr="007270D8" w:rsidRDefault="007C682A" w:rsidP="002C26ED">
      <w:pPr>
        <w:pStyle w:val="Recuodecorpodetexto"/>
        <w:ind w:left="0"/>
        <w:jc w:val="both"/>
        <w:rPr>
          <w:rFonts w:asciiTheme="minorHAnsi" w:hAnsiTheme="minorHAnsi" w:cs="Calibri"/>
        </w:rPr>
      </w:pPr>
    </w:p>
    <w:p w:rsidR="009D552E" w:rsidRDefault="00BA3748" w:rsidP="002C26ED">
      <w:pPr>
        <w:widowControl/>
        <w:suppressAutoHyphens w:val="0"/>
        <w:rPr>
          <w:rFonts w:asciiTheme="minorHAnsi" w:hAnsiTheme="minorHAnsi" w:cs="Calibri"/>
          <w:b/>
          <w:color w:val="FF0000"/>
          <w:sz w:val="20"/>
          <w:szCs w:val="20"/>
        </w:rPr>
      </w:pPr>
      <w:r w:rsidRPr="006F4A02">
        <w:rPr>
          <w:rFonts w:asciiTheme="minorHAnsi" w:hAnsiTheme="minorHAnsi" w:cs="Calibri"/>
          <w:b/>
          <w:u w:val="single"/>
        </w:rPr>
        <w:t>Bibliografia</w:t>
      </w:r>
      <w:r w:rsidR="003D2F77" w:rsidRPr="003D2F77">
        <w:rPr>
          <w:rFonts w:asciiTheme="minorHAnsi" w:hAnsiTheme="minorHAnsi" w:cs="Calibri"/>
          <w:b/>
        </w:rPr>
        <w:t xml:space="preserve"> </w:t>
      </w:r>
      <w:r w:rsidR="003D2F77" w:rsidRPr="003D2F77">
        <w:rPr>
          <w:rFonts w:asciiTheme="minorHAnsi" w:hAnsiTheme="minorHAnsi" w:cs="Calibri"/>
          <w:b/>
          <w:color w:val="FF0000"/>
        </w:rPr>
        <w:t>[</w:t>
      </w:r>
      <w:r w:rsidR="003D2F77" w:rsidRPr="003D2F77">
        <w:rPr>
          <w:rFonts w:asciiTheme="minorHAnsi" w:hAnsiTheme="minorHAnsi" w:cs="Calibri"/>
          <w:b/>
          <w:color w:val="FF0000"/>
          <w:sz w:val="20"/>
          <w:szCs w:val="20"/>
        </w:rPr>
        <w:t xml:space="preserve">Orientações: </w:t>
      </w:r>
      <w:r w:rsidR="003D2F77" w:rsidRPr="003D2F77">
        <w:rPr>
          <w:rFonts w:asciiTheme="minorHAnsi" w:hAnsiTheme="minorHAnsi" w:cs="Calibri"/>
          <w:color w:val="FF0000"/>
          <w:sz w:val="20"/>
          <w:szCs w:val="20"/>
        </w:rPr>
        <w:t xml:space="preserve">de 3 a 5 obras, em formato ABNT; CÂMARA, Alexandre Freitas. </w:t>
      </w:r>
      <w:r w:rsidR="003D2F77" w:rsidRPr="003D2F77">
        <w:rPr>
          <w:rFonts w:asciiTheme="minorHAnsi" w:hAnsiTheme="minorHAnsi" w:cs="Calibri"/>
          <w:b/>
          <w:color w:val="FF0000"/>
          <w:sz w:val="20"/>
          <w:szCs w:val="20"/>
        </w:rPr>
        <w:t>Lições de Direito Processual Civil</w:t>
      </w:r>
      <w:r w:rsidR="003D2F77" w:rsidRPr="003D2F77">
        <w:rPr>
          <w:rFonts w:asciiTheme="minorHAnsi" w:hAnsiTheme="minorHAnsi" w:cs="Calibri"/>
          <w:color w:val="FF0000"/>
          <w:sz w:val="20"/>
          <w:szCs w:val="20"/>
        </w:rPr>
        <w:t>, Vol. 1, 24ª Ed. São Paulo: Atlas, 2013.</w:t>
      </w:r>
      <w:r w:rsidR="003D2F77" w:rsidRPr="003D2F77">
        <w:rPr>
          <w:rFonts w:asciiTheme="minorHAnsi" w:hAnsiTheme="minorHAnsi" w:cs="Calibri"/>
          <w:b/>
          <w:color w:val="FF0000"/>
          <w:sz w:val="20"/>
          <w:szCs w:val="20"/>
        </w:rPr>
        <w:t>]</w:t>
      </w:r>
    </w:p>
    <w:p w:rsidR="002C26ED" w:rsidRPr="003D2F77" w:rsidRDefault="002C26ED" w:rsidP="002C26ED">
      <w:pPr>
        <w:widowControl/>
        <w:suppressAutoHyphens w:val="0"/>
        <w:ind w:left="709" w:hanging="709"/>
        <w:rPr>
          <w:rFonts w:asciiTheme="minorHAnsi" w:hAnsiTheme="minorHAnsi" w:cs="Calibri"/>
          <w:b/>
          <w:color w:val="FF0000"/>
          <w:u w:val="single"/>
        </w:rPr>
      </w:pPr>
    </w:p>
    <w:p w:rsidR="003D2F77" w:rsidRDefault="003D2F77" w:rsidP="002C26ED">
      <w:pPr>
        <w:pStyle w:val="PargrafodaLista"/>
        <w:widowControl/>
        <w:numPr>
          <w:ilvl w:val="0"/>
          <w:numId w:val="4"/>
        </w:numPr>
        <w:suppressAutoHyphens w:val="0"/>
        <w:ind w:left="426" w:hanging="426"/>
        <w:rPr>
          <w:rFonts w:asciiTheme="minorHAnsi" w:hAnsiTheme="minorHAnsi" w:cs="Calibri"/>
        </w:rPr>
      </w:pPr>
      <w:r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4C7B58">
        <w:rPr>
          <w:rFonts w:cs="Arial"/>
          <w:sz w:val="20"/>
          <w:szCs w:val="20"/>
        </w:rPr>
        <w:instrText xml:space="preserve"> FORMTEXT </w:instrText>
      </w:r>
      <w:r w:rsidRPr="004C7B58">
        <w:rPr>
          <w:rFonts w:cs="Arial"/>
          <w:sz w:val="20"/>
          <w:szCs w:val="20"/>
        </w:rPr>
      </w:r>
      <w:r w:rsidRPr="004C7B58">
        <w:rPr>
          <w:rFonts w:cs="Arial"/>
          <w:sz w:val="20"/>
          <w:szCs w:val="20"/>
        </w:rPr>
        <w:fldChar w:fldCharType="separate"/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cs="Arial"/>
          <w:sz w:val="20"/>
          <w:szCs w:val="20"/>
        </w:rPr>
        <w:fldChar w:fldCharType="end"/>
      </w:r>
    </w:p>
    <w:p w:rsidR="002C26ED" w:rsidRDefault="002C26ED" w:rsidP="002C26ED">
      <w:pPr>
        <w:widowControl/>
        <w:suppressAutoHyphens w:val="0"/>
        <w:ind w:left="709" w:hanging="709"/>
        <w:rPr>
          <w:rFonts w:asciiTheme="minorHAnsi" w:hAnsiTheme="minorHAnsi" w:cs="Calibri"/>
          <w:b/>
          <w:bCs/>
          <w:u w:val="single"/>
        </w:rPr>
      </w:pPr>
    </w:p>
    <w:p w:rsidR="006F4A02" w:rsidRPr="006F4A02" w:rsidRDefault="006F4A02" w:rsidP="002C26ED">
      <w:pPr>
        <w:widowControl/>
        <w:suppressAutoHyphens w:val="0"/>
        <w:rPr>
          <w:rFonts w:asciiTheme="minorHAnsi" w:hAnsiTheme="minorHAnsi" w:cs="Calibri"/>
          <w:b/>
          <w:bCs/>
          <w:u w:val="single"/>
        </w:rPr>
      </w:pPr>
      <w:r w:rsidRPr="006F4A02">
        <w:rPr>
          <w:rFonts w:asciiTheme="minorHAnsi" w:hAnsiTheme="minorHAnsi" w:cs="Calibri"/>
          <w:b/>
          <w:bCs/>
          <w:u w:val="single"/>
        </w:rPr>
        <w:t>Carga horária</w:t>
      </w:r>
      <w:r w:rsidR="009D552E" w:rsidRPr="006F4A02">
        <w:rPr>
          <w:rFonts w:asciiTheme="minorHAnsi" w:hAnsiTheme="minorHAnsi" w:cs="Calibri"/>
          <w:b/>
          <w:bCs/>
          <w:u w:val="single"/>
        </w:rPr>
        <w:t xml:space="preserve"> </w:t>
      </w:r>
    </w:p>
    <w:p w:rsidR="00EE573D" w:rsidRDefault="00EE573D" w:rsidP="002C26ED">
      <w:pPr>
        <w:widowControl/>
        <w:suppressAutoHyphens w:val="0"/>
        <w:rPr>
          <w:rFonts w:cs="Arial"/>
          <w:sz w:val="20"/>
          <w:szCs w:val="20"/>
        </w:rPr>
      </w:pPr>
    </w:p>
    <w:p w:rsidR="005E6489" w:rsidRDefault="00EE573D" w:rsidP="002C26ED">
      <w:pPr>
        <w:widowControl/>
        <w:suppressAutoHyphens w:val="0"/>
        <w:rPr>
          <w:rFonts w:asciiTheme="minorHAnsi" w:hAnsiTheme="minorHAnsi" w:cs="Calibri"/>
          <w:b/>
          <w:bCs/>
        </w:rPr>
      </w:pPr>
      <w:r w:rsidRPr="004C7B58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4C7B58">
        <w:rPr>
          <w:rFonts w:cs="Arial"/>
          <w:sz w:val="20"/>
          <w:szCs w:val="20"/>
        </w:rPr>
        <w:instrText xml:space="preserve"> FORMTEXT </w:instrText>
      </w:r>
      <w:r w:rsidRPr="004C7B58">
        <w:rPr>
          <w:rFonts w:cs="Arial"/>
          <w:sz w:val="20"/>
          <w:szCs w:val="20"/>
        </w:rPr>
      </w:r>
      <w:r w:rsidRPr="004C7B58">
        <w:rPr>
          <w:rFonts w:cs="Arial"/>
          <w:sz w:val="20"/>
          <w:szCs w:val="20"/>
        </w:rPr>
        <w:fldChar w:fldCharType="separate"/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ascii="Arial Unicode MS" w:hAnsi="Arial Unicode MS" w:cs="Arial Unicode MS" w:hint="eastAsia"/>
          <w:sz w:val="20"/>
          <w:szCs w:val="20"/>
        </w:rPr>
        <w:t> </w:t>
      </w:r>
      <w:r w:rsidRPr="004C7B58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9D552E" w:rsidRPr="007270D8">
        <w:rPr>
          <w:rFonts w:asciiTheme="minorHAnsi" w:hAnsiTheme="minorHAnsi" w:cs="Calibri"/>
          <w:b/>
          <w:bCs/>
        </w:rPr>
        <w:t>horas</w:t>
      </w:r>
    </w:p>
    <w:p w:rsidR="005E6489" w:rsidRPr="005E6489" w:rsidRDefault="005E6489" w:rsidP="005E6489">
      <w:pPr>
        <w:rPr>
          <w:rFonts w:asciiTheme="minorHAnsi" w:hAnsiTheme="minorHAnsi" w:cs="Calibri"/>
        </w:rPr>
      </w:pPr>
    </w:p>
    <w:p w:rsidR="005E6489" w:rsidRPr="005E6489" w:rsidRDefault="005E6489" w:rsidP="005E6489">
      <w:pPr>
        <w:rPr>
          <w:rFonts w:asciiTheme="minorHAnsi" w:hAnsiTheme="minorHAnsi" w:cs="Calibri"/>
        </w:rPr>
      </w:pPr>
    </w:p>
    <w:p w:rsidR="005E6489" w:rsidRPr="005E6489" w:rsidRDefault="005E6489" w:rsidP="005E6489">
      <w:pPr>
        <w:rPr>
          <w:rFonts w:asciiTheme="minorHAnsi" w:hAnsiTheme="minorHAnsi" w:cs="Calibri"/>
        </w:rPr>
      </w:pPr>
    </w:p>
    <w:p w:rsidR="005E6489" w:rsidRPr="005E6489" w:rsidRDefault="005E6489" w:rsidP="005E6489">
      <w:pPr>
        <w:rPr>
          <w:rFonts w:asciiTheme="minorHAnsi" w:hAnsiTheme="minorHAnsi" w:cs="Calibri"/>
        </w:rPr>
      </w:pPr>
    </w:p>
    <w:p w:rsidR="005E6489" w:rsidRPr="005E6489" w:rsidRDefault="005E6489" w:rsidP="005E6489">
      <w:pPr>
        <w:rPr>
          <w:rFonts w:asciiTheme="minorHAnsi" w:hAnsiTheme="minorHAnsi" w:cs="Calibri"/>
        </w:rPr>
      </w:pPr>
    </w:p>
    <w:p w:rsidR="005E6489" w:rsidRPr="005E6489" w:rsidRDefault="005E6489" w:rsidP="005E6489">
      <w:pPr>
        <w:rPr>
          <w:rFonts w:asciiTheme="minorHAnsi" w:hAnsiTheme="minorHAnsi" w:cs="Calibri"/>
        </w:rPr>
      </w:pPr>
    </w:p>
    <w:p w:rsidR="005E6489" w:rsidRDefault="005E6489" w:rsidP="005E6489">
      <w:pPr>
        <w:rPr>
          <w:rFonts w:asciiTheme="minorHAnsi" w:hAnsiTheme="minorHAnsi" w:cs="Calibri"/>
        </w:rPr>
      </w:pPr>
    </w:p>
    <w:p w:rsidR="005E6489" w:rsidRDefault="005E6489" w:rsidP="005E6489">
      <w:pPr>
        <w:rPr>
          <w:rFonts w:asciiTheme="minorHAnsi" w:hAnsiTheme="minorHAnsi" w:cs="Calibri"/>
        </w:rPr>
      </w:pPr>
    </w:p>
    <w:p w:rsidR="005E6489" w:rsidRPr="005E6489" w:rsidRDefault="005E6489" w:rsidP="005E6489">
      <w:pPr>
        <w:rPr>
          <w:rFonts w:asciiTheme="minorHAnsi" w:hAnsiTheme="minorHAnsi" w:cs="Calibri"/>
        </w:rPr>
      </w:pPr>
    </w:p>
    <w:p w:rsidR="005E6489" w:rsidRDefault="005E6489" w:rsidP="005E6489">
      <w:pPr>
        <w:rPr>
          <w:rFonts w:asciiTheme="minorHAnsi" w:hAnsiTheme="minorHAns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990"/>
      </w:tblGrid>
      <w:tr w:rsidR="005E6489" w:rsidTr="000C4C31">
        <w:tc>
          <w:tcPr>
            <w:tcW w:w="4503" w:type="dxa"/>
          </w:tcPr>
          <w:p w:rsidR="005E6489" w:rsidRDefault="005E6489" w:rsidP="000C4C31">
            <w:pPr>
              <w:pStyle w:val="Rodap"/>
              <w:jc w:val="center"/>
            </w:pPr>
            <w:r>
              <w:t>Atualização: xx/xx/201x</w:t>
            </w:r>
          </w:p>
        </w:tc>
        <w:tc>
          <w:tcPr>
            <w:tcW w:w="4990" w:type="dxa"/>
          </w:tcPr>
          <w:p w:rsidR="005E6489" w:rsidRDefault="005E6489" w:rsidP="000C4C31">
            <w:pPr>
              <w:pStyle w:val="Rodap"/>
              <w:jc w:val="center"/>
            </w:pPr>
            <w:r>
              <w:t xml:space="preserve">Revisão: 0X </w:t>
            </w:r>
          </w:p>
        </w:tc>
      </w:tr>
    </w:tbl>
    <w:p w:rsidR="005E6489" w:rsidRDefault="005E6489" w:rsidP="005E6489">
      <w:pPr>
        <w:pStyle w:val="Rodap"/>
        <w:jc w:val="center"/>
      </w:pPr>
    </w:p>
    <w:sectPr w:rsidR="005E6489" w:rsidSect="009D5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31" w:rsidRDefault="000C4C31">
      <w:r>
        <w:separator/>
      </w:r>
    </w:p>
  </w:endnote>
  <w:endnote w:type="continuationSeparator" w:id="0">
    <w:p w:rsidR="000C4C31" w:rsidRDefault="000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7" w:rsidRDefault="007261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31" w:rsidRPr="000C4C31" w:rsidRDefault="000C4C31" w:rsidP="000C4C31">
    <w:pPr>
      <w:pStyle w:val="Rodap"/>
      <w:pBdr>
        <w:top w:val="single" w:sz="18" w:space="1" w:color="BFBFBF" w:themeColor="background1" w:themeShade="BF"/>
      </w:pBdr>
      <w:rPr>
        <w:rFonts w:ascii="Fonte Ecológica Spranq" w:hAnsi="Fonte Ecológica Spranq"/>
        <w:sz w:val="20"/>
        <w:szCs w:val="20"/>
      </w:rPr>
    </w:pPr>
    <w:r w:rsidRPr="000C4C31">
      <w:rPr>
        <w:rFonts w:ascii="Fonte Ecológica Spranq" w:hAnsi="Fonte Ecológica Spranq"/>
        <w:sz w:val="20"/>
        <w:szCs w:val="20"/>
      </w:rPr>
      <w:t>FRM-DGPES-045-06</w:t>
    </w:r>
    <w:r>
      <w:rPr>
        <w:rFonts w:ascii="Fonte Ecológica Spranq" w:hAnsi="Fonte Ecológica Spranq"/>
        <w:sz w:val="20"/>
        <w:szCs w:val="20"/>
      </w:rPr>
      <w:t xml:space="preserve">                  </w:t>
    </w:r>
    <w:r w:rsidRPr="000C4C31">
      <w:rPr>
        <w:rFonts w:ascii="Fonte Ecológica Spranq" w:hAnsi="Fonte Ecológica Spranq"/>
        <w:sz w:val="20"/>
        <w:szCs w:val="20"/>
      </w:rPr>
      <w:t xml:space="preserve">Revisão: 00 </w:t>
    </w:r>
    <w:r>
      <w:rPr>
        <w:rFonts w:ascii="Fonte Ecológica Spranq" w:hAnsi="Fonte Ecológica Spranq"/>
        <w:sz w:val="20"/>
        <w:szCs w:val="20"/>
      </w:rPr>
      <w:tab/>
      <w:t xml:space="preserve">                 Data: 10/06</w:t>
    </w:r>
    <w:r w:rsidRPr="000C4C31">
      <w:rPr>
        <w:rFonts w:ascii="Fonte Ecológica Spranq" w:hAnsi="Fonte Ecológica Spranq"/>
        <w:sz w:val="20"/>
        <w:szCs w:val="20"/>
      </w:rPr>
      <w:t>/2015</w:t>
    </w:r>
    <w:r>
      <w:rPr>
        <w:rFonts w:ascii="Fonte Ecológica Spranq" w:hAnsi="Fonte Ecológica Spranq"/>
        <w:sz w:val="20"/>
        <w:szCs w:val="20"/>
      </w:rPr>
      <w:t xml:space="preserve">                    Pág.: </w:t>
    </w:r>
    <w:r>
      <w:rPr>
        <w:rFonts w:ascii="Fonte Ecológica Spranq" w:hAnsi="Fonte Ecológica Spranq"/>
        <w:sz w:val="20"/>
        <w:szCs w:val="20"/>
      </w:rPr>
      <w:fldChar w:fldCharType="begin"/>
    </w:r>
    <w:r>
      <w:rPr>
        <w:rFonts w:ascii="Fonte Ecológica Spranq" w:hAnsi="Fonte Ecológica Spranq"/>
        <w:sz w:val="20"/>
        <w:szCs w:val="20"/>
      </w:rPr>
      <w:instrText xml:space="preserve"> PAGE  \* Arabic  \* MERGEFORMAT </w:instrText>
    </w:r>
    <w:r>
      <w:rPr>
        <w:rFonts w:ascii="Fonte Ecológica Spranq" w:hAnsi="Fonte Ecológica Spranq"/>
        <w:sz w:val="20"/>
        <w:szCs w:val="20"/>
      </w:rPr>
      <w:fldChar w:fldCharType="separate"/>
    </w:r>
    <w:r w:rsidR="007261D7">
      <w:rPr>
        <w:rFonts w:ascii="Fonte Ecológica Spranq" w:hAnsi="Fonte Ecológica Spranq"/>
        <w:noProof/>
        <w:sz w:val="20"/>
        <w:szCs w:val="20"/>
      </w:rPr>
      <w:t>1</w:t>
    </w:r>
    <w:r>
      <w:rPr>
        <w:rFonts w:ascii="Fonte Ecológica Spranq" w:hAnsi="Fonte Ecológica Spranq"/>
        <w:sz w:val="20"/>
        <w:szCs w:val="20"/>
      </w:rPr>
      <w:fldChar w:fldCharType="end"/>
    </w:r>
    <w:r>
      <w:rPr>
        <w:rFonts w:ascii="Fonte Ecológica Spranq" w:hAnsi="Fonte Ecológica Spranq"/>
        <w:sz w:val="20"/>
        <w:szCs w:val="20"/>
      </w:rPr>
      <w:t>/</w:t>
    </w:r>
    <w:r>
      <w:rPr>
        <w:rFonts w:ascii="Fonte Ecológica Spranq" w:hAnsi="Fonte Ecológica Spranq"/>
        <w:sz w:val="20"/>
        <w:szCs w:val="20"/>
      </w:rPr>
      <w:fldChar w:fldCharType="begin"/>
    </w:r>
    <w:r>
      <w:rPr>
        <w:rFonts w:ascii="Fonte Ecológica Spranq" w:hAnsi="Fonte Ecológica Spranq"/>
        <w:sz w:val="20"/>
        <w:szCs w:val="20"/>
      </w:rPr>
      <w:instrText xml:space="preserve"> NUMPAGES  \* Arabic  \* MERGEFORMAT </w:instrText>
    </w:r>
    <w:r>
      <w:rPr>
        <w:rFonts w:ascii="Fonte Ecológica Spranq" w:hAnsi="Fonte Ecológica Spranq"/>
        <w:sz w:val="20"/>
        <w:szCs w:val="20"/>
      </w:rPr>
      <w:fldChar w:fldCharType="separate"/>
    </w:r>
    <w:r w:rsidR="007261D7">
      <w:rPr>
        <w:rFonts w:ascii="Fonte Ecológica Spranq" w:hAnsi="Fonte Ecológica Spranq"/>
        <w:noProof/>
        <w:sz w:val="20"/>
        <w:szCs w:val="20"/>
      </w:rPr>
      <w:t>1</w:t>
    </w:r>
    <w:r>
      <w:rPr>
        <w:rFonts w:ascii="Fonte Ecológica Spranq" w:hAnsi="Fonte Ecológica Spranq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7" w:rsidRDefault="007261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31" w:rsidRDefault="000C4C31">
      <w:r>
        <w:separator/>
      </w:r>
    </w:p>
  </w:footnote>
  <w:footnote w:type="continuationSeparator" w:id="0">
    <w:p w:rsidR="000C4C31" w:rsidRDefault="000C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7" w:rsidRDefault="007261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7" w:rsidRDefault="007261D7" w:rsidP="007261D7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  <w:p w:rsidR="000A70A4" w:rsidRPr="007261D7" w:rsidRDefault="000A70A4" w:rsidP="007261D7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7" w:rsidRDefault="007261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22B77C2F"/>
    <w:multiLevelType w:val="hybridMultilevel"/>
    <w:tmpl w:val="B8C27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204D"/>
    <w:multiLevelType w:val="hybridMultilevel"/>
    <w:tmpl w:val="AD7A9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2E"/>
    <w:rsid w:val="00010EA5"/>
    <w:rsid w:val="000A70A4"/>
    <w:rsid w:val="000B6EAE"/>
    <w:rsid w:val="000C4C31"/>
    <w:rsid w:val="00247F60"/>
    <w:rsid w:val="002C26ED"/>
    <w:rsid w:val="002E4B86"/>
    <w:rsid w:val="00325991"/>
    <w:rsid w:val="0035300D"/>
    <w:rsid w:val="00362265"/>
    <w:rsid w:val="00391609"/>
    <w:rsid w:val="003D2F77"/>
    <w:rsid w:val="0048188F"/>
    <w:rsid w:val="00546FE6"/>
    <w:rsid w:val="005C4CC9"/>
    <w:rsid w:val="005E6489"/>
    <w:rsid w:val="00604FFC"/>
    <w:rsid w:val="006D6F67"/>
    <w:rsid w:val="006F4A02"/>
    <w:rsid w:val="007261D7"/>
    <w:rsid w:val="007270D8"/>
    <w:rsid w:val="007C682A"/>
    <w:rsid w:val="008810E3"/>
    <w:rsid w:val="008B6894"/>
    <w:rsid w:val="008F43FC"/>
    <w:rsid w:val="00912969"/>
    <w:rsid w:val="009D552E"/>
    <w:rsid w:val="00A45396"/>
    <w:rsid w:val="00A464E0"/>
    <w:rsid w:val="00A54DF4"/>
    <w:rsid w:val="00A576A7"/>
    <w:rsid w:val="00A6606D"/>
    <w:rsid w:val="00A83E4A"/>
    <w:rsid w:val="00AA3520"/>
    <w:rsid w:val="00AC21B9"/>
    <w:rsid w:val="00AD6B91"/>
    <w:rsid w:val="00AF2BEA"/>
    <w:rsid w:val="00B431F5"/>
    <w:rsid w:val="00BA3748"/>
    <w:rsid w:val="00BC2956"/>
    <w:rsid w:val="00C1061A"/>
    <w:rsid w:val="00C83267"/>
    <w:rsid w:val="00CB31E1"/>
    <w:rsid w:val="00CC5366"/>
    <w:rsid w:val="00CD1C65"/>
    <w:rsid w:val="00D669E2"/>
    <w:rsid w:val="00DB03B7"/>
    <w:rsid w:val="00DB1F53"/>
    <w:rsid w:val="00DF211D"/>
    <w:rsid w:val="00EB4336"/>
    <w:rsid w:val="00EC4E81"/>
    <w:rsid w:val="00EE573D"/>
    <w:rsid w:val="00E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242260F-EA24-4F7E-B787-B9CCAE0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9D552E"/>
    <w:pPr>
      <w:ind w:left="1276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ormalWalter">
    <w:name w:val="Normal_Walter"/>
    <w:basedOn w:val="Normal"/>
    <w:rsid w:val="009D552E"/>
    <w:pPr>
      <w:spacing w:before="120" w:after="120" w:line="360" w:lineRule="auto"/>
      <w:ind w:firstLine="709"/>
    </w:pPr>
    <w:rPr>
      <w:rFonts w:ascii="Arial" w:hAnsi="Arial"/>
    </w:rPr>
  </w:style>
  <w:style w:type="paragraph" w:customStyle="1" w:styleId="Default">
    <w:name w:val="Default"/>
    <w:rsid w:val="009D5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5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4B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B86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E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64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0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61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Fonte Ecológica Spranq"/>
        <a:ea typeface=""/>
        <a:cs typeface=""/>
      </a:majorFont>
      <a:minorFont>
        <a:latin typeface="Fonte Ecológica Spranq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8C14-876F-4FB5-A20B-B568298D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Glaucio Aranha Barros</dc:creator>
  <cp:lastModifiedBy>Natchie de Cassia Correa</cp:lastModifiedBy>
  <cp:revision>12</cp:revision>
  <cp:lastPrinted>2015-06-03T15:19:00Z</cp:lastPrinted>
  <dcterms:created xsi:type="dcterms:W3CDTF">2014-12-03T17:30:00Z</dcterms:created>
  <dcterms:modified xsi:type="dcterms:W3CDTF">2016-09-15T19:29:00Z</dcterms:modified>
</cp:coreProperties>
</file>