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3752BD" w:rsidRDefault="000616E8" w:rsidP="00846C04">
      <w:pPr>
        <w:rPr>
          <w:rFonts w:ascii="Fonte Ecológica Spranq" w:hAnsi="Fonte Ecológica Spranq"/>
          <w:sz w:val="20"/>
          <w:szCs w:val="20"/>
        </w:rPr>
      </w:pPr>
    </w:p>
    <w:p w:rsidR="000616E8" w:rsidRPr="003752BD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3752BD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3752BD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3752BD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3752BD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3752BD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3752BD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3752BD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3752BD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3752BD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7768D9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/</w:t>
            </w:r>
            <w:r w:rsidR="007768D9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SUBSTITUTO</w:t>
            </w: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3752BD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3752BD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3752BD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3752BD" w:rsidTr="00C9384E">
        <w:tc>
          <w:tcPr>
            <w:tcW w:w="7371" w:type="dxa"/>
            <w:shd w:val="clear" w:color="auto" w:fill="FFFFFF"/>
            <w:vAlign w:val="center"/>
          </w:tcPr>
          <w:p w:rsidR="00FC32E9" w:rsidRPr="003752BD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3752BD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3752BD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3752BD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3752BD" w:rsidTr="00C9384E">
        <w:tc>
          <w:tcPr>
            <w:tcW w:w="7371" w:type="dxa"/>
            <w:shd w:val="clear" w:color="auto" w:fill="FFFFFF"/>
            <w:vAlign w:val="center"/>
          </w:tcPr>
          <w:p w:rsidR="00FC32E9" w:rsidRPr="003752BD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3752BD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3752BD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3752BD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3752BD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D57E4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3752BD" w:rsidRDefault="00FC32E9" w:rsidP="00CA2BB3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3752BD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3752BD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3752BD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3752BD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3752BD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3752BD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3752BD" w:rsidRDefault="000616E8" w:rsidP="0019764F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3752BD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3752BD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3752BD" w:rsidRDefault="000616E8" w:rsidP="0019764F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3752BD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3752BD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3752BD" w:rsidRDefault="0021258D" w:rsidP="00846C04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3752BD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3752BD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3752BD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3752BD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3752BD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3752BD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3752BD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3752BD" w:rsidRDefault="0021258D" w:rsidP="00E64256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3752BD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3752BD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3752BD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3752BD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3752BD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3752BD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E64256" w:rsidRDefault="00344605" w:rsidP="00E64256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3752BD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3752BD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3752BD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3752BD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3752BD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0"/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3752BD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3752BD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3752BD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3752BD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3752BD" w:rsidRDefault="00FC32E9" w:rsidP="00FC32E9">
            <w:p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E64256" w:rsidRDefault="00344605" w:rsidP="00E6425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E64256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E64256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3752BD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3752BD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3752BD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C7334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3752BD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3752BD" w:rsidRDefault="000616E8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3752BD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3752BD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3752BD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3752BD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2126"/>
      </w:tblGrid>
      <w:tr w:rsidR="00344605" w:rsidRPr="003752BD" w:rsidTr="000A2676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Definitiva (D) ou temporária 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3752BD" w:rsidTr="000A2676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3752BD" w:rsidTr="000A2676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3752BD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512" w:type="dxa"/>
        <w:jc w:val="center"/>
        <w:tblLayout w:type="fixed"/>
        <w:tblLook w:val="0000" w:firstRow="0" w:lastRow="0" w:firstColumn="0" w:lastColumn="0" w:noHBand="0" w:noVBand="0"/>
      </w:tblPr>
      <w:tblGrid>
        <w:gridCol w:w="7508"/>
        <w:gridCol w:w="1843"/>
        <w:gridCol w:w="161"/>
      </w:tblGrid>
      <w:tr w:rsidR="000616E8" w:rsidRPr="003752BD" w:rsidTr="005709A3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7768D9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Default="000616E8" w:rsidP="007768D9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  <w:p w:rsidR="007768D9" w:rsidRPr="003752BD" w:rsidRDefault="007768D9" w:rsidP="007768D9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6C317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3752BD" w:rsidRDefault="000616E8" w:rsidP="00BC14C1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3752BD" w:rsidTr="005709A3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7768D9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3752BD" w:rsidRDefault="000616E8" w:rsidP="005709A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3752BD" w:rsidRDefault="000616E8" w:rsidP="005709A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3752BD" w:rsidRDefault="000616E8" w:rsidP="007768D9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6C317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3752BD" w:rsidRDefault="000616E8" w:rsidP="00BC14C1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3752BD" w:rsidTr="005709A3">
        <w:trPr>
          <w:gridAfter w:val="1"/>
          <w:wAfter w:w="161" w:type="dxa"/>
          <w:trHeight w:val="1403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5709A3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lastRenderedPageBreak/>
              <w:t>Há servidor respondendo à sindicância e/ou processo administrativo na serventia?</w:t>
            </w:r>
          </w:p>
          <w:p w:rsidR="000616E8" w:rsidRPr="003752BD" w:rsidRDefault="000616E8" w:rsidP="005709A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0616E8" w:rsidRPr="003752BD" w:rsidRDefault="000616E8" w:rsidP="006C317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0616E8" w:rsidRPr="003752BD" w:rsidRDefault="000616E8" w:rsidP="006C317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6C3177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616E8" w:rsidRPr="003752BD" w:rsidRDefault="000616E8" w:rsidP="00BC14C1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D57E4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07072C" w:rsidRPr="003752BD" w:rsidRDefault="00FC32E9" w:rsidP="00CA2BB3">
      <w:pPr>
        <w:pStyle w:val="Ttulo2"/>
        <w:numPr>
          <w:ilvl w:val="0"/>
          <w:numId w:val="23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3752BD">
        <w:rPr>
          <w:rFonts w:ascii="Fonte Ecológica Spranq" w:hAnsi="Fonte Ecológica Spranq" w:cs="Arial"/>
        </w:rPr>
        <w:t>GERÊNCIA</w:t>
      </w:r>
      <w:r w:rsidR="0007072C" w:rsidRPr="003752BD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3752BD" w:rsidTr="00C9384E">
        <w:trPr>
          <w:trHeight w:val="748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3752BD" w:rsidRDefault="00FC32E9" w:rsidP="00BC14C1">
            <w:pPr>
              <w:pStyle w:val="NormalTJERJ"/>
              <w:numPr>
                <w:ilvl w:val="0"/>
                <w:numId w:val="8"/>
              </w:numPr>
              <w:ind w:left="351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A documentação exigida no inciso V do art. 175 da CNCGJ está devidamente afixada no quadro de publicidade do cartório? </w:t>
            </w:r>
          </w:p>
        </w:tc>
      </w:tr>
      <w:tr w:rsidR="00FC32E9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3752BD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3752BD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3752BD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Default="00FC32E9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b) Com respeito à documentação em geral, a </w:t>
            </w:r>
            <w:r w:rsidR="0078799D" w:rsidRPr="003752BD">
              <w:rPr>
                <w:rFonts w:ascii="Fonte Ecológica Spranq" w:hAnsi="Fonte Ecológica Spranq" w:cs="Arial"/>
                <w:sz w:val="20"/>
              </w:rPr>
              <w:t>unidade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  <w:p w:rsidR="00CA2BB3" w:rsidRPr="003752BD" w:rsidRDefault="00CA2BB3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Default="00FC32E9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3752BD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  <w:p w:rsidR="00CA2BB3" w:rsidRPr="003752BD" w:rsidRDefault="00CA2BB3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053D1F" w:rsidRPr="002538D1" w:rsidRDefault="00706B20" w:rsidP="00CA2BB3">
      <w:pPr>
        <w:pStyle w:val="PargrafodaLista"/>
        <w:numPr>
          <w:ilvl w:val="0"/>
          <w:numId w:val="24"/>
        </w:numPr>
        <w:spacing w:before="360" w:after="120" w:line="360" w:lineRule="auto"/>
        <w:ind w:left="568" w:hanging="284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INFORMAÇÕES GERAIS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2538D1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8D1" w:rsidRDefault="002538D1" w:rsidP="00706B20">
            <w:pPr>
              <w:pStyle w:val="NormalTJERJ"/>
              <w:numPr>
                <w:ilvl w:val="0"/>
                <w:numId w:val="26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As iniciais com pedido de tutela antecipada são enviadas imediatamente ao cartório?</w:t>
            </w:r>
          </w:p>
          <w:p w:rsidR="00CA2BB3" w:rsidRPr="003752BD" w:rsidRDefault="00CA2BB3" w:rsidP="00CA2BB3">
            <w:pPr>
              <w:pStyle w:val="NormalTJERJ"/>
              <w:ind w:left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8D1" w:rsidRPr="003752BD" w:rsidRDefault="002538D1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2538D1" w:rsidRPr="003752BD" w:rsidRDefault="002538D1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2538D1" w:rsidRPr="003752BD" w:rsidRDefault="002538D1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As demais iniciais são remetidas ao cartório autuadas e com a citação expedida?</w:t>
            </w:r>
          </w:p>
          <w:p w:rsidR="00CA2BB3" w:rsidRPr="003752BD" w:rsidRDefault="00CA2BB3" w:rsidP="00CA2BB3">
            <w:pPr>
              <w:pStyle w:val="NormalTJERJ"/>
              <w:ind w:left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CA2BB3" w:rsidRDefault="00024862" w:rsidP="00706B20">
            <w:pPr>
              <w:pStyle w:val="NormalTJERJ"/>
              <w:numPr>
                <w:ilvl w:val="0"/>
                <w:numId w:val="26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Em se tratando de cartas precatórias oriundas de outro estado (art. 35, § 4º da CNCGJ), o Juiz Deprecante é informado por ofício sobre a Serventia para qual foi distribuída a deprecata?</w:t>
            </w:r>
          </w:p>
          <w:p w:rsidR="00CA2BB3" w:rsidRPr="003752BD" w:rsidRDefault="00CA2BB3" w:rsidP="00CA2BB3">
            <w:pPr>
              <w:pStyle w:val="NormalTJERJ"/>
              <w:ind w:left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lastRenderedPageBreak/>
              <w:t>Existem autos desaparecidos na serventia? Em caso afirmativo indicar quais e quais as providências adotadas.</w:t>
            </w:r>
          </w:p>
          <w:p w:rsidR="00CA2BB3" w:rsidRPr="003752BD" w:rsidRDefault="00CA2BB3" w:rsidP="00CA2BB3">
            <w:pPr>
              <w:pStyle w:val="NormalTJERJ"/>
              <w:ind w:left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É verificado o correto recolhimento das custas previamente ao ato realizado?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tabs>
                <w:tab w:val="left" w:pos="112"/>
              </w:tabs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A classificação dos feitos está sendo feita corretamente?</w:t>
            </w:r>
          </w:p>
          <w:p w:rsidR="00CA2BB3" w:rsidRPr="003752BD" w:rsidRDefault="00CA2BB3" w:rsidP="00CA2BB3">
            <w:pPr>
              <w:pStyle w:val="NormalTJERJ"/>
              <w:tabs>
                <w:tab w:val="left" w:pos="112"/>
              </w:tabs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São distribuídas petições sem procuração fora dos casos permitidos em lei?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As petições iniciais desacompanhadas de comprovante do recolhimento adequado de custas ou taxa judiciária porventura devidas, nos casos previstos em lei, somente são distribuídas com autorização do juiz competente?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A distribuição de urgência, sem atendimento ao disposto no item anterior e sem pedido expresso de gratuidade, é previamente autorizada pelo juiz competente?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Os documentos protocolizados no PROGER são remetidos ao destinatário, mediante comprovante de entrega, no mesmo dia do recebimento ou no primeiro horário do dia útil subsequente? (art. 77 da CNCGJ)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O Protocolo Integrado remete as petições no primeiro malote disponível?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024862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3752BD">
              <w:rPr>
                <w:rFonts w:ascii="Fonte Ecológica Spranq" w:hAnsi="Fonte Ecológica Spranq" w:cs="Arial"/>
                <w:color w:val="000000"/>
                <w:sz w:val="20"/>
              </w:rPr>
              <w:t>São distribuídas petições sem indicação do nº de Processo e Vara?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24862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Default="00706B20" w:rsidP="00706B20">
            <w:pPr>
              <w:pStyle w:val="NormalTJERJ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>
              <w:rPr>
                <w:rFonts w:ascii="Fonte Ecológica Spranq" w:hAnsi="Fonte Ecológica Spranq" w:cs="Arial"/>
                <w:color w:val="000000"/>
                <w:sz w:val="20"/>
              </w:rPr>
              <w:t xml:space="preserve"> </w:t>
            </w:r>
            <w:r w:rsidR="00024862" w:rsidRPr="003752BD">
              <w:rPr>
                <w:rFonts w:ascii="Fonte Ecológica Spranq" w:hAnsi="Fonte Ecológica Spranq" w:cs="Arial"/>
                <w:color w:val="000000"/>
                <w:sz w:val="20"/>
              </w:rPr>
              <w:t>O número da GRERJ eletrônica é lançado no sistema para consignar a utilização,  no caso do PROGER, ou a utilização e vinculação, no caso da Distribuição?</w:t>
            </w:r>
          </w:p>
          <w:p w:rsidR="00CA2BB3" w:rsidRPr="003752BD" w:rsidRDefault="00CA2BB3" w:rsidP="00CA2BB3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24862" w:rsidRPr="003752BD" w:rsidRDefault="00024862" w:rsidP="007768D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3752BD" w:rsidTr="00C9384E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Default="00053D1F" w:rsidP="00CA2BB3">
            <w:pPr>
              <w:pStyle w:val="PargrafodaLista"/>
              <w:numPr>
                <w:ilvl w:val="0"/>
                <w:numId w:val="26"/>
              </w:numPr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706B20">
              <w:rPr>
                <w:rFonts w:ascii="Fonte Ecológica Spranq" w:hAnsi="Fonte Ecológica Spranq" w:cs="Arial"/>
                <w:noProof/>
                <w:sz w:val="20"/>
                <w:szCs w:val="20"/>
              </w:rPr>
              <w:t>Quantidade de petições/petições iniciais recebidas mensalmente:</w:t>
            </w:r>
          </w:p>
          <w:p w:rsidR="00CA2BB3" w:rsidRPr="003752BD" w:rsidRDefault="00CA2BB3" w:rsidP="00CA2BB3">
            <w:pPr>
              <w:pStyle w:val="PargrafodaLista"/>
              <w:spacing w:before="60" w:after="60"/>
              <w:ind w:left="284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24046" w:rsidRPr="00A917A9" w:rsidRDefault="00FC32E9" w:rsidP="00CA2BB3">
      <w:pPr>
        <w:pStyle w:val="PargrafodaLista"/>
        <w:numPr>
          <w:ilvl w:val="0"/>
          <w:numId w:val="27"/>
        </w:numPr>
        <w:spacing w:before="360" w:after="120" w:line="360" w:lineRule="auto"/>
        <w:ind w:left="568" w:hanging="284"/>
        <w:contextualSpacing w:val="0"/>
        <w:rPr>
          <w:rFonts w:ascii="Fonte Ecológica Spranq" w:hAnsi="Fonte Ecológica Spranq"/>
          <w:b/>
          <w:sz w:val="20"/>
          <w:szCs w:val="20"/>
        </w:rPr>
      </w:pPr>
      <w:r w:rsidRPr="00A917A9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144626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3752BD" w:rsidRDefault="00E0703C" w:rsidP="00BE3A76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a) </w:t>
            </w:r>
            <w:r w:rsidR="00144626" w:rsidRPr="003752BD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E44FA4" w:rsidRDefault="00DB69A7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45" w:rsidRDefault="00E0703C" w:rsidP="00A917A9">
            <w:pPr>
              <w:pStyle w:val="NormalTJERJ"/>
              <w:tabs>
                <w:tab w:val="num" w:pos="-68"/>
              </w:tabs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lastRenderedPageBreak/>
              <w:t xml:space="preserve">b) </w:t>
            </w:r>
            <w:r w:rsidR="00144626" w:rsidRPr="003752BD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45" w:rsidRDefault="00E0703C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c</w:t>
            </w:r>
            <w:r w:rsidR="00BE3A76" w:rsidRPr="003752BD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144626" w:rsidRPr="003752BD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3752BD" w:rsidTr="00C9384E"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3752BD" w:rsidRDefault="001230CC" w:rsidP="00BE3A76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</w:t>
            </w:r>
            <w:r w:rsidR="00E0703C" w:rsidRPr="003752BD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5A1E91" w:rsidRPr="003752BD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3752BD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="005A1E91" w:rsidRPr="003752BD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Default="001230CC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    </w:t>
            </w:r>
            <w:r w:rsidR="005A1E91" w:rsidRPr="003752BD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5A1E91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3752BD" w:rsidRDefault="00053D1F" w:rsidP="00CA2BB3">
      <w:pPr>
        <w:pStyle w:val="Ttulo2"/>
        <w:numPr>
          <w:ilvl w:val="0"/>
          <w:numId w:val="28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3752BD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Default="00053D1F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a) É observado o cumprimento da prioridade no atendimento?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Default="00053D1F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b) As partes e os advogados são atendidos com presteza e urbanidade?</w:t>
            </w:r>
          </w:p>
          <w:p w:rsidR="00CA2BB3" w:rsidRPr="003752BD" w:rsidRDefault="00CA2BB3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900214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c) Todos os servidores participam da escala de atendimento ao balcão?</w:t>
            </w:r>
          </w:p>
          <w:p w:rsidR="00053D1F" w:rsidRDefault="00053D1F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3752BD" w:rsidRDefault="00CA2BB3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900214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Default="00053D1F" w:rsidP="001C518A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d) As petições pré-cadastradas são atendidas com prioridade?</w:t>
            </w:r>
          </w:p>
          <w:p w:rsidR="00053D1F" w:rsidRPr="003752BD" w:rsidRDefault="00053D1F" w:rsidP="001C518A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900214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D57E4">
              <w:rPr>
                <w:rFonts w:ascii="Fonte Ecológica Spranq" w:hAnsi="Fonte Ecológica Spranq" w:cs="Arial"/>
                <w:sz w:val="20"/>
              </w:rPr>
            </w:r>
            <w:r w:rsidR="00CD57E4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3752BD" w:rsidRDefault="00682CC8" w:rsidP="00900214">
      <w:pPr>
        <w:pStyle w:val="Ttulo2"/>
        <w:numPr>
          <w:ilvl w:val="0"/>
          <w:numId w:val="29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3752BD">
        <w:rPr>
          <w:rFonts w:ascii="Fonte Ecológica Spranq" w:hAnsi="Fonte Ecológica Spranq" w:cs="Arial"/>
        </w:rPr>
        <w:t>O</w:t>
      </w:r>
      <w:r w:rsidR="00FC32E9" w:rsidRPr="003752BD">
        <w:rPr>
          <w:rFonts w:ascii="Fonte Ecológica Spranq" w:hAnsi="Fonte Ecológica Spranq" w:cs="Arial"/>
        </w:rPr>
        <w:t>BSERVAÇÕES</w:t>
      </w:r>
    </w:p>
    <w:p w:rsidR="00380BCB" w:rsidRPr="003752BD" w:rsidRDefault="00380BCB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54357" w:rsidRPr="003752BD" w:rsidRDefault="00D54357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3752BD" w:rsidRDefault="00380BCB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3752BD" w:rsidRDefault="00380BCB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3752BD" w:rsidRDefault="00380BCB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3752BD" w:rsidRDefault="00FC32E9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3752BD" w:rsidRDefault="00FC32E9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3752BD" w:rsidRDefault="00380BCB" w:rsidP="0019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3752BD" w:rsidRDefault="007C05BE" w:rsidP="0019764F">
      <w:pP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8799D" w:rsidRPr="003752BD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3752BD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3752BD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3752BD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3752BD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3752BD">
        <w:rPr>
          <w:rFonts w:ascii="Fonte Ecológica Spranq" w:hAnsi="Fonte Ecológica Spranq" w:cs="Arial"/>
          <w:sz w:val="20"/>
          <w:szCs w:val="20"/>
        </w:rPr>
        <w:t>20</w:t>
      </w:r>
      <w:r w:rsidR="00C9384E">
        <w:rPr>
          <w:rFonts w:ascii="Fonte Ecológica Spranq" w:hAnsi="Fonte Ecológica Spranq" w:cs="Arial"/>
          <w:sz w:val="20"/>
          <w:szCs w:val="20"/>
        </w:rPr>
        <w:t>___</w:t>
      </w:r>
      <w:r w:rsidR="00426919" w:rsidRPr="003752BD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3752BD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3752BD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3752BD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3752BD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3752BD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3752BD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3752BD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3752BD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3752BD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3752BD" w:rsidSect="00C9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E4" w:rsidRDefault="00CD57E4">
      <w:r>
        <w:separator/>
      </w:r>
    </w:p>
  </w:endnote>
  <w:endnote w:type="continuationSeparator" w:id="0">
    <w:p w:rsidR="00CD57E4" w:rsidRDefault="00CD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4" w:rsidRDefault="00B700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4" w:rsidRDefault="00B700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4" w:rsidRDefault="00B700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E4" w:rsidRDefault="00CD57E4">
      <w:r>
        <w:separator/>
      </w:r>
    </w:p>
  </w:footnote>
  <w:footnote w:type="continuationSeparator" w:id="0">
    <w:p w:rsidR="00CD57E4" w:rsidRDefault="00CD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4" w:rsidRDefault="00B700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B70084" w:rsidRPr="007B1440" w:rsidTr="00B70084">
      <w:trPr>
        <w:cantSplit/>
        <w:trHeight w:val="1103"/>
        <w:jc w:val="center"/>
      </w:trPr>
      <w:tc>
        <w:tcPr>
          <w:tcW w:w="8647" w:type="dxa"/>
          <w:vAlign w:val="center"/>
        </w:tcPr>
        <w:p w:rsidR="00B70084" w:rsidRPr="005216A4" w:rsidRDefault="00B70084" w:rsidP="00B70084">
          <w:pPr>
            <w:pStyle w:val="Cabealho"/>
            <w:jc w:val="center"/>
            <w:rPr>
              <w:rFonts w:ascii="Arial" w:hAnsi="Arial" w:cs="Arial"/>
              <w:b/>
            </w:rPr>
          </w:pPr>
          <w:bookmarkStart w:id="2" w:name="_GoBack"/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B70084" w:rsidRPr="009434A3" w:rsidRDefault="00B70084" w:rsidP="00B70084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 GERAL DE JUSTIÇA </w:t>
          </w:r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 xml:space="preserve">RELATÓRIO DE </w:t>
          </w:r>
          <w:r>
            <w:rPr>
              <w:rFonts w:ascii="Arial" w:hAnsi="Arial" w:cs="Arial"/>
              <w:sz w:val="20"/>
            </w:rPr>
            <w:t xml:space="preserve">CORREIÇÃO ORDINÁRIA – </w:t>
          </w:r>
          <w:r w:rsidRPr="00B70084">
            <w:rPr>
              <w:rFonts w:ascii="Arial" w:hAnsi="Arial" w:cs="Arial"/>
              <w:color w:val="000000"/>
              <w:sz w:val="20"/>
              <w:szCs w:val="20"/>
            </w:rPr>
            <w:t>PROGER E DISTRIBUIDOR</w:t>
          </w:r>
        </w:p>
      </w:tc>
    </w:tr>
    <w:bookmarkEnd w:id="2"/>
  </w:tbl>
  <w:p w:rsidR="007768D9" w:rsidRPr="00B97F56" w:rsidRDefault="007768D9" w:rsidP="007832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4" w:rsidRDefault="00B700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172"/>
    <w:multiLevelType w:val="hybridMultilevel"/>
    <w:tmpl w:val="1370F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EB8"/>
    <w:multiLevelType w:val="hybridMultilevel"/>
    <w:tmpl w:val="71B819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D7C"/>
    <w:multiLevelType w:val="hybridMultilevel"/>
    <w:tmpl w:val="6BEA70AE"/>
    <w:lvl w:ilvl="0" w:tplc="4F46B08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27C369D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2E217E"/>
    <w:multiLevelType w:val="hybridMultilevel"/>
    <w:tmpl w:val="134A4728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4EB6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135ED1"/>
    <w:multiLevelType w:val="multilevel"/>
    <w:tmpl w:val="EE606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696AA3"/>
    <w:multiLevelType w:val="hybridMultilevel"/>
    <w:tmpl w:val="C0285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3648"/>
    <w:multiLevelType w:val="hybridMultilevel"/>
    <w:tmpl w:val="CFF234CC"/>
    <w:lvl w:ilvl="0" w:tplc="F5CE6C8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8624D28"/>
    <w:multiLevelType w:val="hybridMultilevel"/>
    <w:tmpl w:val="9366584E"/>
    <w:lvl w:ilvl="0" w:tplc="3D4AAEA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2764AF"/>
    <w:multiLevelType w:val="multilevel"/>
    <w:tmpl w:val="A8BE1F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AE7F15"/>
    <w:multiLevelType w:val="hybridMultilevel"/>
    <w:tmpl w:val="B6440802"/>
    <w:lvl w:ilvl="0" w:tplc="033A231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A6D790D"/>
    <w:multiLevelType w:val="hybridMultilevel"/>
    <w:tmpl w:val="04522A90"/>
    <w:lvl w:ilvl="0" w:tplc="36B2A25A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6763B4"/>
    <w:multiLevelType w:val="hybridMultilevel"/>
    <w:tmpl w:val="771E1AD2"/>
    <w:lvl w:ilvl="0" w:tplc="98D21E7A">
      <w:start w:val="1"/>
      <w:numFmt w:val="decimal"/>
      <w:lvlText w:val="%1.6.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2C16CE36">
      <w:start w:val="6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9641A"/>
    <w:multiLevelType w:val="hybridMultilevel"/>
    <w:tmpl w:val="19345D64"/>
    <w:lvl w:ilvl="0" w:tplc="E80248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96D0B"/>
    <w:multiLevelType w:val="hybridMultilevel"/>
    <w:tmpl w:val="FB603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83B"/>
    <w:multiLevelType w:val="hybridMultilevel"/>
    <w:tmpl w:val="E62E159E"/>
    <w:lvl w:ilvl="0" w:tplc="4B44F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D1A4D"/>
    <w:multiLevelType w:val="hybridMultilevel"/>
    <w:tmpl w:val="47526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22" w15:restartNumberingAfterBreak="0">
    <w:nsid w:val="75092F2A"/>
    <w:multiLevelType w:val="hybridMultilevel"/>
    <w:tmpl w:val="2984F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976FA"/>
    <w:multiLevelType w:val="hybridMultilevel"/>
    <w:tmpl w:val="6802A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26" w15:restartNumberingAfterBreak="0">
    <w:nsid w:val="7BEA1A39"/>
    <w:multiLevelType w:val="hybridMultilevel"/>
    <w:tmpl w:val="64FA6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D3D9A"/>
    <w:multiLevelType w:val="hybridMultilevel"/>
    <w:tmpl w:val="8138CCA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818CD"/>
    <w:multiLevelType w:val="multilevel"/>
    <w:tmpl w:val="3B1E5D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24"/>
  </w:num>
  <w:num w:numId="5">
    <w:abstractNumId w:val="4"/>
  </w:num>
  <w:num w:numId="6">
    <w:abstractNumId w:val="1"/>
  </w:num>
  <w:num w:numId="7">
    <w:abstractNumId w:val="15"/>
  </w:num>
  <w:num w:numId="8">
    <w:abstractNumId w:val="9"/>
  </w:num>
  <w:num w:numId="9">
    <w:abstractNumId w:val="27"/>
  </w:num>
  <w:num w:numId="10">
    <w:abstractNumId w:val="12"/>
  </w:num>
  <w:num w:numId="11">
    <w:abstractNumId w:val="14"/>
  </w:num>
  <w:num w:numId="12">
    <w:abstractNumId w:val="2"/>
  </w:num>
  <w:num w:numId="13">
    <w:abstractNumId w:val="5"/>
  </w:num>
  <w:num w:numId="14">
    <w:abstractNumId w:val="16"/>
  </w:num>
  <w:num w:numId="15">
    <w:abstractNumId w:val="28"/>
  </w:num>
  <w:num w:numId="16">
    <w:abstractNumId w:val="8"/>
  </w:num>
  <w:num w:numId="17">
    <w:abstractNumId w:val="7"/>
  </w:num>
  <w:num w:numId="18">
    <w:abstractNumId w:val="13"/>
  </w:num>
  <w:num w:numId="19">
    <w:abstractNumId w:val="4"/>
    <w:lvlOverride w:ilvl="0">
      <w:startOverride w:val="5"/>
    </w:lvlOverride>
    <w:lvlOverride w:ilvl="1">
      <w:startOverride w:val="4"/>
    </w:lvlOverride>
  </w:num>
  <w:num w:numId="20">
    <w:abstractNumId w:val="4"/>
    <w:lvlOverride w:ilvl="0">
      <w:startOverride w:val="5"/>
    </w:lvlOverride>
    <w:lvlOverride w:ilvl="1">
      <w:startOverride w:val="4"/>
    </w:lvlOverride>
  </w:num>
  <w:num w:numId="21">
    <w:abstractNumId w:val="15"/>
  </w:num>
  <w:num w:numId="22">
    <w:abstractNumId w:val="26"/>
  </w:num>
  <w:num w:numId="23">
    <w:abstractNumId w:val="6"/>
  </w:num>
  <w:num w:numId="24">
    <w:abstractNumId w:val="10"/>
  </w:num>
  <w:num w:numId="25">
    <w:abstractNumId w:val="22"/>
  </w:num>
  <w:num w:numId="26">
    <w:abstractNumId w:val="0"/>
  </w:num>
  <w:num w:numId="27">
    <w:abstractNumId w:val="17"/>
  </w:num>
  <w:num w:numId="28">
    <w:abstractNumId w:val="19"/>
  </w:num>
  <w:num w:numId="29">
    <w:abstractNumId w:val="11"/>
  </w:num>
  <w:num w:numId="30">
    <w:abstractNumId w:val="23"/>
  </w:num>
  <w:num w:numId="31">
    <w:abstractNumId w:val="20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676"/>
    <w:rsid w:val="000A2D17"/>
    <w:rsid w:val="000A4DB4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5FE3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932"/>
    <w:rsid w:val="001722AE"/>
    <w:rsid w:val="001728E0"/>
    <w:rsid w:val="001734F4"/>
    <w:rsid w:val="001735E6"/>
    <w:rsid w:val="001809B6"/>
    <w:rsid w:val="001817EA"/>
    <w:rsid w:val="00181DE7"/>
    <w:rsid w:val="001821F7"/>
    <w:rsid w:val="00184A3D"/>
    <w:rsid w:val="00193520"/>
    <w:rsid w:val="00196167"/>
    <w:rsid w:val="0019764F"/>
    <w:rsid w:val="001A018E"/>
    <w:rsid w:val="001A4187"/>
    <w:rsid w:val="001B4314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5F41"/>
    <w:rsid w:val="003E04EE"/>
    <w:rsid w:val="003E7F3B"/>
    <w:rsid w:val="003F1227"/>
    <w:rsid w:val="003F1690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208FF"/>
    <w:rsid w:val="0052288A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1995"/>
    <w:rsid w:val="00551F08"/>
    <w:rsid w:val="00552576"/>
    <w:rsid w:val="00562D2A"/>
    <w:rsid w:val="005632ED"/>
    <w:rsid w:val="00564070"/>
    <w:rsid w:val="00565A08"/>
    <w:rsid w:val="005709A3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36E2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73D16"/>
    <w:rsid w:val="007756D1"/>
    <w:rsid w:val="007768D9"/>
    <w:rsid w:val="00776E26"/>
    <w:rsid w:val="007802A7"/>
    <w:rsid w:val="007832D1"/>
    <w:rsid w:val="007861DA"/>
    <w:rsid w:val="0078799D"/>
    <w:rsid w:val="00790FAF"/>
    <w:rsid w:val="00796C38"/>
    <w:rsid w:val="007A32A9"/>
    <w:rsid w:val="007B465A"/>
    <w:rsid w:val="007B5604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448A"/>
    <w:rsid w:val="008D15EA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E5A"/>
    <w:rsid w:val="009F7856"/>
    <w:rsid w:val="00A06E16"/>
    <w:rsid w:val="00A13579"/>
    <w:rsid w:val="00A141F9"/>
    <w:rsid w:val="00A24DA1"/>
    <w:rsid w:val="00A35231"/>
    <w:rsid w:val="00A40E3F"/>
    <w:rsid w:val="00A4341F"/>
    <w:rsid w:val="00A507EF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917A9"/>
    <w:rsid w:val="00A91D7C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4C02"/>
    <w:rsid w:val="00B066BC"/>
    <w:rsid w:val="00B109A3"/>
    <w:rsid w:val="00B16FCC"/>
    <w:rsid w:val="00B21AD0"/>
    <w:rsid w:val="00B222FD"/>
    <w:rsid w:val="00B227B5"/>
    <w:rsid w:val="00B279EE"/>
    <w:rsid w:val="00B37007"/>
    <w:rsid w:val="00B404BB"/>
    <w:rsid w:val="00B41711"/>
    <w:rsid w:val="00B5066E"/>
    <w:rsid w:val="00B65916"/>
    <w:rsid w:val="00B65DE6"/>
    <w:rsid w:val="00B70084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2144A"/>
    <w:rsid w:val="00C22D66"/>
    <w:rsid w:val="00C2581A"/>
    <w:rsid w:val="00C277DF"/>
    <w:rsid w:val="00C34A4C"/>
    <w:rsid w:val="00C42303"/>
    <w:rsid w:val="00C60048"/>
    <w:rsid w:val="00C72EA0"/>
    <w:rsid w:val="00C801CB"/>
    <w:rsid w:val="00C81B4B"/>
    <w:rsid w:val="00C81CAF"/>
    <w:rsid w:val="00C83790"/>
    <w:rsid w:val="00C87FDD"/>
    <w:rsid w:val="00C928F6"/>
    <w:rsid w:val="00C9384E"/>
    <w:rsid w:val="00C9432D"/>
    <w:rsid w:val="00CA2BB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57E4"/>
    <w:rsid w:val="00CD6A15"/>
    <w:rsid w:val="00CE01A9"/>
    <w:rsid w:val="00CE0E89"/>
    <w:rsid w:val="00CE1FDD"/>
    <w:rsid w:val="00CE69FC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B69A7"/>
    <w:rsid w:val="00DB7132"/>
    <w:rsid w:val="00DB7B94"/>
    <w:rsid w:val="00DC4E57"/>
    <w:rsid w:val="00DC5BC0"/>
    <w:rsid w:val="00DC7334"/>
    <w:rsid w:val="00DD0421"/>
    <w:rsid w:val="00DD2918"/>
    <w:rsid w:val="00DD7367"/>
    <w:rsid w:val="00DE2ACA"/>
    <w:rsid w:val="00DE3F30"/>
    <w:rsid w:val="00DE47C0"/>
    <w:rsid w:val="00DE60A8"/>
    <w:rsid w:val="00DF3D93"/>
    <w:rsid w:val="00DF76C5"/>
    <w:rsid w:val="00E0440F"/>
    <w:rsid w:val="00E0703C"/>
    <w:rsid w:val="00E111A8"/>
    <w:rsid w:val="00E13945"/>
    <w:rsid w:val="00E16B86"/>
    <w:rsid w:val="00E240CF"/>
    <w:rsid w:val="00E24C81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58C7"/>
    <w:rsid w:val="00F96A35"/>
    <w:rsid w:val="00F96B79"/>
    <w:rsid w:val="00FA1717"/>
    <w:rsid w:val="00FB6D33"/>
    <w:rsid w:val="00FB774A"/>
    <w:rsid w:val="00FC00C6"/>
    <w:rsid w:val="00FC32E9"/>
    <w:rsid w:val="00FC4CC8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39595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2019-11-14T16:38:00Z</dcterms:created>
  <dcterms:modified xsi:type="dcterms:W3CDTF">2019-11-14T16:38:00Z</dcterms:modified>
</cp:coreProperties>
</file>