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5021" w:type="dxa"/>
        <w:jc w:val="center"/>
        <w:tblLook w:val="04A0" w:firstRow="1" w:lastRow="0" w:firstColumn="1" w:lastColumn="0" w:noHBand="0" w:noVBand="1"/>
      </w:tblPr>
      <w:tblGrid>
        <w:gridCol w:w="1811"/>
        <w:gridCol w:w="2295"/>
        <w:gridCol w:w="3402"/>
        <w:gridCol w:w="3402"/>
        <w:gridCol w:w="4111"/>
      </w:tblGrid>
      <w:tr w:rsidR="007809AC" w:rsidRPr="00C0351B" w:rsidTr="00CF45CA">
        <w:trPr>
          <w:jc w:val="center"/>
        </w:trPr>
        <w:tc>
          <w:tcPr>
            <w:tcW w:w="15021" w:type="dxa"/>
            <w:gridSpan w:val="5"/>
            <w:shd w:val="clear" w:color="auto" w:fill="2E74B5" w:themeFill="accent1" w:themeFillShade="BF"/>
            <w:vAlign w:val="center"/>
          </w:tcPr>
          <w:p w:rsidR="007809AC" w:rsidRPr="003E4ED6" w:rsidRDefault="003E4ED6" w:rsidP="00AE40B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E4ED6">
              <w:rPr>
                <w:b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7421FD07" wp14:editId="56F4F3DF">
                  <wp:simplePos x="0" y="0"/>
                  <wp:positionH relativeFrom="column">
                    <wp:posOffset>-1537970</wp:posOffset>
                  </wp:positionH>
                  <wp:positionV relativeFrom="paragraph">
                    <wp:posOffset>34290</wp:posOffset>
                  </wp:positionV>
                  <wp:extent cx="1705610" cy="735965"/>
                  <wp:effectExtent l="0" t="0" r="0" b="0"/>
                  <wp:wrapThrough wrapText="bothSides">
                    <wp:wrapPolygon edited="0">
                      <wp:start x="241" y="1118"/>
                      <wp:lineTo x="241" y="19009"/>
                      <wp:lineTo x="1448" y="19569"/>
                      <wp:lineTo x="18576" y="20687"/>
                      <wp:lineTo x="19541" y="20687"/>
                      <wp:lineTo x="20506" y="19569"/>
                      <wp:lineTo x="21230" y="9505"/>
                      <wp:lineTo x="17611" y="7268"/>
                      <wp:lineTo x="6514" y="1118"/>
                      <wp:lineTo x="241" y="1118"/>
                    </wp:wrapPolygon>
                  </wp:wrapThrough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-removebg-preview (3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4ED6" w:rsidRDefault="003E4ED6" w:rsidP="003E4ED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7809AC" w:rsidRPr="003E4ED6" w:rsidRDefault="007809AC" w:rsidP="00EC38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E4ED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TRIBUNAL DE JUSTIÇA DO ESTADO DO RIO DE JANEIRO</w:t>
            </w:r>
          </w:p>
          <w:p w:rsidR="007809AC" w:rsidRDefault="007809AC" w:rsidP="00EC38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E4ED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QUADRO DE ATIVIDADES DO CARTÓRIO</w:t>
            </w:r>
          </w:p>
          <w:p w:rsidR="0059706B" w:rsidRPr="003E4ED6" w:rsidRDefault="0059706B" w:rsidP="00EC38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NÃO CRIMINAL</w:t>
            </w:r>
          </w:p>
        </w:tc>
      </w:tr>
      <w:tr w:rsidR="00592B25" w:rsidRPr="00C0351B" w:rsidTr="00CF45CA">
        <w:trPr>
          <w:trHeight w:val="365"/>
          <w:jc w:val="center"/>
        </w:trPr>
        <w:tc>
          <w:tcPr>
            <w:tcW w:w="1811" w:type="dxa"/>
            <w:shd w:val="clear" w:color="auto" w:fill="FFC000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SERVENTIA:</w:t>
            </w:r>
          </w:p>
        </w:tc>
        <w:tc>
          <w:tcPr>
            <w:tcW w:w="13210" w:type="dxa"/>
            <w:gridSpan w:val="4"/>
            <w:shd w:val="clear" w:color="auto" w:fill="FFC000"/>
            <w:vAlign w:val="center"/>
          </w:tcPr>
          <w:p w:rsidR="00592B25" w:rsidRPr="00C0351B" w:rsidRDefault="00CF45CA" w:rsidP="00CF45C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592B25">
              <w:rPr>
                <w:rFonts w:asciiTheme="minorHAnsi" w:hAnsiTheme="minorHAnsi" w:cstheme="minorHAnsi"/>
                <w:b/>
              </w:rPr>
              <w:t>Elaborado em:        /        /</w:t>
            </w:r>
          </w:p>
        </w:tc>
      </w:tr>
      <w:tr w:rsidR="00592B25" w:rsidRPr="00C0351B" w:rsidTr="00CF45CA">
        <w:trPr>
          <w:jc w:val="center"/>
        </w:trPr>
        <w:tc>
          <w:tcPr>
            <w:tcW w:w="1811" w:type="dxa"/>
            <w:tcBorders>
              <w:bottom w:val="thinThickLargeGap" w:sz="24" w:space="0" w:color="0070C0"/>
            </w:tcBorders>
            <w:shd w:val="clear" w:color="auto" w:fill="D9D9D9" w:themeFill="background1" w:themeFillShade="D9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>ATIVIDADE</w:t>
            </w:r>
          </w:p>
        </w:tc>
        <w:tc>
          <w:tcPr>
            <w:tcW w:w="2295" w:type="dxa"/>
            <w:tcBorders>
              <w:bottom w:val="thinThickLargeGap" w:sz="24" w:space="0" w:color="0070C0"/>
            </w:tcBorders>
            <w:shd w:val="clear" w:color="auto" w:fill="D9D9D9" w:themeFill="background1" w:themeFillShade="D9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3402" w:type="dxa"/>
            <w:tcBorders>
              <w:bottom w:val="thinThickLargeGap" w:sz="24" w:space="0" w:color="0070C0"/>
            </w:tcBorders>
            <w:shd w:val="clear" w:color="auto" w:fill="D9D9D9" w:themeFill="background1" w:themeFillShade="D9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>EXECUTANTE</w:t>
            </w:r>
          </w:p>
        </w:tc>
        <w:tc>
          <w:tcPr>
            <w:tcW w:w="3402" w:type="dxa"/>
            <w:tcBorders>
              <w:bottom w:val="thinThickLargeGap" w:sz="24" w:space="0" w:color="0070C0"/>
            </w:tcBorders>
            <w:shd w:val="clear" w:color="auto" w:fill="D9D9D9" w:themeFill="background1" w:themeFillShade="D9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>SUBSTITU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Pr="00C0351B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4111" w:type="dxa"/>
            <w:tcBorders>
              <w:bottom w:val="thinThickLargeGap" w:sz="24" w:space="0" w:color="0070C0"/>
            </w:tcBorders>
            <w:shd w:val="clear" w:color="auto" w:fill="D9D9D9" w:themeFill="background1" w:themeFillShade="D9"/>
            <w:vAlign w:val="center"/>
          </w:tcPr>
          <w:p w:rsidR="00592B25" w:rsidRPr="00C0351B" w:rsidRDefault="00592B25" w:rsidP="00AE40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 xml:space="preserve">META </w:t>
            </w:r>
            <w:r>
              <w:rPr>
                <w:rFonts w:asciiTheme="minorHAnsi" w:hAnsiTheme="minorHAnsi" w:cstheme="minorHAnsi"/>
                <w:b/>
              </w:rPr>
              <w:t>MÍNIMA</w:t>
            </w:r>
          </w:p>
        </w:tc>
      </w:tr>
      <w:tr w:rsidR="00592B25" w:rsidRPr="00C0351B" w:rsidTr="00CF45CA">
        <w:trPr>
          <w:trHeight w:val="756"/>
          <w:jc w:val="center"/>
        </w:trPr>
        <w:tc>
          <w:tcPr>
            <w:tcW w:w="1811" w:type="dxa"/>
            <w:vMerge w:val="restart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AE40B1" w:rsidRDefault="00AE40B1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Processamento</w:t>
            </w: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F94BB5" w:rsidP="00CF45C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PJe</w:t>
            </w:r>
            <w:proofErr w:type="spellEnd"/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555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F94BB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DCP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563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Prioridades Legais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557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Diverso</w:t>
            </w:r>
            <w:r w:rsidR="004548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 processos/dia</w:t>
            </w:r>
          </w:p>
        </w:tc>
        <w:bookmarkStart w:id="0" w:name="_GoBack"/>
        <w:bookmarkEnd w:id="0"/>
      </w:tr>
      <w:tr w:rsidR="00592B25" w:rsidRPr="00C0351B" w:rsidTr="00CF45CA">
        <w:trPr>
          <w:jc w:val="center"/>
        </w:trPr>
        <w:tc>
          <w:tcPr>
            <w:tcW w:w="1811" w:type="dxa"/>
            <w:vMerge w:val="restart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Digitação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Mandado de pagamento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</w:pPr>
            <w:r w:rsidRPr="00560C75"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673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77439C" w:rsidRDefault="00F94BB5" w:rsidP="00CF45CA">
            <w:pPr>
              <w:jc w:val="center"/>
              <w:rPr>
                <w:rFonts w:ascii="Calibri" w:hAnsi="Calibri" w:cs="Calibri"/>
              </w:rPr>
            </w:pPr>
            <w:r w:rsidRPr="0077439C">
              <w:rPr>
                <w:rFonts w:ascii="Calibri" w:hAnsi="Calibri" w:cs="Calibri"/>
              </w:rPr>
              <w:t>Precatórios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</w:pPr>
            <w:r w:rsidRPr="00560C75"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555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F94BB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Diversos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</w:pPr>
            <w:r w:rsidRPr="00560C75">
              <w:rPr>
                <w:rFonts w:asciiTheme="minorHAnsi" w:hAnsiTheme="minorHAnsi" w:cstheme="minorHAnsi"/>
              </w:rPr>
              <w:t>XX processos/dia</w:t>
            </w:r>
          </w:p>
        </w:tc>
      </w:tr>
      <w:tr w:rsidR="00592B25" w:rsidRPr="00C0351B" w:rsidTr="00CF45CA">
        <w:trPr>
          <w:trHeight w:val="691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Audiências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Pauta com XX dias para a realização</w:t>
            </w:r>
          </w:p>
        </w:tc>
      </w:tr>
      <w:tr w:rsidR="00592B25" w:rsidRPr="00C0351B" w:rsidTr="00CF45CA">
        <w:trPr>
          <w:trHeight w:val="649"/>
          <w:jc w:val="center"/>
        </w:trPr>
        <w:tc>
          <w:tcPr>
            <w:tcW w:w="1811" w:type="dxa"/>
            <w:vMerge w:val="restart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Atendimento Balcão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Presencial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horas cada</w:t>
            </w:r>
          </w:p>
        </w:tc>
      </w:tr>
      <w:tr w:rsidR="00592B25" w:rsidRPr="00C0351B" w:rsidTr="00CF45CA">
        <w:trPr>
          <w:trHeight w:val="483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X horas cada</w:t>
            </w:r>
          </w:p>
        </w:tc>
      </w:tr>
      <w:tr w:rsidR="00592B25" w:rsidRPr="00C0351B" w:rsidTr="00CF45CA">
        <w:trPr>
          <w:trHeight w:val="910"/>
          <w:jc w:val="center"/>
        </w:trPr>
        <w:tc>
          <w:tcPr>
            <w:tcW w:w="1811" w:type="dxa"/>
            <w:vMerge w:val="restart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Apoio Logístico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Malote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demanda</w:t>
            </w:r>
          </w:p>
        </w:tc>
      </w:tr>
      <w:tr w:rsidR="00592B25" w:rsidRPr="00C0351B" w:rsidTr="00CF45CA">
        <w:trPr>
          <w:trHeight w:val="914"/>
          <w:jc w:val="center"/>
        </w:trPr>
        <w:tc>
          <w:tcPr>
            <w:tcW w:w="1811" w:type="dxa"/>
            <w:vMerge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Pesquisa no sistema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demanda</w:t>
            </w:r>
          </w:p>
        </w:tc>
      </w:tr>
      <w:tr w:rsidR="00592B25" w:rsidRPr="00C0351B" w:rsidTr="00CF45CA">
        <w:trPr>
          <w:trHeight w:val="843"/>
          <w:jc w:val="center"/>
        </w:trPr>
        <w:tc>
          <w:tcPr>
            <w:tcW w:w="18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Triagem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Retorno da Conclusão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Todos os processos/dia</w:t>
            </w:r>
          </w:p>
        </w:tc>
      </w:tr>
      <w:tr w:rsidR="00592B25" w:rsidRPr="00C0351B" w:rsidTr="00CF45CA">
        <w:trPr>
          <w:trHeight w:val="699"/>
          <w:jc w:val="center"/>
        </w:trPr>
        <w:tc>
          <w:tcPr>
            <w:tcW w:w="18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Monitoramento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Autos Paralisados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Verificação mensal, via relatório do sistema</w:t>
            </w:r>
          </w:p>
        </w:tc>
      </w:tr>
      <w:tr w:rsidR="00592B25" w:rsidRPr="00C0351B" w:rsidTr="00CF45CA">
        <w:trPr>
          <w:trHeight w:val="1110"/>
          <w:jc w:val="center"/>
        </w:trPr>
        <w:tc>
          <w:tcPr>
            <w:tcW w:w="18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B02093" w:rsidRDefault="00B02093" w:rsidP="00CF45CA">
            <w:pPr>
              <w:jc w:val="center"/>
              <w:rPr>
                <w:rFonts w:asciiTheme="minorHAnsi" w:hAnsiTheme="minorHAnsi" w:cstheme="minorHAnsi"/>
              </w:rPr>
            </w:pPr>
          </w:p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Arquivamento</w:t>
            </w:r>
          </w:p>
        </w:tc>
        <w:tc>
          <w:tcPr>
            <w:tcW w:w="229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B02093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Extração de relatório e local virtual</w:t>
            </w: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592B25" w:rsidRPr="00C0351B" w:rsidRDefault="00592B25" w:rsidP="00CF4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 processos/dia ou mês</w:t>
            </w:r>
          </w:p>
        </w:tc>
      </w:tr>
    </w:tbl>
    <w:p w:rsidR="00BF737A" w:rsidRDefault="00BF737A" w:rsidP="00C0351B">
      <w:pPr>
        <w:jc w:val="center"/>
      </w:pPr>
    </w:p>
    <w:sectPr w:rsidR="00BF737A" w:rsidSect="00641A8D">
      <w:footerReference w:type="default" r:id="rId7"/>
      <w:pgSz w:w="16838" w:h="11906" w:orient="landscape"/>
      <w:pgMar w:top="709" w:right="1417" w:bottom="1701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012" w:rsidRDefault="003D2012" w:rsidP="001878D2">
      <w:r>
        <w:separator/>
      </w:r>
    </w:p>
  </w:endnote>
  <w:endnote w:type="continuationSeparator" w:id="0">
    <w:p w:rsidR="003D2012" w:rsidRDefault="003D2012" w:rsidP="0018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D2" w:rsidRPr="001878D2" w:rsidRDefault="001878D2">
    <w:pPr>
      <w:pStyle w:val="Rodap"/>
      <w:rPr>
        <w:sz w:val="20"/>
      </w:rPr>
    </w:pPr>
    <w:r w:rsidRPr="001878D2">
      <w:rPr>
        <w:sz w:val="20"/>
      </w:rPr>
      <w:t xml:space="preserve">Serviço de Apoio à Gestão Cartorária – SEGES                    </w:t>
    </w:r>
    <w:r>
      <w:rPr>
        <w:sz w:val="20"/>
      </w:rPr>
      <w:t xml:space="preserve">          </w:t>
    </w:r>
    <w:r w:rsidRPr="001878D2">
      <w:rPr>
        <w:sz w:val="20"/>
      </w:rPr>
      <w:t xml:space="preserve">            </w:t>
    </w:r>
    <w:hyperlink r:id="rId1" w:history="1">
      <w:r w:rsidRPr="001878D2">
        <w:rPr>
          <w:rStyle w:val="Hyperlink"/>
          <w:sz w:val="20"/>
        </w:rPr>
        <w:t>cgj.seges@tjrj.jus.br</w:t>
      </w:r>
    </w:hyperlink>
    <w:r w:rsidRPr="001878D2">
      <w:rPr>
        <w:sz w:val="20"/>
      </w:rPr>
      <w:t xml:space="preserve">                                </w:t>
    </w:r>
    <w:r>
      <w:rPr>
        <w:sz w:val="20"/>
      </w:rPr>
      <w:t xml:space="preserve">                   </w:t>
    </w:r>
    <w:r w:rsidRPr="001878D2">
      <w:rPr>
        <w:sz w:val="20"/>
      </w:rPr>
      <w:t xml:space="preserve">       </w:t>
    </w:r>
    <w:proofErr w:type="spellStart"/>
    <w:r w:rsidRPr="001878D2">
      <w:rPr>
        <w:sz w:val="20"/>
      </w:rPr>
      <w:t>Tel</w:t>
    </w:r>
    <w:proofErr w:type="spellEnd"/>
    <w:r w:rsidRPr="001878D2">
      <w:rPr>
        <w:sz w:val="20"/>
      </w:rPr>
      <w:t>: 3133-3062/3342/2813</w:t>
    </w:r>
    <w:r>
      <w:rPr>
        <w:sz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012" w:rsidRDefault="003D2012" w:rsidP="001878D2">
      <w:r>
        <w:separator/>
      </w:r>
    </w:p>
  </w:footnote>
  <w:footnote w:type="continuationSeparator" w:id="0">
    <w:p w:rsidR="003D2012" w:rsidRDefault="003D2012" w:rsidP="0018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E"/>
    <w:rsid w:val="000F1FA0"/>
    <w:rsid w:val="001878D2"/>
    <w:rsid w:val="003D2012"/>
    <w:rsid w:val="003E4ED6"/>
    <w:rsid w:val="00454868"/>
    <w:rsid w:val="004A7A3E"/>
    <w:rsid w:val="00586EE4"/>
    <w:rsid w:val="00592B25"/>
    <w:rsid w:val="0059706B"/>
    <w:rsid w:val="00604B2C"/>
    <w:rsid w:val="00641A8D"/>
    <w:rsid w:val="0077439C"/>
    <w:rsid w:val="007809AC"/>
    <w:rsid w:val="007F63A9"/>
    <w:rsid w:val="008D4E9F"/>
    <w:rsid w:val="009F7831"/>
    <w:rsid w:val="00A57CC1"/>
    <w:rsid w:val="00A92D50"/>
    <w:rsid w:val="00AE40B1"/>
    <w:rsid w:val="00B02093"/>
    <w:rsid w:val="00B35709"/>
    <w:rsid w:val="00BF737A"/>
    <w:rsid w:val="00C0351B"/>
    <w:rsid w:val="00CF45CA"/>
    <w:rsid w:val="00D45610"/>
    <w:rsid w:val="00E5332F"/>
    <w:rsid w:val="00E75A1E"/>
    <w:rsid w:val="00EC38BF"/>
    <w:rsid w:val="00EF04D7"/>
    <w:rsid w:val="00F524F8"/>
    <w:rsid w:val="00F94BB5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19D675-1F0D-4EE4-9688-5E19BD5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A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5A1E"/>
    <w:pPr>
      <w:tabs>
        <w:tab w:val="center" w:pos="4419"/>
        <w:tab w:val="right" w:pos="8838"/>
      </w:tabs>
    </w:pPr>
    <w:rPr>
      <w:bCs/>
    </w:rPr>
  </w:style>
  <w:style w:type="character" w:customStyle="1" w:styleId="CabealhoChar">
    <w:name w:val="Cabeçalho Char"/>
    <w:basedOn w:val="Fontepargpadro"/>
    <w:link w:val="Cabealho"/>
    <w:rsid w:val="00E75A1E"/>
    <w:rPr>
      <w:rFonts w:ascii="Arial" w:eastAsia="Times New Roman" w:hAnsi="Arial" w:cs="Times New Roman"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878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8D2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87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j.seges@tjrj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Cristina Pinho Marques</dc:creator>
  <cp:keywords/>
  <dc:description/>
  <cp:lastModifiedBy>Karoline Lima dos Santos</cp:lastModifiedBy>
  <cp:revision>11</cp:revision>
  <cp:lastPrinted>2024-06-27T22:27:00Z</cp:lastPrinted>
  <dcterms:created xsi:type="dcterms:W3CDTF">2024-03-13T16:18:00Z</dcterms:created>
  <dcterms:modified xsi:type="dcterms:W3CDTF">2025-02-21T20:07:00Z</dcterms:modified>
</cp:coreProperties>
</file>