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57" w:rsidRPr="00C80557" w:rsidRDefault="00C80557" w:rsidP="00C805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Times New Roman"/>
          <w:b/>
          <w:bCs/>
          <w:sz w:val="24"/>
          <w:szCs w:val="24"/>
          <w:lang w:eastAsia="pt-BR"/>
        </w:rPr>
        <w:t>EDITAL DE CONSULTA PÚBLICA Nº 01/2018</w:t>
      </w:r>
    </w:p>
    <w:p w:rsidR="00C80557" w:rsidRPr="00C80557" w:rsidRDefault="00C80557" w:rsidP="00C805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Processo nº 2017-164.757</w:t>
      </w:r>
    </w:p>
    <w:p w:rsidR="00C80557" w:rsidRPr="00C80557" w:rsidRDefault="00C80557" w:rsidP="00C805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(Publicado no DJERJ em 08/06/2018)</w:t>
      </w:r>
    </w:p>
    <w:p w:rsidR="00C80557" w:rsidRPr="00C80557" w:rsidRDefault="00C80557" w:rsidP="00C80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O Tribunal de Justiça do Estado do Rio de Janeiro, situado na Avenida Erasmo Braga, nº 115, Centro, Rio de Janeiro - RJ, torna público que será realizada a consulta pública, cujo objetivo é possibilitar ao Tribunal de Justiça do Estado do Rio de Janeiro avaliar a adequação do objeto para contratação de empresa especializada na locação de </w:t>
      </w:r>
      <w:proofErr w:type="spellStart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infraestrutura</w:t>
      </w:r>
      <w:proofErr w:type="spellEnd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 e equipamentos para implantação de Rede Privada, para prover transmissão de dados multimídia entre </w:t>
      </w:r>
      <w:proofErr w:type="gramStart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o Data</w:t>
      </w:r>
      <w:proofErr w:type="gramEnd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 </w:t>
      </w:r>
      <w:proofErr w:type="spellStart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Center</w:t>
      </w:r>
      <w:proofErr w:type="spellEnd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 do Poder Judiciário do Estado do Rio de Janeiro e seus pontos de presença, distribuídos no âmbito do Estado do Rio de Janeiro, no total de 193 (cento e noventa e três) enlaces de dados, sendo 158 (cento e </w:t>
      </w:r>
      <w:proofErr w:type="spellStart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cinquenta</w:t>
      </w:r>
      <w:proofErr w:type="spellEnd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 e oito) estabelecidos de forma definitiva, compreendendo 134 (cento e trinta e quatro) fixos e 24 (vinte e quatro) unidades volantes da Justiça Itinerante e 35 (trinta e cinco) enlaces adicionais, sendo 20 (vinte) fixos e 15 (quinze) itinerantes a serem estabelecidos de forma provisória ou definitiva de acordo com as necessidades do Poder Judiciário, e pagos segundo sua utilização ao longo desta contratação, contemplando sua configuração e ativação dos enlaces de transmissão de dados, pelo prazo de 36 (trinta e seis) meses. 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A contratação ocorrerá na modalidade </w:t>
      </w:r>
      <w:proofErr w:type="spellStart"/>
      <w:r w:rsidRPr="00C80557">
        <w:rPr>
          <w:rFonts w:ascii="Fonte Ecológica Spranq" w:eastAsia="Times New Roman" w:hAnsi="Fonte Ecológica Spranq" w:cs="Arial"/>
          <w:i/>
          <w:iCs/>
          <w:sz w:val="24"/>
          <w:szCs w:val="24"/>
          <w:lang w:eastAsia="pt-BR"/>
        </w:rPr>
        <w:t>turn-key</w:t>
      </w:r>
      <w:proofErr w:type="spellEnd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, ficando a empresa contratada obrigada a entregar toda a </w:t>
      </w:r>
      <w:proofErr w:type="spellStart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infraestrutura</w:t>
      </w:r>
      <w:proofErr w:type="spellEnd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 de rede privada em condições de pleno uso e funcionamento.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Times New Roman"/>
          <w:sz w:val="24"/>
          <w:szCs w:val="24"/>
          <w:lang w:eastAsia="pt-BR"/>
        </w:rPr>
        <w:t>O presente edital de Consulta Pública deverá considerar a viabilidade de participação das empresas, assim como a completude e a coerência do objeto, conforme disposto a seguir:</w:t>
      </w:r>
    </w:p>
    <w:p w:rsidR="00C80557" w:rsidRPr="00C80557" w:rsidRDefault="00C80557" w:rsidP="00C80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8055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80557">
        <w:rPr>
          <w:rFonts w:ascii="Fonte Ecológica Spranq" w:eastAsia="Times New Roman" w:hAnsi="Fonte Ecológica Spranq" w:cs="Times New Roman"/>
          <w:sz w:val="24"/>
          <w:szCs w:val="24"/>
          <w:lang w:eastAsia="pt-BR"/>
        </w:rPr>
        <w:t xml:space="preserve">1) Compõe este Edital, como anexo, </w:t>
      </w:r>
      <w:hyperlink r:id="rId4" w:history="1">
        <w:r w:rsidRPr="00C80557">
          <w:rPr>
            <w:rFonts w:ascii="Fonte Ecológica Spranq" w:eastAsia="Times New Roman" w:hAnsi="Fonte Ecológica Spranq" w:cs="Times New Roman"/>
            <w:color w:val="0000FF"/>
            <w:sz w:val="24"/>
            <w:szCs w:val="24"/>
            <w:u w:val="single"/>
            <w:lang w:eastAsia="pt-BR"/>
          </w:rPr>
          <w:t>Termo de Referência</w:t>
        </w:r>
      </w:hyperlink>
      <w:r w:rsidRPr="00C80557">
        <w:rPr>
          <w:rFonts w:ascii="Fonte Ecológica Spranq" w:eastAsia="Times New Roman" w:hAnsi="Fonte Ecológica Spranq" w:cs="Times New Roman"/>
          <w:sz w:val="24"/>
          <w:szCs w:val="24"/>
          <w:lang w:eastAsia="pt-BR"/>
        </w:rPr>
        <w:t xml:space="preserve"> contendo detalhamento do objeto sob consulta, que poderá ser acessado neste </w:t>
      </w:r>
      <w:hyperlink r:id="rId5" w:history="1">
        <w:r w:rsidRPr="00C80557">
          <w:rPr>
            <w:rFonts w:ascii="Fonte Ecológica Spranq" w:eastAsia="Times New Roman" w:hAnsi="Fonte Ecológica Spranq" w:cs="Times New Roman"/>
            <w:color w:val="0000FF"/>
            <w:sz w:val="24"/>
            <w:szCs w:val="24"/>
            <w:u w:val="single"/>
            <w:lang w:eastAsia="pt-BR"/>
          </w:rPr>
          <w:t>LINK</w:t>
        </w:r>
      </w:hyperlink>
      <w:r w:rsidRPr="00C80557">
        <w:rPr>
          <w:rFonts w:ascii="Fonte Ecológica Spranq" w:eastAsia="Times New Roman" w:hAnsi="Fonte Ecológica Spranq" w:cs="Times New Roman"/>
          <w:sz w:val="24"/>
          <w:szCs w:val="24"/>
          <w:lang w:eastAsia="pt-BR"/>
        </w:rPr>
        <w:t>, licitações, opção consulta pública, bem como no Departamento de Licitações e Formalização de Ajustes, na Praça XV de Novembro nº 02 - 3º andar - sala 308, Centro, Rio de Janeiro, telefone (21) - 3133-7468 ou 3133-7469.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Times New Roman"/>
          <w:sz w:val="24"/>
          <w:szCs w:val="24"/>
          <w:lang w:eastAsia="pt-BR"/>
        </w:rPr>
        <w:t xml:space="preserve">2) O prazo para apresentação dos questionamentos, esclarecimentos, sugestões e críticas relativas ao Termo de Referência é de </w:t>
      </w:r>
      <w:proofErr w:type="gramStart"/>
      <w:r w:rsidRPr="00C80557">
        <w:rPr>
          <w:rFonts w:ascii="Fonte Ecológica Spranq" w:eastAsia="Times New Roman" w:hAnsi="Fonte Ecológica Spranq" w:cs="Times New Roman"/>
          <w:sz w:val="24"/>
          <w:szCs w:val="24"/>
          <w:lang w:eastAsia="pt-BR"/>
        </w:rPr>
        <w:t>5</w:t>
      </w:r>
      <w:proofErr w:type="gramEnd"/>
      <w:r w:rsidRPr="00C80557">
        <w:rPr>
          <w:rFonts w:ascii="Fonte Ecológica Spranq" w:eastAsia="Times New Roman" w:hAnsi="Fonte Ecológica Spranq" w:cs="Times New Roman"/>
          <w:sz w:val="24"/>
          <w:szCs w:val="24"/>
          <w:lang w:eastAsia="pt-BR"/>
        </w:rPr>
        <w:t>(cinco) dias, a contar da data de publicação desta Consulta Pública. As manifestações deverão ser encaminhadas para o seguinte e-mail: consultapublica.rededados@tjrj.</w:t>
      </w:r>
      <w:proofErr w:type="gramStart"/>
      <w:r w:rsidRPr="00C80557">
        <w:rPr>
          <w:rFonts w:ascii="Fonte Ecológica Spranq" w:eastAsia="Times New Roman" w:hAnsi="Fonte Ecológica Spranq" w:cs="Times New Roman"/>
          <w:sz w:val="24"/>
          <w:szCs w:val="24"/>
          <w:lang w:eastAsia="pt-BR"/>
        </w:rPr>
        <w:t>jus</w:t>
      </w:r>
      <w:proofErr w:type="gramEnd"/>
      <w:r w:rsidRPr="00C80557">
        <w:rPr>
          <w:rFonts w:ascii="Fonte Ecológica Spranq" w:eastAsia="Times New Roman" w:hAnsi="Fonte Ecológica Spranq" w:cs="Times New Roman"/>
          <w:sz w:val="24"/>
          <w:szCs w:val="24"/>
          <w:lang w:eastAsia="pt-BR"/>
        </w:rPr>
        <w:t>.br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3) Findo o prazo estipulado no item </w:t>
      </w:r>
      <w:proofErr w:type="gramStart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1</w:t>
      </w:r>
      <w:proofErr w:type="gramEnd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, o TJERJ-DGTEC-DEINF, no prazo de até 05 (cinco) dias, poderá articular-se com os órgãos e entidades envolvidos com </w:t>
      </w: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lastRenderedPageBreak/>
        <w:t>aqueles que tenham manifestado interesse na matéria, para dirimir dúvidas que porventura surjam;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4) Após o prazo estipulado no item 3, todas as considerações feitas pelo TJERJ-DGTEC-DEINF, em relação às sugestões, questionamentos e críticas serão disponibilizados no endereço eletrônico </w:t>
      </w:r>
      <w:hyperlink r:id="rId6" w:history="1">
        <w:r w:rsidRPr="00C80557">
          <w:rPr>
            <w:rFonts w:ascii="Calibri" w:eastAsia="Times New Roman" w:hAnsi="Calibri" w:cs="Arial"/>
            <w:sz w:val="24"/>
            <w:szCs w:val="24"/>
            <w:u w:val="single"/>
            <w:lang w:eastAsia="pt-BR"/>
          </w:rPr>
          <w:t>www.tjrj.jus.br</w:t>
        </w:r>
      </w:hyperlink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 - no LINK licitações, opção </w:t>
      </w:r>
      <w:hyperlink r:id="rId7" w:history="1">
        <w:r w:rsidRPr="00C80557">
          <w:rPr>
            <w:rFonts w:ascii="Fonte Ecológica Spranq" w:eastAsia="Times New Roman" w:hAnsi="Fonte Ecológica Spranq" w:cs="Arial"/>
            <w:color w:val="0000FF"/>
            <w:sz w:val="24"/>
            <w:szCs w:val="24"/>
            <w:u w:val="single"/>
            <w:lang w:eastAsia="pt-BR"/>
          </w:rPr>
          <w:t>Consulta Pública</w:t>
        </w:r>
      </w:hyperlink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; e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5) Finalizada a publicação das considerações mencionadas no item acima, o TJERJ-DGTEC-DEINF irá reunir todo o material para consolidar o Termo de Referência.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  <w:r w:rsidRPr="00C80557">
        <w:rPr>
          <w:rFonts w:ascii="Fonte Ecológica Spranq" w:eastAsia="Times New Roman" w:hAnsi="Fonte Ecológica Spranq" w:cs="Times New Roman"/>
          <w:b/>
          <w:bCs/>
          <w:sz w:val="24"/>
          <w:szCs w:val="24"/>
          <w:lang w:eastAsia="pt-BR"/>
        </w:rPr>
        <w:t>Observações: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a) Os documentos divulgados não representam o edital completo, apenas parte do Termo de Referência e seus anexos;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b) As manifestações, sugestões são voluntárias e estão abertas a qualquer pessoa física ou jurídica;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c) O TJERJ, a seu critério, poderá esclarecer alguns pontos levantados para os respondentes da consulta, desde que estes estejam devidamente identificados;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 xml:space="preserve">d) O TJERJ não assume compromisso de acatar as sugestões apresentadas; </w:t>
      </w:r>
      <w:proofErr w:type="gramStart"/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e</w:t>
      </w:r>
      <w:proofErr w:type="gramEnd"/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C80557" w:rsidRPr="00C80557" w:rsidRDefault="00C80557" w:rsidP="00C8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e) Serão desconsideradas as manifestações que não digam respeito ao presente certame ou que tenham sido formuladas de forma distinta da estabelecida neste edital.</w:t>
      </w:r>
    </w:p>
    <w:p w:rsidR="00C80557" w:rsidRPr="00C80557" w:rsidRDefault="00C80557" w:rsidP="00C80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57">
        <w:rPr>
          <w:rFonts w:ascii="Fonte Ecológica Spranq" w:eastAsia="Times New Roman" w:hAnsi="Fonte Ecológica Spranq" w:cs="Arial"/>
          <w:sz w:val="24"/>
          <w:szCs w:val="24"/>
          <w:lang w:eastAsia="pt-BR"/>
        </w:rPr>
        <w:t> </w:t>
      </w:r>
    </w:p>
    <w:p w:rsidR="005E0593" w:rsidRDefault="005E0593"/>
    <w:sectPr w:rsidR="005E0593" w:rsidSect="005E0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e Ecológica Spranq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557"/>
    <w:rsid w:val="005E0593"/>
    <w:rsid w:val="00C8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80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4.tjrj.jus.br/sislicweb/lic_conteudo.aspx?id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rj.jus.br/" TargetMode="External"/><Relationship Id="rId5" Type="http://schemas.openxmlformats.org/officeDocument/2006/relationships/hyperlink" Target="http://www1.tjrj.jus.br/gedcacheweb/default.aspx?GEDID=00035D69D2A7CF289530B731A7520097C819E5C407200E32&amp;LOGINSEG=usuarioExterno&amp;LOGINSO=usuarioSO&amp;SIGLASIST=SIGAF&amp;CODORG=2259&amp;HOST=web&amp;UZIP=0&amp;INLINE=1&amp;EXIBEERROS=0" TargetMode="External"/><Relationship Id="rId4" Type="http://schemas.openxmlformats.org/officeDocument/2006/relationships/hyperlink" Target="http://www1.tjrj.jus.br/gedcacheweb/default.aspx?GEDID=00035D69D2A7CF289530B731A7520097C819E5C407200E32&amp;LOGINSEG=usuarioExterno&amp;LOGINSO=usuarioSO&amp;SIGLASIST=SIGAF&amp;CODORG=2259&amp;HOST=web&amp;UZIP=0&amp;INLINE=1&amp;EXIBEERROS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3553</Characters>
  <Application>Microsoft Office Word</Application>
  <DocSecurity>0</DocSecurity>
  <Lines>29</Lines>
  <Paragraphs>8</Paragraphs>
  <ScaleCrop>false</ScaleCrop>
  <Company>Deftones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2018-06-26T00:22:00Z</dcterms:created>
  <dcterms:modified xsi:type="dcterms:W3CDTF">2018-06-26T00:22:00Z</dcterms:modified>
</cp:coreProperties>
</file>