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D23E5" w14:textId="5EEDFCD1" w:rsidR="00B72105" w:rsidRDefault="00B72105" w:rsidP="00774A19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 xml:space="preserve">Nota explicativa: </w:t>
      </w:r>
      <w:r w:rsidR="00063E9E" w:rsidRPr="004765BD">
        <w:rPr>
          <w:rFonts w:cstheme="minorHAnsi"/>
          <w:color w:val="0070C0"/>
          <w:sz w:val="20"/>
          <w:szCs w:val="20"/>
        </w:rPr>
        <w:t>Todos os itens receberam NOTAS EXPLICATIVAS, destacadas em AZUL, que têm por finalidade orientar a unidade requisitante no seu preenchimento, deve</w:t>
      </w:r>
      <w:r w:rsidR="00B845CB" w:rsidRPr="004765BD">
        <w:rPr>
          <w:rFonts w:cstheme="minorHAnsi"/>
          <w:color w:val="0070C0"/>
          <w:sz w:val="20"/>
          <w:szCs w:val="20"/>
        </w:rPr>
        <w:t xml:space="preserve">ndo ser devidamente suprimidas por ocasião da </w:t>
      </w:r>
      <w:r w:rsidR="00063E9E" w:rsidRPr="004765BD">
        <w:rPr>
          <w:rFonts w:cstheme="minorHAnsi"/>
          <w:color w:val="0070C0"/>
          <w:sz w:val="20"/>
          <w:szCs w:val="20"/>
        </w:rPr>
        <w:t>elabor</w:t>
      </w:r>
      <w:r w:rsidR="00B845CB" w:rsidRPr="004765BD">
        <w:rPr>
          <w:rFonts w:cstheme="minorHAnsi"/>
          <w:color w:val="0070C0"/>
          <w:sz w:val="20"/>
          <w:szCs w:val="20"/>
        </w:rPr>
        <w:t>ação do documento - ETP. O texto na cor PRETA constante do item XIII e o quadro subsequente deverão ser mantidos e devidamente preenchidos.</w:t>
      </w:r>
    </w:p>
    <w:p w14:paraId="6B08B5AA" w14:textId="77777777" w:rsidR="00281852" w:rsidRPr="004765BD" w:rsidRDefault="00281852" w:rsidP="00774A19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color w:val="0070C0"/>
          <w:sz w:val="20"/>
          <w:szCs w:val="20"/>
        </w:rPr>
      </w:pPr>
    </w:p>
    <w:p w14:paraId="71ECBF30" w14:textId="0BFCD29E" w:rsidR="00FC7469" w:rsidRPr="00774A19" w:rsidRDefault="00FC7469" w:rsidP="00774A19">
      <w:pPr>
        <w:shd w:val="clear" w:color="auto" w:fill="B8CCE4" w:themeFill="accent1" w:themeFillTint="66"/>
        <w:tabs>
          <w:tab w:val="left" w:pos="9639"/>
        </w:tabs>
        <w:spacing w:before="240" w:after="240"/>
        <w:ind w:left="425" w:right="828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FC7469">
        <w:rPr>
          <w:rFonts w:eastAsia="Times New Roman" w:cstheme="minorHAnsi"/>
          <w:b/>
          <w:sz w:val="24"/>
          <w:szCs w:val="24"/>
          <w:lang w:eastAsia="pt-BR"/>
        </w:rPr>
        <w:t>I – DESCRIÇÃO DA NECESSIDADE DA CONTRATAÇÃO</w:t>
      </w:r>
    </w:p>
    <w:p w14:paraId="5C963168" w14:textId="458E329E" w:rsidR="002075ED" w:rsidRPr="002075ED" w:rsidRDefault="002075ED" w:rsidP="002075ED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Incluir </w:t>
      </w:r>
      <w:r w:rsidRPr="002075ED">
        <w:rPr>
          <w:rFonts w:cstheme="minorHAnsi"/>
          <w:sz w:val="24"/>
          <w:szCs w:val="24"/>
        </w:rPr>
        <w:t xml:space="preserve">texto </w:t>
      </w:r>
      <w:r>
        <w:rPr>
          <w:rFonts w:cstheme="minorHAnsi"/>
          <w:sz w:val="24"/>
          <w:szCs w:val="24"/>
        </w:rPr>
        <w:t>aqui...</w:t>
      </w:r>
    </w:p>
    <w:p w14:paraId="2A16F266" w14:textId="507CBE1D" w:rsidR="00FC7469" w:rsidRPr="004765BD" w:rsidRDefault="00FC7469" w:rsidP="00774A19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Nota explicativa 1: A unidade requisitante deve descrever a necessidade da contratação, considerado o problema a ser resolvido sob a perspectiva do interesse público, conforme disposto no inciso I do § 1° do art. 18 da Lei 14.133/2021 e no inciso I do art. 9º da IN SEGES nº 58/2022</w:t>
      </w:r>
      <w:r w:rsidR="00774A19" w:rsidRPr="004765BD">
        <w:rPr>
          <w:rFonts w:cstheme="minorHAnsi"/>
          <w:color w:val="0070C0"/>
          <w:sz w:val="20"/>
          <w:szCs w:val="20"/>
        </w:rPr>
        <w:t>.</w:t>
      </w:r>
    </w:p>
    <w:p w14:paraId="3A289506" w14:textId="49C69E58" w:rsidR="00FC7469" w:rsidRPr="004765BD" w:rsidRDefault="00FC7469" w:rsidP="00774A19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 xml:space="preserve">Nota explicativa 2: Preenchimento obrigatório - § 2° do art. 18 da Lei 14.133/2021. </w:t>
      </w:r>
    </w:p>
    <w:p w14:paraId="42CC611C" w14:textId="345D0F2A" w:rsidR="00FC7469" w:rsidRPr="00774A19" w:rsidRDefault="00FC7469" w:rsidP="00774A19">
      <w:pPr>
        <w:shd w:val="clear" w:color="auto" w:fill="B8CCE4" w:themeFill="accent1" w:themeFillTint="66"/>
        <w:tabs>
          <w:tab w:val="left" w:pos="9639"/>
        </w:tabs>
        <w:spacing w:before="240" w:after="240"/>
        <w:ind w:left="425" w:right="828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FC7469">
        <w:rPr>
          <w:rFonts w:eastAsia="Times New Roman" w:cstheme="minorHAnsi"/>
          <w:b/>
          <w:sz w:val="24"/>
          <w:szCs w:val="24"/>
          <w:lang w:eastAsia="pt-BR"/>
        </w:rPr>
        <w:t>II – PREVISÃO NO PLANO ANUAL DE CONTRATAÇÕES (PAC)</w:t>
      </w:r>
    </w:p>
    <w:p w14:paraId="396A75E1" w14:textId="424AF3EE" w:rsidR="002075ED" w:rsidRPr="002075ED" w:rsidRDefault="002075ED" w:rsidP="002075ED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Incluir </w:t>
      </w:r>
      <w:r w:rsidRPr="002075ED">
        <w:rPr>
          <w:rFonts w:cstheme="minorHAnsi"/>
          <w:sz w:val="24"/>
          <w:szCs w:val="24"/>
        </w:rPr>
        <w:t xml:space="preserve">texto </w:t>
      </w:r>
      <w:r>
        <w:rPr>
          <w:rFonts w:cstheme="minorHAnsi"/>
          <w:sz w:val="24"/>
          <w:szCs w:val="24"/>
        </w:rPr>
        <w:t>aqui...</w:t>
      </w:r>
    </w:p>
    <w:p w14:paraId="2FBC6B80" w14:textId="05B2DA39" w:rsidR="00FC7469" w:rsidRPr="004765BD" w:rsidRDefault="00FC7469" w:rsidP="00774A19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Nota Explicativa 1: Demonstrar a previsão da contratação no Plano Anual de Contratações, de modo a indicar o seu alinhamento com o instrumento de planejamento do órgão ou entidade, conforme disposto no inciso II do § 1° do art. 18 da Lei 14.133/2021 e no inciso IX do art. 9º da IN SEGES nº 58/2022</w:t>
      </w:r>
      <w:r w:rsidR="00774A19" w:rsidRPr="004765BD">
        <w:rPr>
          <w:rFonts w:cstheme="minorHAnsi"/>
          <w:color w:val="0070C0"/>
          <w:sz w:val="20"/>
          <w:szCs w:val="20"/>
        </w:rPr>
        <w:t>.</w:t>
      </w:r>
    </w:p>
    <w:p w14:paraId="59793DAE" w14:textId="178B372B" w:rsidR="00FC7469" w:rsidRPr="004765BD" w:rsidRDefault="00FC7469" w:rsidP="00774A19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Nota Explicativa 2: Preenchimento facultativo, mediante justificativa - § 2° do art. 18 da Lei 14.133/2021.</w:t>
      </w:r>
    </w:p>
    <w:p w14:paraId="1B4027A9" w14:textId="77777777" w:rsidR="00FC7469" w:rsidRPr="00FC7469" w:rsidRDefault="00FC7469" w:rsidP="00774A19">
      <w:pPr>
        <w:shd w:val="clear" w:color="auto" w:fill="B8CCE4" w:themeFill="accent1" w:themeFillTint="66"/>
        <w:tabs>
          <w:tab w:val="left" w:pos="9639"/>
        </w:tabs>
        <w:spacing w:before="240" w:after="240"/>
        <w:ind w:left="425" w:right="828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FC7469">
        <w:rPr>
          <w:rFonts w:eastAsia="Times New Roman" w:cstheme="minorHAnsi"/>
          <w:b/>
          <w:sz w:val="24"/>
          <w:szCs w:val="24"/>
          <w:lang w:eastAsia="pt-BR"/>
        </w:rPr>
        <w:t xml:space="preserve">III – REQUISITOS DA CONTRATAÇÃO  </w:t>
      </w:r>
    </w:p>
    <w:p w14:paraId="2F7436EB" w14:textId="6D984598" w:rsidR="002075ED" w:rsidRPr="002075ED" w:rsidRDefault="002075ED" w:rsidP="002075ED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Incluir </w:t>
      </w:r>
      <w:r w:rsidRPr="002075ED">
        <w:rPr>
          <w:rFonts w:cstheme="minorHAnsi"/>
          <w:sz w:val="24"/>
          <w:szCs w:val="24"/>
        </w:rPr>
        <w:t xml:space="preserve">texto </w:t>
      </w:r>
      <w:r>
        <w:rPr>
          <w:rFonts w:cstheme="minorHAnsi"/>
          <w:sz w:val="24"/>
          <w:szCs w:val="24"/>
        </w:rPr>
        <w:t>aqui...</w:t>
      </w:r>
    </w:p>
    <w:p w14:paraId="3E4B3E1A" w14:textId="266FF0C3" w:rsidR="00FC7469" w:rsidRPr="004765BD" w:rsidRDefault="00FC7469" w:rsidP="00774A19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Nota Explicativa 1: Descrição dos requisitos da contratação necessários e suficientes à escolha da solução, prevendo critérios e práticas de sustentabilidade, observadas as leis ou regulamentações específicas, bem como padrões mínimos de qualidade e desempenho, conforme disposto no inciso II do art. 9º da IN SEGES nº 58/2022. Assim, a unidade requisitante deverá:</w:t>
      </w:r>
    </w:p>
    <w:p w14:paraId="679A35EC" w14:textId="77777777" w:rsidR="00FC7469" w:rsidRPr="004765BD" w:rsidRDefault="00FC7469" w:rsidP="004765BD">
      <w:pPr>
        <w:pStyle w:val="PargrafodaLista"/>
        <w:numPr>
          <w:ilvl w:val="0"/>
          <w:numId w:val="7"/>
        </w:numPr>
        <w:tabs>
          <w:tab w:val="left" w:pos="709"/>
        </w:tabs>
        <w:spacing w:before="120" w:after="120"/>
        <w:ind w:left="426" w:right="827" w:firstLine="0"/>
        <w:contextualSpacing w:val="0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Descrever os requisitos essenciais à contratação com objetivo ao atendimento da necessidade especificada, abstendo-se de relacionar requisitos desnecessários e especificações demasiadas, para não frustrar o caráter competitivo da licitação;</w:t>
      </w:r>
    </w:p>
    <w:p w14:paraId="22138DB5" w14:textId="77777777" w:rsidR="00FC7469" w:rsidRPr="004765BD" w:rsidRDefault="00FC7469" w:rsidP="004765BD">
      <w:pPr>
        <w:pStyle w:val="PargrafodaLista"/>
        <w:numPr>
          <w:ilvl w:val="0"/>
          <w:numId w:val="7"/>
        </w:numPr>
        <w:tabs>
          <w:tab w:val="left" w:pos="709"/>
        </w:tabs>
        <w:spacing w:before="120" w:after="120"/>
        <w:ind w:left="426" w:right="827" w:firstLine="0"/>
        <w:contextualSpacing w:val="0"/>
        <w:jc w:val="both"/>
        <w:rPr>
          <w:rFonts w:cstheme="minorHAnsi"/>
          <w:color w:val="0070C0"/>
          <w:sz w:val="20"/>
          <w:szCs w:val="20"/>
        </w:rPr>
      </w:pPr>
      <w:proofErr w:type="gramStart"/>
      <w:r w:rsidRPr="004765BD">
        <w:rPr>
          <w:rFonts w:cstheme="minorHAnsi"/>
          <w:color w:val="0070C0"/>
          <w:sz w:val="20"/>
          <w:szCs w:val="20"/>
        </w:rPr>
        <w:t>analisar</w:t>
      </w:r>
      <w:proofErr w:type="gramEnd"/>
      <w:r w:rsidRPr="004765BD">
        <w:rPr>
          <w:rFonts w:cstheme="minorHAnsi"/>
          <w:color w:val="0070C0"/>
          <w:sz w:val="20"/>
          <w:szCs w:val="20"/>
        </w:rPr>
        <w:t xml:space="preserve"> e listar, se for o caso, os normativos que disciplinam os serviços a serem contratados, de acordo com sua natureza;</w:t>
      </w:r>
      <w:bookmarkStart w:id="0" w:name="_GoBack"/>
      <w:bookmarkEnd w:id="0"/>
    </w:p>
    <w:p w14:paraId="45606475" w14:textId="7D5DDB0E" w:rsidR="00FC7469" w:rsidRPr="004765BD" w:rsidRDefault="00FC7469" w:rsidP="004765BD">
      <w:pPr>
        <w:pStyle w:val="PargrafodaLista"/>
        <w:numPr>
          <w:ilvl w:val="0"/>
          <w:numId w:val="7"/>
        </w:numPr>
        <w:tabs>
          <w:tab w:val="left" w:pos="709"/>
        </w:tabs>
        <w:spacing w:before="120" w:after="120"/>
        <w:ind w:left="426" w:right="827" w:firstLine="0"/>
        <w:contextualSpacing w:val="0"/>
        <w:jc w:val="both"/>
        <w:rPr>
          <w:rFonts w:cstheme="minorHAnsi"/>
          <w:color w:val="0070C0"/>
          <w:sz w:val="20"/>
          <w:szCs w:val="20"/>
        </w:rPr>
      </w:pPr>
      <w:proofErr w:type="gramStart"/>
      <w:r w:rsidRPr="004765BD">
        <w:rPr>
          <w:rFonts w:cstheme="minorHAnsi"/>
          <w:color w:val="0070C0"/>
          <w:sz w:val="20"/>
          <w:szCs w:val="20"/>
        </w:rPr>
        <w:t>destacar</w:t>
      </w:r>
      <w:proofErr w:type="gramEnd"/>
      <w:r w:rsidRPr="004765BD">
        <w:rPr>
          <w:rFonts w:cstheme="minorHAnsi"/>
          <w:color w:val="0070C0"/>
          <w:sz w:val="20"/>
          <w:szCs w:val="20"/>
        </w:rPr>
        <w:t>, se for o caso, os critérios e práticas de sustentabilidade aplicáveis à contratação pretendida.</w:t>
      </w:r>
    </w:p>
    <w:p w14:paraId="2EEBEA29" w14:textId="508BBB37" w:rsidR="00FC7469" w:rsidRPr="004765BD" w:rsidRDefault="00FC7469" w:rsidP="00774A19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Nota Explicativa 2: Preenchimento facultativo, mediante justificativa - § 2° do art. 18 da Lei 14.133/2021.</w:t>
      </w:r>
    </w:p>
    <w:p w14:paraId="5875C3DC" w14:textId="56BC7A8C" w:rsidR="00FC7469" w:rsidRPr="00774A19" w:rsidRDefault="00FC7469" w:rsidP="00774A19">
      <w:pPr>
        <w:shd w:val="clear" w:color="auto" w:fill="B8CCE4" w:themeFill="accent1" w:themeFillTint="66"/>
        <w:tabs>
          <w:tab w:val="left" w:pos="9639"/>
        </w:tabs>
        <w:spacing w:before="240" w:after="240"/>
        <w:ind w:left="425" w:right="828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FC7469">
        <w:rPr>
          <w:rFonts w:eastAsia="Times New Roman" w:cstheme="minorHAnsi"/>
          <w:b/>
          <w:sz w:val="24"/>
          <w:szCs w:val="24"/>
          <w:lang w:eastAsia="pt-BR"/>
        </w:rPr>
        <w:t xml:space="preserve">IV - ESTIMATIVA DAS QUANTIDADES A SEREM CONTRATADAS </w:t>
      </w:r>
    </w:p>
    <w:p w14:paraId="03284457" w14:textId="2F4E4A11" w:rsidR="004765BD" w:rsidRPr="004765BD" w:rsidRDefault="004765BD" w:rsidP="004765BD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Incluir </w:t>
      </w:r>
      <w:r w:rsidRPr="002075ED">
        <w:rPr>
          <w:rFonts w:cstheme="minorHAnsi"/>
          <w:sz w:val="24"/>
          <w:szCs w:val="24"/>
        </w:rPr>
        <w:t xml:space="preserve">texto </w:t>
      </w:r>
      <w:r>
        <w:rPr>
          <w:rFonts w:cstheme="minorHAnsi"/>
          <w:sz w:val="24"/>
          <w:szCs w:val="24"/>
        </w:rPr>
        <w:t>aqui...</w:t>
      </w:r>
    </w:p>
    <w:p w14:paraId="2CEB53DD" w14:textId="28954FEF" w:rsidR="00FC7469" w:rsidRPr="004765BD" w:rsidRDefault="00FC7469" w:rsidP="00774A19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Nota Explicativa 1: Informar a estimativa das quantidades a serem contratadas, acompanhada das memórias de cálculo e dos documentos que lhe dão suporte, considerando a interdependência com outras contratações, de modo a possibilitar economia de escala, conforme disposto no inciso IV do § 1° do art. 18 da Lei 14.133/2021 e no inciso V do art. 9º da IN SEGES nº 58/2022</w:t>
      </w:r>
      <w:r w:rsidR="00774A19" w:rsidRPr="004765BD">
        <w:rPr>
          <w:rFonts w:cstheme="minorHAnsi"/>
          <w:color w:val="0070C0"/>
          <w:sz w:val="20"/>
          <w:szCs w:val="20"/>
        </w:rPr>
        <w:t>.</w:t>
      </w:r>
    </w:p>
    <w:p w14:paraId="69F8565B" w14:textId="7A53D3E7" w:rsidR="00FC7469" w:rsidRPr="004765BD" w:rsidRDefault="00FC7469" w:rsidP="00774A19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lastRenderedPageBreak/>
        <w:t>Nota Explicativa 2: Preenchimento obrigatório - § 2° do art. 18 da Lei 14.133/2021.</w:t>
      </w:r>
    </w:p>
    <w:p w14:paraId="04EC2D3A" w14:textId="3F9D277C" w:rsidR="00FC7469" w:rsidRPr="00774A19" w:rsidRDefault="00FC7469" w:rsidP="00774A19">
      <w:pPr>
        <w:shd w:val="clear" w:color="auto" w:fill="B8CCE4" w:themeFill="accent1" w:themeFillTint="66"/>
        <w:tabs>
          <w:tab w:val="left" w:pos="9639"/>
        </w:tabs>
        <w:spacing w:before="240" w:after="240"/>
        <w:ind w:left="425" w:right="828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FC7469">
        <w:rPr>
          <w:rFonts w:eastAsia="Times New Roman" w:cstheme="minorHAnsi"/>
          <w:b/>
          <w:sz w:val="24"/>
          <w:szCs w:val="24"/>
          <w:lang w:eastAsia="pt-BR"/>
        </w:rPr>
        <w:t xml:space="preserve">V - LEVANTAMENTO DE MERCADO </w:t>
      </w:r>
    </w:p>
    <w:p w14:paraId="022D7F0E" w14:textId="77777777" w:rsidR="002075ED" w:rsidRPr="002075ED" w:rsidRDefault="002075ED" w:rsidP="002075ED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Incluir </w:t>
      </w:r>
      <w:r w:rsidRPr="002075ED">
        <w:rPr>
          <w:rFonts w:cstheme="minorHAnsi"/>
          <w:sz w:val="24"/>
          <w:szCs w:val="24"/>
        </w:rPr>
        <w:t xml:space="preserve">texto </w:t>
      </w:r>
      <w:r>
        <w:rPr>
          <w:rFonts w:cstheme="minorHAnsi"/>
          <w:sz w:val="24"/>
          <w:szCs w:val="24"/>
        </w:rPr>
        <w:t>aqui...</w:t>
      </w:r>
    </w:p>
    <w:p w14:paraId="738FB06E" w14:textId="4F6FC0A0" w:rsidR="00FC7469" w:rsidRPr="004765BD" w:rsidRDefault="00FC7469" w:rsidP="00774A19">
      <w:pPr>
        <w:pStyle w:val="dou-paragraph"/>
        <w:shd w:val="clear" w:color="auto" w:fill="FFFFFF"/>
        <w:tabs>
          <w:tab w:val="left" w:pos="9639"/>
        </w:tabs>
        <w:spacing w:before="120" w:beforeAutospacing="0" w:after="120" w:afterAutospacing="0"/>
        <w:ind w:left="426" w:right="827"/>
        <w:jc w:val="both"/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</w:pPr>
      <w:r w:rsidRPr="004765BD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Nota Explicativa 1: O Levantamento de mercado consiste na análise das alternativas possíveis e justificativa técnica e econômica da escolha do tipo de solução a contratar, conforme disposto no inciso V do § 1° do art. 18 da Lei 14.133/2021. Assi</w:t>
      </w:r>
      <w:r w:rsidR="004765BD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m, a unidade requisitante deve:</w:t>
      </w:r>
    </w:p>
    <w:p w14:paraId="6A706C29" w14:textId="77777777" w:rsidR="00FC7469" w:rsidRPr="004765BD" w:rsidRDefault="00FC7469" w:rsidP="004765BD">
      <w:pPr>
        <w:pStyle w:val="dou-paragraph"/>
        <w:numPr>
          <w:ilvl w:val="0"/>
          <w:numId w:val="5"/>
        </w:numPr>
        <w:shd w:val="clear" w:color="auto" w:fill="FFFFFF"/>
        <w:tabs>
          <w:tab w:val="left" w:pos="709"/>
        </w:tabs>
        <w:spacing w:before="120" w:beforeAutospacing="0" w:after="120" w:afterAutospacing="0"/>
        <w:ind w:left="426" w:right="827" w:firstLine="0"/>
        <w:jc w:val="both"/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</w:pPr>
      <w:r w:rsidRPr="004765BD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Pesquisar e, se for o caso, indicar as diferentes soluções existentes no mercado e que podem atender à necessidade levantada.</w:t>
      </w:r>
    </w:p>
    <w:p w14:paraId="75F25900" w14:textId="77777777" w:rsidR="00FC7469" w:rsidRPr="004765BD" w:rsidRDefault="00FC7469" w:rsidP="004765BD">
      <w:pPr>
        <w:pStyle w:val="dou-paragraph"/>
        <w:shd w:val="clear" w:color="auto" w:fill="FFFFFF"/>
        <w:tabs>
          <w:tab w:val="left" w:pos="709"/>
        </w:tabs>
        <w:spacing w:before="120" w:beforeAutospacing="0" w:after="120" w:afterAutospacing="0"/>
        <w:ind w:left="426" w:right="827"/>
        <w:jc w:val="both"/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</w:pPr>
      <w:r w:rsidRPr="004765BD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Solução 1 – Descrição completa e Preço Estimado</w:t>
      </w:r>
    </w:p>
    <w:p w14:paraId="6D4D5BB8" w14:textId="77777777" w:rsidR="00FC7469" w:rsidRPr="004765BD" w:rsidRDefault="00FC7469" w:rsidP="004765BD">
      <w:pPr>
        <w:pStyle w:val="dou-paragraph"/>
        <w:shd w:val="clear" w:color="auto" w:fill="FFFFFF"/>
        <w:tabs>
          <w:tab w:val="left" w:pos="709"/>
        </w:tabs>
        <w:spacing w:before="120" w:beforeAutospacing="0" w:after="120" w:afterAutospacing="0"/>
        <w:ind w:left="426" w:right="827"/>
        <w:jc w:val="both"/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</w:pPr>
      <w:r w:rsidRPr="004765BD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Solução 2 – Descrição completa e Preço Estimado</w:t>
      </w:r>
    </w:p>
    <w:p w14:paraId="4BC49276" w14:textId="77777777" w:rsidR="00FC7469" w:rsidRPr="004765BD" w:rsidRDefault="00FC7469" w:rsidP="004765BD">
      <w:pPr>
        <w:pStyle w:val="dou-paragraph"/>
        <w:numPr>
          <w:ilvl w:val="0"/>
          <w:numId w:val="5"/>
        </w:numPr>
        <w:shd w:val="clear" w:color="auto" w:fill="FFFFFF"/>
        <w:tabs>
          <w:tab w:val="left" w:pos="709"/>
        </w:tabs>
        <w:spacing w:before="120" w:beforeAutospacing="0" w:after="120" w:afterAutospacing="0"/>
        <w:ind w:left="426" w:right="827" w:firstLine="0"/>
        <w:jc w:val="both"/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</w:pPr>
      <w:r w:rsidRPr="004765BD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Fazer uma comparação entre as soluções encontradas no mercado para mostrar, de forma objetiva, qual delas é a mais vantajosa para a Administração sob os aspectos da conveniência, economicidade e eficiência (Acórdãos TCU 2383/2014 e 214/2020-Plenário).</w:t>
      </w:r>
    </w:p>
    <w:p w14:paraId="4F339301" w14:textId="77777777" w:rsidR="00FC7469" w:rsidRPr="004765BD" w:rsidRDefault="00FC7469" w:rsidP="004765BD">
      <w:pPr>
        <w:pStyle w:val="dou-paragraph"/>
        <w:numPr>
          <w:ilvl w:val="0"/>
          <w:numId w:val="5"/>
        </w:numPr>
        <w:shd w:val="clear" w:color="auto" w:fill="FFFFFF"/>
        <w:tabs>
          <w:tab w:val="left" w:pos="709"/>
        </w:tabs>
        <w:spacing w:before="120" w:beforeAutospacing="0" w:after="120" w:afterAutospacing="0"/>
        <w:ind w:left="426" w:right="827" w:firstLine="0"/>
        <w:jc w:val="both"/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</w:pPr>
      <w:r w:rsidRPr="004765BD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 xml:space="preserve">A comparação deve considerar os custos e benefícios durante o ciclo de vida do objeto (melhor relação custo-benefício), quando houver a opção de compra ou locação de bens, em observância ao disposto no art. 44 da Lei 14.133/21. </w:t>
      </w:r>
    </w:p>
    <w:p w14:paraId="089B7AEA" w14:textId="77777777" w:rsidR="00FC7469" w:rsidRPr="004765BD" w:rsidRDefault="00FC7469" w:rsidP="004765BD">
      <w:pPr>
        <w:pStyle w:val="dou-paragraph"/>
        <w:numPr>
          <w:ilvl w:val="0"/>
          <w:numId w:val="5"/>
        </w:numPr>
        <w:shd w:val="clear" w:color="auto" w:fill="FFFFFF"/>
        <w:tabs>
          <w:tab w:val="left" w:pos="709"/>
        </w:tabs>
        <w:spacing w:before="120" w:beforeAutospacing="0" w:after="120" w:afterAutospacing="0"/>
        <w:ind w:left="426" w:right="827" w:firstLine="0"/>
        <w:jc w:val="both"/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</w:pPr>
      <w:r w:rsidRPr="004765BD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A teor do disposto no inciso III do art. 9º da IN SEGES nº 58/2022, na prospecção e análise das alternativas possíveis de soluções, a unidade requisitante pode, dentre outras opções:</w:t>
      </w:r>
    </w:p>
    <w:p w14:paraId="4FC7058D" w14:textId="77777777" w:rsidR="00FC7469" w:rsidRPr="004765BD" w:rsidRDefault="00FC7469" w:rsidP="00774A19">
      <w:pPr>
        <w:pStyle w:val="dou-paragraph"/>
        <w:shd w:val="clear" w:color="auto" w:fill="FFFFFF"/>
        <w:tabs>
          <w:tab w:val="left" w:pos="9639"/>
        </w:tabs>
        <w:spacing w:before="120" w:beforeAutospacing="0" w:after="120" w:afterAutospacing="0"/>
        <w:ind w:left="426" w:right="827"/>
        <w:jc w:val="both"/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</w:pPr>
      <w:r w:rsidRPr="004765BD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d.1) considerar contratações similares feitas por outros órgãos e entidades, com objetivo de identificar a existência de novas metodologias, tecnologias ou inovações que melhor atendam às necessidades da administração;</w:t>
      </w:r>
    </w:p>
    <w:p w14:paraId="212CC1F3" w14:textId="77777777" w:rsidR="00FC7469" w:rsidRPr="004765BD" w:rsidRDefault="00FC7469" w:rsidP="00774A19">
      <w:pPr>
        <w:pStyle w:val="dou-paragraph"/>
        <w:shd w:val="clear" w:color="auto" w:fill="FFFFFF"/>
        <w:tabs>
          <w:tab w:val="left" w:pos="9639"/>
        </w:tabs>
        <w:spacing w:before="120" w:beforeAutospacing="0" w:after="120" w:afterAutospacing="0"/>
        <w:ind w:left="426" w:right="827"/>
        <w:jc w:val="both"/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</w:pPr>
      <w:r w:rsidRPr="004765BD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d.2) realizar, se for o caso, consulta, audiência pública ou diálogo transparente com potenciais contratadas, para coleta de contribuições; e</w:t>
      </w:r>
    </w:p>
    <w:p w14:paraId="4D1944F1" w14:textId="77777777" w:rsidR="00FC7469" w:rsidRPr="004765BD" w:rsidRDefault="00FC7469" w:rsidP="00774A19">
      <w:pPr>
        <w:pStyle w:val="dou-paragraph"/>
        <w:shd w:val="clear" w:color="auto" w:fill="FFFFFF"/>
        <w:tabs>
          <w:tab w:val="left" w:pos="9639"/>
        </w:tabs>
        <w:spacing w:before="120" w:beforeAutospacing="0" w:after="120" w:afterAutospacing="0"/>
        <w:ind w:left="426" w:right="827"/>
        <w:jc w:val="both"/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</w:pPr>
      <w:r w:rsidRPr="004765BD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d.3) considerar outras opções logísticas menos onerosas à Administração, tais como chamamentos públicos de doação e permutas.</w:t>
      </w:r>
    </w:p>
    <w:p w14:paraId="2F6B6C8A" w14:textId="723680CA" w:rsidR="00FC7469" w:rsidRPr="004765BD" w:rsidRDefault="00FC7469" w:rsidP="004765BD">
      <w:pPr>
        <w:pStyle w:val="dou-paragraph"/>
        <w:numPr>
          <w:ilvl w:val="0"/>
          <w:numId w:val="5"/>
        </w:numPr>
        <w:shd w:val="clear" w:color="auto" w:fill="FFFFFF"/>
        <w:tabs>
          <w:tab w:val="left" w:pos="709"/>
        </w:tabs>
        <w:spacing w:before="120" w:beforeAutospacing="0" w:after="120" w:afterAutospacing="0"/>
        <w:ind w:left="426" w:right="827" w:firstLine="0"/>
        <w:jc w:val="both"/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</w:pPr>
      <w:r w:rsidRPr="004765BD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Analisar a contratação anterior, ou a série histórica, se houver, para identificar as inconsistências ocorridas nas fases do Planejamento da Contratação, Seleção do Fornecedor e Gestão do Contrato, com a finalidade de prevenir a ocorrência dessas nos ulteriores Termos de Referência ou Projetos Básicos.</w:t>
      </w:r>
    </w:p>
    <w:p w14:paraId="0EA35773" w14:textId="3716E7FF" w:rsidR="00FC7469" w:rsidRPr="004765BD" w:rsidRDefault="00FC7469" w:rsidP="00774A19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Nota Explicativa 2: Caso, após o levantamento do mercado, a quantidade de fornecedores for considerada restrita, deve-se verificar se os requisitos que limitam a participação são realmente indispensáveis, flexibilizando-os sempre que possível, conforme disposto no art. 9º, §2º, da IN SEGES nº 58/2022.</w:t>
      </w:r>
    </w:p>
    <w:p w14:paraId="1FF76BC8" w14:textId="39E7C9AA" w:rsidR="00FC7469" w:rsidRPr="004765BD" w:rsidRDefault="00FC7469" w:rsidP="00774A19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Nota Explicativa 3: Preenchimento facultativo, mediante justificativa - § 2° do art. 18 da Lei 14.133/2021.</w:t>
      </w:r>
    </w:p>
    <w:p w14:paraId="6B223D91" w14:textId="09DB516F" w:rsidR="00FC7469" w:rsidRPr="00607D90" w:rsidRDefault="00FC7469" w:rsidP="00774A19">
      <w:pPr>
        <w:shd w:val="clear" w:color="auto" w:fill="B8CCE4" w:themeFill="accent1" w:themeFillTint="66"/>
        <w:tabs>
          <w:tab w:val="left" w:pos="9639"/>
        </w:tabs>
        <w:spacing w:before="240" w:after="240"/>
        <w:ind w:left="425" w:right="828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FC7469">
        <w:rPr>
          <w:rFonts w:eastAsia="Times New Roman" w:cstheme="minorHAnsi"/>
          <w:b/>
          <w:sz w:val="24"/>
          <w:szCs w:val="24"/>
          <w:lang w:eastAsia="pt-BR"/>
        </w:rPr>
        <w:t xml:space="preserve">VI - ESTIMATIVA DO VALOR DA CONTRATAÇÃO </w:t>
      </w:r>
    </w:p>
    <w:p w14:paraId="2B1F4F7C" w14:textId="7B9F1FDD" w:rsidR="002075ED" w:rsidRPr="002075ED" w:rsidRDefault="002075ED" w:rsidP="002075ED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Incluir </w:t>
      </w:r>
      <w:r w:rsidRPr="002075ED">
        <w:rPr>
          <w:rFonts w:cstheme="minorHAnsi"/>
          <w:sz w:val="24"/>
          <w:szCs w:val="24"/>
        </w:rPr>
        <w:t xml:space="preserve">texto </w:t>
      </w:r>
      <w:r>
        <w:rPr>
          <w:rFonts w:cstheme="minorHAnsi"/>
          <w:sz w:val="24"/>
          <w:szCs w:val="24"/>
        </w:rPr>
        <w:t>aqui...</w:t>
      </w:r>
    </w:p>
    <w:p w14:paraId="05BD8737" w14:textId="0825BF0F" w:rsidR="00FC7469" w:rsidRPr="004765BD" w:rsidRDefault="00FC7469" w:rsidP="00774A19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 xml:space="preserve">Nota Explicativa 1: Estimativa do valor da contratação, acompanhada dos preços unitários referenciais, das memórias de cálculo e dos documentos que lhe dão suporte, que poderão constar de anexo classificado, se a Administração optar por preservar o seu sigilo até a conclusão da licitação, conforme disposto no inciso VI do § 1° do art. 18 da Lei 14.133/2021 e no inciso VI do art. 9º da IN SEGES nº 58/2022.  </w:t>
      </w:r>
    </w:p>
    <w:p w14:paraId="52F8F317" w14:textId="77777777" w:rsidR="00FC7469" w:rsidRPr="004765BD" w:rsidRDefault="00FC7469" w:rsidP="00774A19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lastRenderedPageBreak/>
        <w:t xml:space="preserve">Nota Explicativa 2: A estimativa de preço preliminar visa à escolha da melhor solução para a contratação e à análise de sua viabilidade. O orçamento estimativo final para a contratação irá compor o Termo de Referência e será elaborado com base nas diretrizes da IN SEGES/ME nº 65/2021. </w:t>
      </w:r>
    </w:p>
    <w:p w14:paraId="33929658" w14:textId="77777777" w:rsidR="00FC7469" w:rsidRPr="004765BD" w:rsidRDefault="00FC7469" w:rsidP="00774A19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 xml:space="preserve">Para a estimativa preliminar do valor da contratação poderão ser utilizadas as seguintes fontes, de forma combinada ou não: </w:t>
      </w:r>
    </w:p>
    <w:p w14:paraId="199E7168" w14:textId="77777777" w:rsidR="00FC7469" w:rsidRPr="004765BD" w:rsidRDefault="00FC7469" w:rsidP="00774A19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 xml:space="preserve">a) valor informado para a referida contratação no Plano Anual de Contratações;  </w:t>
      </w:r>
    </w:p>
    <w:p w14:paraId="6E716889" w14:textId="77777777" w:rsidR="00FC7469" w:rsidRPr="004765BD" w:rsidRDefault="00FC7469" w:rsidP="00774A19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b) histórico de preços praticados em contratações do PJERJ;</w:t>
      </w:r>
    </w:p>
    <w:p w14:paraId="0FC45419" w14:textId="77777777" w:rsidR="00FC7469" w:rsidRPr="004765BD" w:rsidRDefault="00FC7469" w:rsidP="00774A19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c) preços de contratações públicas similares realizadas por outros órgãos e entidades da Administração;</w:t>
      </w:r>
    </w:p>
    <w:p w14:paraId="79DAEE2A" w14:textId="77777777" w:rsidR="00FC7469" w:rsidRPr="004765BD" w:rsidRDefault="00FC7469" w:rsidP="00774A19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d) preços de mercado vigentes;</w:t>
      </w:r>
    </w:p>
    <w:p w14:paraId="2BAA628C" w14:textId="75064201" w:rsidR="00FC7469" w:rsidRPr="004765BD" w:rsidRDefault="00FC7469" w:rsidP="00774A19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e) preços de contratações públicas similares realizadas por outros órgãos e entidades da Administração;</w:t>
      </w:r>
    </w:p>
    <w:p w14:paraId="38309647" w14:textId="666D655C" w:rsidR="00FC7469" w:rsidRPr="004765BD" w:rsidRDefault="00FC7469" w:rsidP="00774A19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Nota Explicativa 3: Preenchimento obrigatório - § 2° do art. 18 da Lei 14.133/2021.</w:t>
      </w:r>
    </w:p>
    <w:p w14:paraId="27047350" w14:textId="125BCAE8" w:rsidR="00FC7469" w:rsidRPr="00607D90" w:rsidRDefault="00FC7469" w:rsidP="00774A19">
      <w:pPr>
        <w:shd w:val="clear" w:color="auto" w:fill="B8CCE4" w:themeFill="accent1" w:themeFillTint="66"/>
        <w:tabs>
          <w:tab w:val="left" w:pos="9639"/>
        </w:tabs>
        <w:spacing w:before="240" w:after="240"/>
        <w:ind w:left="425" w:right="828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FC7469">
        <w:rPr>
          <w:rFonts w:eastAsia="Times New Roman" w:cstheme="minorHAnsi"/>
          <w:b/>
          <w:sz w:val="24"/>
          <w:szCs w:val="24"/>
          <w:lang w:eastAsia="pt-BR"/>
        </w:rPr>
        <w:t xml:space="preserve">VII - DESCRIÇÃO DA SOLUÇÃO COMO UM TODO </w:t>
      </w:r>
    </w:p>
    <w:p w14:paraId="7C82EA60" w14:textId="1024409D" w:rsidR="002075ED" w:rsidRPr="002075ED" w:rsidRDefault="002075ED" w:rsidP="002075ED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Incluir </w:t>
      </w:r>
      <w:r w:rsidRPr="002075ED">
        <w:rPr>
          <w:rFonts w:cstheme="minorHAnsi"/>
          <w:sz w:val="24"/>
          <w:szCs w:val="24"/>
        </w:rPr>
        <w:t xml:space="preserve">texto </w:t>
      </w:r>
      <w:r>
        <w:rPr>
          <w:rFonts w:cstheme="minorHAnsi"/>
          <w:sz w:val="24"/>
          <w:szCs w:val="24"/>
        </w:rPr>
        <w:t>aqui...</w:t>
      </w:r>
    </w:p>
    <w:p w14:paraId="3D3A2883" w14:textId="19A57B96" w:rsidR="00FC7469" w:rsidRPr="004765BD" w:rsidRDefault="00FC7469" w:rsidP="00774A19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Nota Explicativa 1: Definir a descrição da solução como um todo, inclusive das exigências relacionadas à manutenção e à assistência técnica, quando for o caso, conforme disposto no inciso VII do § 1° do art. 18 da Lei 14.133/2021 e no inciso IV do art. 9º da IN SEGES nº 58/2022.</w:t>
      </w:r>
    </w:p>
    <w:p w14:paraId="7C21961A" w14:textId="022D887A" w:rsidR="00FC7469" w:rsidRPr="004765BD" w:rsidRDefault="00FC7469" w:rsidP="00774A19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Nota Explicativa 2: Preenchimento facultativo, mediante justificativa - § 2° do art. 18 da Lei 14.133/2021.</w:t>
      </w:r>
    </w:p>
    <w:p w14:paraId="1F07819B" w14:textId="4C001683" w:rsidR="00FC7469" w:rsidRPr="00607D90" w:rsidRDefault="00FC7469" w:rsidP="00774A19">
      <w:pPr>
        <w:shd w:val="clear" w:color="auto" w:fill="B8CCE4" w:themeFill="accent1" w:themeFillTint="66"/>
        <w:tabs>
          <w:tab w:val="left" w:pos="9639"/>
        </w:tabs>
        <w:spacing w:before="240" w:after="240"/>
        <w:ind w:left="425" w:right="828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FC7469">
        <w:rPr>
          <w:rFonts w:eastAsia="Times New Roman" w:cstheme="minorHAnsi"/>
          <w:b/>
          <w:sz w:val="24"/>
          <w:szCs w:val="24"/>
          <w:lang w:eastAsia="pt-BR"/>
        </w:rPr>
        <w:t>VIII - JUSTIFICATIVAS PARA O PARCELAMENTO OU NÃO DA SOLUÇÃO</w:t>
      </w:r>
    </w:p>
    <w:p w14:paraId="171B74FB" w14:textId="3CE0DDB0" w:rsidR="002075ED" w:rsidRPr="002075ED" w:rsidRDefault="002075ED" w:rsidP="002075ED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Incluir </w:t>
      </w:r>
      <w:r w:rsidRPr="002075ED">
        <w:rPr>
          <w:rFonts w:cstheme="minorHAnsi"/>
          <w:sz w:val="24"/>
          <w:szCs w:val="24"/>
        </w:rPr>
        <w:t xml:space="preserve">texto </w:t>
      </w:r>
      <w:r>
        <w:rPr>
          <w:rFonts w:cstheme="minorHAnsi"/>
          <w:sz w:val="24"/>
          <w:szCs w:val="24"/>
        </w:rPr>
        <w:t>aqui...</w:t>
      </w:r>
    </w:p>
    <w:p w14:paraId="7780B966" w14:textId="52C97F0A" w:rsidR="00FC7469" w:rsidRPr="004765BD" w:rsidRDefault="00FC7469" w:rsidP="00774A19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 xml:space="preserve">Nota Explicativa 1: A regra a ser observada pela Administração nas licitações é a do parcelamento do objeto, conforme disposto no art. 47, II da Lei nº 14.133/21, mas é imprescindível que a divisão do objeto seja técnica e economicamente viável e não represente perda de economia de escala (Súmula 247 do TCU). </w:t>
      </w:r>
    </w:p>
    <w:p w14:paraId="0769E34D" w14:textId="68C09E51" w:rsidR="00FC7469" w:rsidRPr="004765BD" w:rsidRDefault="00FC7469" w:rsidP="00774A19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 xml:space="preserve">Nota Explicativa 2: A unidade requisitante deve identificar se o objeto é composto por itens divisíveis ou não, de acordo com as suas características técnicas e peculiares de comercialização no mercado, devendo definir e informar se o critério de adjudicação do objeto será por item, grupos ou global, apresentado, desta forma, as justificativas para o parcelamento ou não da solução, conforme disposto no inciso VIII do § 1° do art. 18 da Lei 14.133/2021 e no inciso VII do art. 9º da IN SEGES nº 58/2022.  </w:t>
      </w:r>
    </w:p>
    <w:p w14:paraId="1C37D1E0" w14:textId="2C8DC8B9" w:rsidR="00FC7469" w:rsidRPr="004765BD" w:rsidRDefault="00FC7469" w:rsidP="00774A19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Nota Explicativa 3: Preenchimento obrigatório - § 2° do art. 18 da Lei 14.133/2021.</w:t>
      </w:r>
    </w:p>
    <w:p w14:paraId="24A49056" w14:textId="0ACD1193" w:rsidR="00FC7469" w:rsidRPr="00607D90" w:rsidRDefault="00FC7469" w:rsidP="00774A19">
      <w:pPr>
        <w:shd w:val="clear" w:color="auto" w:fill="B8CCE4" w:themeFill="accent1" w:themeFillTint="66"/>
        <w:tabs>
          <w:tab w:val="left" w:pos="9639"/>
        </w:tabs>
        <w:spacing w:before="240" w:after="240"/>
        <w:ind w:left="425" w:right="828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FC7469">
        <w:rPr>
          <w:rFonts w:eastAsia="Times New Roman" w:cstheme="minorHAnsi"/>
          <w:b/>
          <w:sz w:val="24"/>
          <w:szCs w:val="24"/>
          <w:lang w:eastAsia="pt-BR"/>
        </w:rPr>
        <w:t>IX – DEMONSTRATIVO DOS RESULTADOS PRETENDIDOS</w:t>
      </w:r>
    </w:p>
    <w:p w14:paraId="7E0D6978" w14:textId="29739936" w:rsidR="002075ED" w:rsidRPr="002075ED" w:rsidRDefault="002075ED" w:rsidP="002075ED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Incluir </w:t>
      </w:r>
      <w:r w:rsidRPr="002075ED">
        <w:rPr>
          <w:rFonts w:cstheme="minorHAnsi"/>
          <w:sz w:val="24"/>
          <w:szCs w:val="24"/>
        </w:rPr>
        <w:t xml:space="preserve">texto </w:t>
      </w:r>
      <w:r>
        <w:rPr>
          <w:rFonts w:cstheme="minorHAnsi"/>
          <w:sz w:val="24"/>
          <w:szCs w:val="24"/>
        </w:rPr>
        <w:t>aqui...</w:t>
      </w:r>
    </w:p>
    <w:p w14:paraId="754DDAB7" w14:textId="06261557" w:rsidR="00FC7469" w:rsidRPr="004765BD" w:rsidRDefault="00FC7469" w:rsidP="00774A19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Nota Explicativa 1: Demonstrar os resultados pretendidos, em termos de economicidade e de melhor aproveitamento dos recursos humanos, materiais e financeiros disponíveis, conforme disposto no inciso IX do § 1° do art. 18 da Lei 14.133/2021 e no inciso X do art. 9º da IN SEGES nº 58/2022.</w:t>
      </w:r>
    </w:p>
    <w:p w14:paraId="34382294" w14:textId="16F3DDF9" w:rsidR="00FC7469" w:rsidRPr="004765BD" w:rsidRDefault="00FC7469" w:rsidP="00774A19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 xml:space="preserve">Nota Explicativa 2: As contratações públicas visam atender as necessidades da Administração, mediante resultados positivos, pautados na eficácia da escolha da solução em face do custo-benefício (economicidade), em detrimento do que o órgão possui (recursos humanos, materiais ou financeiros). Assim a unidade requisitante deve apontar o que espera alcançar com a solução escolhida, de forma a constatar ser a mais adequada à demanda considerando os resultados pretendidos. Além disso, a definição do que se pretende alcançar, se for o caso, poderá subsidiar a </w:t>
      </w:r>
      <w:r w:rsidRPr="004765BD">
        <w:rPr>
          <w:rFonts w:cstheme="minorHAnsi"/>
          <w:color w:val="0070C0"/>
          <w:sz w:val="20"/>
          <w:szCs w:val="20"/>
        </w:rPr>
        <w:lastRenderedPageBreak/>
        <w:t xml:space="preserve">criação de indicadores de desempenho que possam ser utilizados em </w:t>
      </w:r>
      <w:r w:rsidRPr="004765BD">
        <w:rPr>
          <w:rFonts w:cstheme="minorHAnsi"/>
          <w:iCs/>
          <w:color w:val="0070C0"/>
          <w:sz w:val="20"/>
          <w:szCs w:val="20"/>
        </w:rPr>
        <w:t>instrumentos de controle que permitam a mensuração de resultados e adequação do objeto prestado.</w:t>
      </w:r>
    </w:p>
    <w:p w14:paraId="4D867CD6" w14:textId="33536144" w:rsidR="00FC7469" w:rsidRPr="004765BD" w:rsidRDefault="00FC7469" w:rsidP="00774A19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Nota Explicativa 3: Preenchimento facultativo, mediante justificativa - § 2° do art. 18 da Lei 14.133/2021.</w:t>
      </w:r>
    </w:p>
    <w:p w14:paraId="53514B97" w14:textId="3C55BFD8" w:rsidR="00FC7469" w:rsidRPr="00607D90" w:rsidRDefault="00FC7469" w:rsidP="00774A19">
      <w:pPr>
        <w:shd w:val="clear" w:color="auto" w:fill="B8CCE4" w:themeFill="accent1" w:themeFillTint="66"/>
        <w:tabs>
          <w:tab w:val="left" w:pos="9639"/>
        </w:tabs>
        <w:spacing w:before="240" w:after="240"/>
        <w:ind w:left="425" w:right="828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FC7469">
        <w:rPr>
          <w:rFonts w:eastAsia="Times New Roman" w:cstheme="minorHAnsi"/>
          <w:b/>
          <w:sz w:val="24"/>
          <w:szCs w:val="24"/>
          <w:lang w:eastAsia="pt-BR"/>
        </w:rPr>
        <w:t xml:space="preserve">X - PROVIDÊNCIAS PRÉVIAS AO CONTRATO </w:t>
      </w:r>
    </w:p>
    <w:p w14:paraId="53CB62A2" w14:textId="3D515F1A" w:rsidR="002075ED" w:rsidRPr="002075ED" w:rsidRDefault="002075ED" w:rsidP="002075ED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Incluir </w:t>
      </w:r>
      <w:r w:rsidRPr="002075ED">
        <w:rPr>
          <w:rFonts w:cstheme="minorHAnsi"/>
          <w:sz w:val="24"/>
          <w:szCs w:val="24"/>
        </w:rPr>
        <w:t xml:space="preserve">texto </w:t>
      </w:r>
      <w:r>
        <w:rPr>
          <w:rFonts w:cstheme="minorHAnsi"/>
          <w:sz w:val="24"/>
          <w:szCs w:val="24"/>
        </w:rPr>
        <w:t>aqui...</w:t>
      </w:r>
    </w:p>
    <w:p w14:paraId="27845ADC" w14:textId="164E4575" w:rsidR="00FC7469" w:rsidRPr="004765BD" w:rsidRDefault="00FC7469" w:rsidP="00774A19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Nota Explicativa 1: Informar as providências a serem adotadas pela Administração previamente à celebração do contrato, tais como adaptações no ambiente do órgão ou da entidade (</w:t>
      </w:r>
      <w:proofErr w:type="spellStart"/>
      <w:r w:rsidRPr="004765BD">
        <w:rPr>
          <w:rFonts w:cstheme="minorHAnsi"/>
          <w:color w:val="0070C0"/>
          <w:sz w:val="20"/>
          <w:szCs w:val="20"/>
        </w:rPr>
        <w:t>ex</w:t>
      </w:r>
      <w:proofErr w:type="spellEnd"/>
      <w:r w:rsidRPr="004765BD">
        <w:rPr>
          <w:rFonts w:cstheme="minorHAnsi"/>
          <w:color w:val="0070C0"/>
          <w:sz w:val="20"/>
          <w:szCs w:val="20"/>
        </w:rPr>
        <w:t>: pequenas intervenções da engenharia), necessidade de obtenção de licenças (</w:t>
      </w:r>
      <w:proofErr w:type="spellStart"/>
      <w:r w:rsidRPr="004765BD">
        <w:rPr>
          <w:rFonts w:cstheme="minorHAnsi"/>
          <w:color w:val="0070C0"/>
          <w:sz w:val="20"/>
          <w:szCs w:val="20"/>
        </w:rPr>
        <w:t>ex</w:t>
      </w:r>
      <w:proofErr w:type="spellEnd"/>
      <w:r w:rsidRPr="004765BD">
        <w:rPr>
          <w:rFonts w:cstheme="minorHAnsi"/>
          <w:color w:val="0070C0"/>
          <w:sz w:val="20"/>
          <w:szCs w:val="20"/>
        </w:rPr>
        <w:t>: ajustes de sistemas), outorgas ou autorizações, capacitação de servidores (</w:t>
      </w:r>
      <w:proofErr w:type="spellStart"/>
      <w:r w:rsidRPr="004765BD">
        <w:rPr>
          <w:rFonts w:cstheme="minorHAnsi"/>
          <w:color w:val="0070C0"/>
          <w:sz w:val="20"/>
          <w:szCs w:val="20"/>
        </w:rPr>
        <w:t>ex</w:t>
      </w:r>
      <w:proofErr w:type="spellEnd"/>
      <w:r w:rsidRPr="004765BD">
        <w:rPr>
          <w:rFonts w:cstheme="minorHAnsi"/>
          <w:color w:val="0070C0"/>
          <w:sz w:val="20"/>
          <w:szCs w:val="20"/>
        </w:rPr>
        <w:t>: capacitação para fiscalização e gestão contratual ou para à execução do objeto, no caso de locação de equipamento, saber operá-lo), conforme disposto no inciso X do § 1° do art. 18 da Lei 14.133/2021 e no inciso XI do art. 9º da IN SEGES nº 58/2022.</w:t>
      </w:r>
    </w:p>
    <w:p w14:paraId="01AB67FB" w14:textId="2F1D213D" w:rsidR="00FC7469" w:rsidRPr="004765BD" w:rsidRDefault="00FC7469" w:rsidP="00774A19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Nota Explicativa 2: Preenchimento facultativo, mediante justificativa - § 2° do art. 18 da Lei 14.133/2021.</w:t>
      </w:r>
    </w:p>
    <w:p w14:paraId="25EF4AF6" w14:textId="7F3FC3C2" w:rsidR="00FC7469" w:rsidRPr="00607D90" w:rsidRDefault="00FC7469" w:rsidP="00774A19">
      <w:pPr>
        <w:shd w:val="clear" w:color="auto" w:fill="B8CCE4" w:themeFill="accent1" w:themeFillTint="66"/>
        <w:tabs>
          <w:tab w:val="left" w:pos="9639"/>
        </w:tabs>
        <w:spacing w:before="240" w:after="240"/>
        <w:ind w:left="425" w:right="828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FC7469">
        <w:rPr>
          <w:rFonts w:eastAsia="Times New Roman" w:cstheme="minorHAnsi"/>
          <w:b/>
          <w:sz w:val="24"/>
          <w:szCs w:val="24"/>
          <w:lang w:eastAsia="pt-BR"/>
        </w:rPr>
        <w:t>XI - CONTRATAÇÕES CORRELATAS E/OU INTERDEPENDENTES</w:t>
      </w:r>
    </w:p>
    <w:p w14:paraId="4F7819BB" w14:textId="371E5E1B" w:rsidR="00774A19" w:rsidRPr="002075ED" w:rsidRDefault="002075ED" w:rsidP="00774A19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Incluir </w:t>
      </w:r>
      <w:r w:rsidR="00774A19" w:rsidRPr="002075ED">
        <w:rPr>
          <w:rFonts w:cstheme="minorHAnsi"/>
          <w:sz w:val="24"/>
          <w:szCs w:val="24"/>
        </w:rPr>
        <w:t xml:space="preserve">texto </w:t>
      </w:r>
      <w:r>
        <w:rPr>
          <w:rFonts w:cstheme="minorHAnsi"/>
          <w:sz w:val="24"/>
          <w:szCs w:val="24"/>
        </w:rPr>
        <w:t>aqui...</w:t>
      </w:r>
    </w:p>
    <w:p w14:paraId="6B0A96CA" w14:textId="635F060D" w:rsidR="00FC7469" w:rsidRPr="004765BD" w:rsidRDefault="00FC7469" w:rsidP="00774A19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Nota Explicativa 1: Informar se há contratações correlatas e/ou interdependentes, ou seja, que guardam relação/afinidade com o objeto da contratação pretendida, sejam elas já realizadas ou contratações futuras, conforme disposto no inciso XI do § 1° do art. 18 da Lei 14.133/2021 e no inciso VIII do art. 9º da IN SEGES nº 58/2022.</w:t>
      </w:r>
    </w:p>
    <w:p w14:paraId="1047B846" w14:textId="77777777" w:rsidR="00FC7469" w:rsidRPr="004765BD" w:rsidRDefault="00FC7469" w:rsidP="00774A19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Nota Explicativa 2: Preenchimento facultativo, mediante justificativa - § 2° do art. 18 da Lei 14.133/2021.</w:t>
      </w:r>
    </w:p>
    <w:p w14:paraId="7510B800" w14:textId="3AB72EEB" w:rsidR="00FC7469" w:rsidRPr="00607D90" w:rsidRDefault="00FC7469" w:rsidP="00774A19">
      <w:pPr>
        <w:shd w:val="clear" w:color="auto" w:fill="B8CCE4" w:themeFill="accent1" w:themeFillTint="66"/>
        <w:tabs>
          <w:tab w:val="left" w:pos="9639"/>
        </w:tabs>
        <w:spacing w:before="240" w:after="240"/>
        <w:ind w:left="425" w:right="828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FC7469">
        <w:rPr>
          <w:rFonts w:eastAsia="Times New Roman" w:cstheme="minorHAnsi"/>
          <w:b/>
          <w:sz w:val="24"/>
          <w:szCs w:val="24"/>
          <w:lang w:eastAsia="pt-BR"/>
        </w:rPr>
        <w:t>XII - POSSÍVEIS IMPACTOS AMBIENTAIS</w:t>
      </w:r>
    </w:p>
    <w:p w14:paraId="5B4EC7E3" w14:textId="5E0AEEE1" w:rsidR="004765BD" w:rsidRPr="004765BD" w:rsidRDefault="004765BD" w:rsidP="004765BD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Incluir </w:t>
      </w:r>
      <w:r w:rsidRPr="002075ED">
        <w:rPr>
          <w:rFonts w:cstheme="minorHAnsi"/>
          <w:sz w:val="24"/>
          <w:szCs w:val="24"/>
        </w:rPr>
        <w:t xml:space="preserve">texto </w:t>
      </w:r>
      <w:r>
        <w:rPr>
          <w:rFonts w:cstheme="minorHAnsi"/>
          <w:sz w:val="24"/>
          <w:szCs w:val="24"/>
        </w:rPr>
        <w:t>aqui...</w:t>
      </w:r>
    </w:p>
    <w:p w14:paraId="4101A698" w14:textId="697C2971" w:rsidR="00FC7469" w:rsidRPr="00774A19" w:rsidRDefault="00FC7469" w:rsidP="00774A19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color w:val="0070C0"/>
          <w:sz w:val="20"/>
          <w:szCs w:val="20"/>
        </w:rPr>
      </w:pPr>
      <w:r w:rsidRPr="00774A19">
        <w:rPr>
          <w:rFonts w:cstheme="minorHAnsi"/>
          <w:color w:val="0070C0"/>
          <w:sz w:val="20"/>
          <w:szCs w:val="20"/>
        </w:rPr>
        <w:t>Nota Explicativa 1: Descrever os possíveis impactos ambientais e respectivas medidas mitigadoras, incluídos requisitos de baixo consumo de energia e de outros recursos, bem como logística reversa para desfazimento e reciclagem de bens e refugos, quando aplicável, conforme disposto no inciso XII do § 1° do art. 18 da Lei 14.133/2021 e no inciso XII do art. 9º da IN SEGES nº 58/2022.</w:t>
      </w:r>
    </w:p>
    <w:p w14:paraId="7760E145" w14:textId="77777777" w:rsidR="00FC7469" w:rsidRPr="00774A19" w:rsidRDefault="00FC7469" w:rsidP="00774A19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color w:val="0070C0"/>
          <w:sz w:val="20"/>
          <w:szCs w:val="20"/>
        </w:rPr>
      </w:pPr>
      <w:r w:rsidRPr="00774A19">
        <w:rPr>
          <w:rFonts w:cstheme="minorHAnsi"/>
          <w:color w:val="0070C0"/>
          <w:sz w:val="20"/>
          <w:szCs w:val="20"/>
        </w:rPr>
        <w:t>Nota Explicativa 2: Preenchimento facultativo, mediante justificativa - § 2° do art. 18 da Lei 14.133/2021.</w:t>
      </w:r>
    </w:p>
    <w:p w14:paraId="00F88AD6" w14:textId="77777777" w:rsidR="00FC7469" w:rsidRPr="00FC7469" w:rsidRDefault="00FC7469" w:rsidP="00774A19">
      <w:pPr>
        <w:shd w:val="clear" w:color="auto" w:fill="B8CCE4" w:themeFill="accent1" w:themeFillTint="66"/>
        <w:tabs>
          <w:tab w:val="left" w:pos="9639"/>
        </w:tabs>
        <w:spacing w:before="240" w:after="240"/>
        <w:ind w:left="425" w:right="828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FC7469">
        <w:rPr>
          <w:rFonts w:eastAsia="Times New Roman" w:cstheme="minorHAnsi"/>
          <w:b/>
          <w:sz w:val="24"/>
          <w:szCs w:val="24"/>
          <w:lang w:eastAsia="pt-BR"/>
        </w:rPr>
        <w:t>XIII - POSICIONAMENTO CONCLUSIVO SOBRE A CONTRATAÇÃO</w:t>
      </w:r>
    </w:p>
    <w:p w14:paraId="53A92307" w14:textId="77777777" w:rsidR="00FC7469" w:rsidRPr="00FC7469" w:rsidRDefault="00FC7469" w:rsidP="00774A19">
      <w:pPr>
        <w:tabs>
          <w:tab w:val="left" w:pos="9639"/>
        </w:tabs>
        <w:spacing w:before="120" w:after="120"/>
        <w:ind w:left="426" w:right="827"/>
        <w:jc w:val="both"/>
        <w:rPr>
          <w:rFonts w:eastAsia="Times New Roman" w:cstheme="minorHAnsi"/>
          <w:sz w:val="24"/>
          <w:szCs w:val="24"/>
          <w:lang w:eastAsia="pt-BR"/>
        </w:rPr>
      </w:pPr>
      <w:r w:rsidRPr="00FC7469">
        <w:rPr>
          <w:rFonts w:eastAsia="Times New Roman" w:cstheme="minorHAnsi"/>
          <w:sz w:val="24"/>
          <w:szCs w:val="24"/>
          <w:lang w:eastAsia="pt-BR"/>
        </w:rPr>
        <w:t>Em observância ao disposto no§ 2° do art. 18 da Lei 14.133/2021, conclui-se:</w:t>
      </w:r>
    </w:p>
    <w:p w14:paraId="2E08E695" w14:textId="77777777" w:rsidR="00FC7469" w:rsidRPr="00FC7469" w:rsidRDefault="00FC7469" w:rsidP="00774A19">
      <w:pPr>
        <w:tabs>
          <w:tab w:val="left" w:pos="9639"/>
        </w:tabs>
        <w:spacing w:before="120" w:after="120"/>
        <w:ind w:left="426" w:right="827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FC7469">
        <w:rPr>
          <w:rFonts w:eastAsia="Times New Roman" w:cstheme="minorHAnsi"/>
          <w:sz w:val="24"/>
          <w:szCs w:val="24"/>
          <w:lang w:eastAsia="pt-BR"/>
        </w:rPr>
        <w:t xml:space="preserve">(  </w:t>
      </w:r>
      <w:proofErr w:type="gramEnd"/>
      <w:r w:rsidRPr="00FC7469">
        <w:rPr>
          <w:rFonts w:eastAsia="Times New Roman" w:cstheme="minorHAnsi"/>
          <w:sz w:val="24"/>
          <w:szCs w:val="24"/>
          <w:lang w:eastAsia="pt-BR"/>
        </w:rPr>
        <w:t xml:space="preserve">  ) </w:t>
      </w:r>
      <w:r w:rsidRPr="00774A19">
        <w:rPr>
          <w:rFonts w:eastAsia="Times New Roman" w:cstheme="minorHAnsi"/>
          <w:b/>
          <w:sz w:val="24"/>
          <w:szCs w:val="24"/>
          <w:lang w:eastAsia="pt-BR"/>
        </w:rPr>
        <w:t>SER adequada a contratação</w:t>
      </w:r>
      <w:r w:rsidRPr="00FC7469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774A19">
        <w:rPr>
          <w:rFonts w:eastAsia="Times New Roman" w:cstheme="minorHAnsi"/>
          <w:b/>
          <w:sz w:val="24"/>
          <w:szCs w:val="24"/>
          <w:lang w:eastAsia="pt-BR"/>
        </w:rPr>
        <w:t>para o atendimento da necessidade a que se destina</w:t>
      </w:r>
      <w:r w:rsidRPr="00FC7469">
        <w:rPr>
          <w:rFonts w:eastAsia="Times New Roman" w:cstheme="minorHAnsi"/>
          <w:sz w:val="24"/>
          <w:szCs w:val="24"/>
          <w:lang w:eastAsia="pt-BR"/>
        </w:rPr>
        <w:t>.</w:t>
      </w:r>
    </w:p>
    <w:p w14:paraId="14506B8D" w14:textId="601F3732" w:rsidR="00FC7469" w:rsidRPr="004765BD" w:rsidRDefault="00FC7469" w:rsidP="004765BD">
      <w:pPr>
        <w:tabs>
          <w:tab w:val="left" w:pos="9639"/>
        </w:tabs>
        <w:spacing w:before="120" w:after="120"/>
        <w:ind w:left="426" w:right="827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FC7469">
        <w:rPr>
          <w:rFonts w:eastAsia="Times New Roman" w:cstheme="minorHAnsi"/>
          <w:sz w:val="24"/>
          <w:szCs w:val="24"/>
          <w:lang w:eastAsia="pt-BR"/>
        </w:rPr>
        <w:t xml:space="preserve">(  </w:t>
      </w:r>
      <w:proofErr w:type="gramEnd"/>
      <w:r w:rsidRPr="00FC7469">
        <w:rPr>
          <w:rFonts w:eastAsia="Times New Roman" w:cstheme="minorHAnsi"/>
          <w:sz w:val="24"/>
          <w:szCs w:val="24"/>
          <w:lang w:eastAsia="pt-BR"/>
        </w:rPr>
        <w:t xml:space="preserve">  ) </w:t>
      </w:r>
      <w:r w:rsidRPr="00774A19">
        <w:rPr>
          <w:rFonts w:eastAsia="Times New Roman" w:cstheme="minorHAnsi"/>
          <w:b/>
          <w:sz w:val="24"/>
          <w:szCs w:val="24"/>
          <w:lang w:eastAsia="pt-BR"/>
        </w:rPr>
        <w:t>NÃO SER adequada a contratação para o atendimento da necessidade a que se destina.</w:t>
      </w:r>
    </w:p>
    <w:p w14:paraId="6C3AC2FB" w14:textId="77777777" w:rsidR="00FC7469" w:rsidRPr="00774A19" w:rsidRDefault="00FC7469" w:rsidP="00774A19">
      <w:pPr>
        <w:tabs>
          <w:tab w:val="left" w:pos="9639"/>
        </w:tabs>
        <w:spacing w:before="120" w:after="120"/>
        <w:ind w:left="426" w:right="827"/>
        <w:jc w:val="both"/>
        <w:rPr>
          <w:rFonts w:cstheme="minorHAnsi"/>
          <w:color w:val="0070C0"/>
          <w:sz w:val="20"/>
          <w:szCs w:val="20"/>
        </w:rPr>
      </w:pPr>
      <w:r w:rsidRPr="00774A19">
        <w:rPr>
          <w:rFonts w:cstheme="minorHAnsi"/>
          <w:color w:val="0070C0"/>
          <w:sz w:val="20"/>
          <w:szCs w:val="20"/>
        </w:rPr>
        <w:t>Nota Explicativa: Preenchimento obrigatório - § 2° do art. 18 da Lei 14.133/2021.</w:t>
      </w:r>
    </w:p>
    <w:p w14:paraId="4DA3510E" w14:textId="3FA25C69" w:rsidR="00F73D6C" w:rsidRPr="00FC7469" w:rsidRDefault="00F73D6C" w:rsidP="00607D90">
      <w:pPr>
        <w:tabs>
          <w:tab w:val="left" w:pos="9639"/>
        </w:tabs>
        <w:ind w:right="827"/>
        <w:jc w:val="left"/>
        <w:rPr>
          <w:rFonts w:cstheme="minorHAnsi"/>
          <w:b/>
          <w:sz w:val="24"/>
          <w:szCs w:val="24"/>
        </w:rPr>
      </w:pPr>
    </w:p>
    <w:tbl>
      <w:tblPr>
        <w:tblW w:w="8931" w:type="dxa"/>
        <w:tblInd w:w="56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4A4F40" w:rsidRPr="00FC7469" w14:paraId="3956AFC5" w14:textId="77777777" w:rsidTr="00607D90">
        <w:trPr>
          <w:trHeight w:val="638"/>
        </w:trPr>
        <w:tc>
          <w:tcPr>
            <w:tcW w:w="8931" w:type="dxa"/>
            <w:shd w:val="clear" w:color="auto" w:fill="FFFFFF"/>
          </w:tcPr>
          <w:p w14:paraId="62357F04" w14:textId="0CA9FBB2" w:rsidR="004A4F40" w:rsidRPr="00FC7469" w:rsidRDefault="004A4F40" w:rsidP="00607D90">
            <w:pPr>
              <w:tabs>
                <w:tab w:val="left" w:pos="9639"/>
              </w:tabs>
              <w:ind w:right="827"/>
              <w:jc w:val="left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FC7469">
              <w:rPr>
                <w:rFonts w:cstheme="minorHAnsi"/>
                <w:b/>
                <w:color w:val="000000"/>
                <w:sz w:val="24"/>
                <w:szCs w:val="24"/>
              </w:rPr>
              <w:t>Unidade Organizacional Requisitante</w:t>
            </w:r>
            <w:r w:rsidRPr="00FC7469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</w:tr>
      <w:tr w:rsidR="00B7611D" w:rsidRPr="00FC7469" w14:paraId="33DC4B02" w14:textId="77777777" w:rsidTr="00607D90">
        <w:trPr>
          <w:trHeight w:val="638"/>
        </w:trPr>
        <w:tc>
          <w:tcPr>
            <w:tcW w:w="8931" w:type="dxa"/>
            <w:shd w:val="clear" w:color="auto" w:fill="FFFFFF"/>
          </w:tcPr>
          <w:p w14:paraId="481C6261" w14:textId="00C42D8F" w:rsidR="00B7611D" w:rsidRPr="00774A19" w:rsidRDefault="00B7611D" w:rsidP="00774A19">
            <w:pPr>
              <w:tabs>
                <w:tab w:val="left" w:pos="9639"/>
              </w:tabs>
              <w:ind w:right="827"/>
              <w:jc w:val="left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FC7469">
              <w:rPr>
                <w:rFonts w:cstheme="minorHAnsi"/>
                <w:b/>
                <w:color w:val="000000"/>
                <w:sz w:val="24"/>
                <w:szCs w:val="24"/>
              </w:rPr>
              <w:lastRenderedPageBreak/>
              <w:t xml:space="preserve">Gestor do </w:t>
            </w:r>
            <w:r w:rsidR="00774A19">
              <w:rPr>
                <w:rFonts w:cstheme="minorHAnsi"/>
                <w:b/>
                <w:color w:val="000000"/>
                <w:sz w:val="24"/>
                <w:szCs w:val="24"/>
              </w:rPr>
              <w:t>futuro c</w:t>
            </w:r>
            <w:r w:rsidRPr="00FC7469">
              <w:rPr>
                <w:rFonts w:cstheme="minorHAnsi"/>
                <w:b/>
                <w:color w:val="000000"/>
                <w:sz w:val="24"/>
                <w:szCs w:val="24"/>
              </w:rPr>
              <w:t>ontrato</w:t>
            </w:r>
            <w:r w:rsidR="00774A19">
              <w:rPr>
                <w:rFonts w:cstheme="minorHAnsi"/>
                <w:b/>
                <w:color w:val="000000"/>
                <w:sz w:val="24"/>
                <w:szCs w:val="24"/>
              </w:rPr>
              <w:t>: (nome e matrícula)</w:t>
            </w:r>
          </w:p>
        </w:tc>
      </w:tr>
      <w:tr w:rsidR="00B7611D" w:rsidRPr="00FC7469" w14:paraId="5E5CEB51" w14:textId="77777777" w:rsidTr="00774A19">
        <w:trPr>
          <w:trHeight w:val="687"/>
        </w:trPr>
        <w:tc>
          <w:tcPr>
            <w:tcW w:w="8931" w:type="dxa"/>
            <w:shd w:val="clear" w:color="auto" w:fill="FFFFFF"/>
          </w:tcPr>
          <w:p w14:paraId="25366C03" w14:textId="495B44B4" w:rsidR="00B7611D" w:rsidRPr="00774A19" w:rsidRDefault="00B7611D" w:rsidP="00774A19">
            <w:pPr>
              <w:tabs>
                <w:tab w:val="left" w:pos="9639"/>
              </w:tabs>
              <w:ind w:right="827"/>
              <w:jc w:val="left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774A19">
              <w:rPr>
                <w:rFonts w:cstheme="minorHAnsi"/>
                <w:b/>
                <w:color w:val="000000"/>
                <w:sz w:val="24"/>
                <w:szCs w:val="24"/>
              </w:rPr>
              <w:t xml:space="preserve">Integrantes da Unidade </w:t>
            </w:r>
            <w:r w:rsidR="009413F7" w:rsidRPr="00774A19">
              <w:rPr>
                <w:rFonts w:cstheme="minorHAnsi"/>
                <w:b/>
                <w:color w:val="000000"/>
                <w:sz w:val="24"/>
                <w:szCs w:val="24"/>
              </w:rPr>
              <w:t xml:space="preserve">Requisitante </w:t>
            </w:r>
            <w:r w:rsidRPr="00774A19">
              <w:rPr>
                <w:rFonts w:cstheme="minorHAnsi"/>
                <w:b/>
                <w:color w:val="000000"/>
                <w:sz w:val="24"/>
                <w:szCs w:val="24"/>
              </w:rPr>
              <w:t>(se houver)</w:t>
            </w:r>
          </w:p>
        </w:tc>
      </w:tr>
      <w:tr w:rsidR="00B7611D" w:rsidRPr="00FC7469" w14:paraId="6F36F232" w14:textId="77777777" w:rsidTr="004765BD">
        <w:trPr>
          <w:trHeight w:val="633"/>
        </w:trPr>
        <w:tc>
          <w:tcPr>
            <w:tcW w:w="8931" w:type="dxa"/>
            <w:shd w:val="clear" w:color="auto" w:fill="FFFFFF"/>
          </w:tcPr>
          <w:p w14:paraId="2DBC70DF" w14:textId="77777777" w:rsidR="00B7611D" w:rsidRPr="00774A19" w:rsidRDefault="00B7611D" w:rsidP="00774A19">
            <w:pPr>
              <w:tabs>
                <w:tab w:val="left" w:pos="9639"/>
              </w:tabs>
              <w:ind w:right="827"/>
              <w:jc w:val="left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774A19">
              <w:rPr>
                <w:rFonts w:cstheme="minorHAnsi"/>
                <w:b/>
                <w:color w:val="000000"/>
                <w:sz w:val="24"/>
                <w:szCs w:val="24"/>
              </w:rPr>
              <w:t>Integrantes da Unidade Técnica (se houver)</w:t>
            </w:r>
          </w:p>
        </w:tc>
      </w:tr>
    </w:tbl>
    <w:p w14:paraId="1F406995" w14:textId="77CB02F4" w:rsidR="00866C45" w:rsidRDefault="00866C45" w:rsidP="00607D90">
      <w:pPr>
        <w:tabs>
          <w:tab w:val="left" w:pos="9639"/>
        </w:tabs>
        <w:ind w:right="827"/>
        <w:jc w:val="both"/>
        <w:rPr>
          <w:rFonts w:cstheme="minorHAnsi"/>
          <w:b/>
          <w:sz w:val="24"/>
          <w:szCs w:val="24"/>
        </w:rPr>
      </w:pPr>
    </w:p>
    <w:p w14:paraId="423D3603" w14:textId="414DF62B" w:rsidR="00607D90" w:rsidRPr="00FC7469" w:rsidRDefault="00607D90" w:rsidP="00607D90">
      <w:pPr>
        <w:ind w:right="118"/>
        <w:rPr>
          <w:rFonts w:cstheme="minorHAnsi"/>
          <w:b/>
          <w:sz w:val="24"/>
          <w:szCs w:val="24"/>
        </w:rPr>
      </w:pPr>
      <w:r w:rsidRPr="00FC7469">
        <w:rPr>
          <w:rFonts w:cstheme="minorHAnsi"/>
          <w:sz w:val="24"/>
          <w:szCs w:val="24"/>
        </w:rPr>
        <w:t xml:space="preserve">Rio de Janeiro, ___ de ________________ </w:t>
      </w:r>
      <w:proofErr w:type="spellStart"/>
      <w:r w:rsidRPr="00FC7469">
        <w:rPr>
          <w:rFonts w:cstheme="minorHAnsi"/>
          <w:sz w:val="24"/>
          <w:szCs w:val="24"/>
        </w:rPr>
        <w:t>de</w:t>
      </w:r>
      <w:proofErr w:type="spellEnd"/>
      <w:r w:rsidRPr="00FC7469">
        <w:rPr>
          <w:rFonts w:cstheme="minorHAnsi"/>
          <w:sz w:val="24"/>
          <w:szCs w:val="24"/>
        </w:rPr>
        <w:t xml:space="preserve"> ______.</w:t>
      </w:r>
    </w:p>
    <w:sectPr w:rsidR="00607D90" w:rsidRPr="00FC7469" w:rsidSect="004765BD">
      <w:headerReference w:type="default" r:id="rId8"/>
      <w:footerReference w:type="default" r:id="rId9"/>
      <w:pgSz w:w="11906" w:h="16838"/>
      <w:pgMar w:top="659" w:right="720" w:bottom="993" w:left="720" w:header="42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76D0C" w14:textId="77777777" w:rsidR="000374CB" w:rsidRDefault="000374CB" w:rsidP="00CF28B4">
      <w:r>
        <w:separator/>
      </w:r>
    </w:p>
  </w:endnote>
  <w:endnote w:type="continuationSeparator" w:id="0">
    <w:p w14:paraId="721E86AA" w14:textId="77777777" w:rsidR="000374CB" w:rsidRDefault="000374CB" w:rsidP="00CF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e Ecológica Spranq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Bell MT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E162B" w14:textId="77777777" w:rsidR="00AA65CC" w:rsidRDefault="00AA65CC" w:rsidP="00AA65CC">
    <w:pPr>
      <w:pStyle w:val="Rodap"/>
      <w:jc w:val="left"/>
      <w:rPr>
        <w:sz w:val="15"/>
        <w:szCs w:val="15"/>
      </w:rPr>
    </w:pPr>
    <w:r>
      <w:rPr>
        <w:sz w:val="15"/>
        <w:szCs w:val="15"/>
      </w:rPr>
      <w:t>SGCOL – Secretaria-Geral de Contratos e Licitações</w:t>
    </w:r>
  </w:p>
  <w:p w14:paraId="39356496" w14:textId="30CDCE43" w:rsidR="00AA65CC" w:rsidRDefault="00AA65CC" w:rsidP="00AA65CC">
    <w:pPr>
      <w:pStyle w:val="Rodap"/>
      <w:jc w:val="left"/>
      <w:rPr>
        <w:sz w:val="15"/>
        <w:szCs w:val="15"/>
      </w:rPr>
    </w:pPr>
    <w:r>
      <w:rPr>
        <w:sz w:val="15"/>
        <w:szCs w:val="15"/>
      </w:rPr>
      <w:t xml:space="preserve">Modelo de </w:t>
    </w:r>
    <w:r>
      <w:rPr>
        <w:sz w:val="15"/>
        <w:szCs w:val="15"/>
      </w:rPr>
      <w:t xml:space="preserve">Estudo Técnico Preliminar – ETP </w:t>
    </w:r>
    <w:r>
      <w:rPr>
        <w:sz w:val="15"/>
        <w:szCs w:val="15"/>
      </w:rPr>
      <w:t>– Lei 14.133/21</w:t>
    </w:r>
  </w:p>
  <w:p w14:paraId="626EBD19" w14:textId="4AB58B40" w:rsidR="00AA65CC" w:rsidRDefault="00AA65CC" w:rsidP="00AA65CC">
    <w:pPr>
      <w:pStyle w:val="Rodap"/>
      <w:jc w:val="left"/>
      <w:rPr>
        <w:sz w:val="15"/>
        <w:szCs w:val="15"/>
      </w:rPr>
    </w:pPr>
    <w:r>
      <w:rPr>
        <w:sz w:val="15"/>
        <w:szCs w:val="15"/>
      </w:rPr>
      <w:t xml:space="preserve">Contratação </w:t>
    </w:r>
    <w:r>
      <w:rPr>
        <w:sz w:val="15"/>
        <w:szCs w:val="15"/>
      </w:rPr>
      <w:t xml:space="preserve">de </w:t>
    </w:r>
    <w:r>
      <w:rPr>
        <w:sz w:val="15"/>
        <w:szCs w:val="15"/>
      </w:rPr>
      <w:t>Serviço</w:t>
    </w:r>
  </w:p>
  <w:p w14:paraId="5060ADBA" w14:textId="77777777" w:rsidR="00AA65CC" w:rsidRDefault="00AA65CC" w:rsidP="00AA65CC">
    <w:pPr>
      <w:pStyle w:val="Rodap"/>
      <w:jc w:val="left"/>
    </w:pPr>
    <w:r>
      <w:rPr>
        <w:sz w:val="15"/>
        <w:szCs w:val="15"/>
      </w:rPr>
      <w:t>Última atualização: 07/06/23</w:t>
    </w:r>
  </w:p>
  <w:p w14:paraId="097CF16C" w14:textId="4F7B8069" w:rsidR="00AA65CC" w:rsidRDefault="00AA65CC" w:rsidP="00AA65CC">
    <w:pPr>
      <w:pStyle w:val="Rodap"/>
      <w:jc w:val="left"/>
    </w:pPr>
  </w:p>
  <w:p w14:paraId="657CB8CF" w14:textId="77777777" w:rsidR="00EF696A" w:rsidRDefault="00EF696A" w:rsidP="00AA65CC">
    <w:pPr>
      <w:pStyle w:val="Rodap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25872" w14:textId="77777777" w:rsidR="000374CB" w:rsidRDefault="000374CB" w:rsidP="00CF28B4">
      <w:r>
        <w:separator/>
      </w:r>
    </w:p>
  </w:footnote>
  <w:footnote w:type="continuationSeparator" w:id="0">
    <w:p w14:paraId="25032BBB" w14:textId="77777777" w:rsidR="000374CB" w:rsidRDefault="000374CB" w:rsidP="00CF2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F05F1" w14:textId="6183A789" w:rsidR="00281852" w:rsidRDefault="00281852">
    <w:pPr>
      <w:pStyle w:val="Cabealho"/>
    </w:pPr>
  </w:p>
  <w:tbl>
    <w:tblPr>
      <w:tblW w:w="10102" w:type="dxa"/>
      <w:tblInd w:w="-72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684"/>
    </w:tblGrid>
    <w:tr w:rsidR="00281852" w:rsidRPr="00743F9C" w14:paraId="364998E7" w14:textId="77777777" w:rsidTr="00642A08">
      <w:trPr>
        <w:cantSplit/>
        <w:trHeight w:val="947"/>
      </w:trPr>
      <w:tc>
        <w:tcPr>
          <w:tcW w:w="1418" w:type="dxa"/>
          <w:vAlign w:val="center"/>
        </w:tcPr>
        <w:p w14:paraId="30D41BC4" w14:textId="1665E210" w:rsidR="00281852" w:rsidRPr="006D1C1F" w:rsidRDefault="00281852" w:rsidP="00281852">
          <w:pPr>
            <w:rPr>
              <w:rFonts w:ascii="Fonte Ecológica Spranq" w:hAnsi="Fonte Ecológica Spranq"/>
            </w:rPr>
          </w:pPr>
          <w:r w:rsidRPr="006D1C1F">
            <w:rPr>
              <w:rFonts w:ascii="Fonte Ecológica Spranq" w:hAnsi="Fonte Ecológica Spranq"/>
              <w:noProof/>
              <w:sz w:val="16"/>
              <w:szCs w:val="16"/>
              <w:lang w:eastAsia="pt-BR"/>
            </w:rPr>
            <w:drawing>
              <wp:inline distT="0" distB="0" distL="0" distR="0" wp14:anchorId="48B3B283" wp14:editId="317952AF">
                <wp:extent cx="733425" cy="733425"/>
                <wp:effectExtent l="0" t="0" r="9525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4" w:type="dxa"/>
          <w:vAlign w:val="center"/>
        </w:tcPr>
        <w:p w14:paraId="5439EF51" w14:textId="77777777" w:rsidR="00281852" w:rsidRPr="00516E2B" w:rsidRDefault="00281852" w:rsidP="00281852">
          <w:pPr>
            <w:rPr>
              <w:rFonts w:ascii="Arial" w:hAnsi="Arial"/>
              <w:b/>
            </w:rPr>
          </w:pPr>
          <w:r w:rsidRPr="00516E2B">
            <w:rPr>
              <w:rFonts w:ascii="Arial" w:hAnsi="Arial"/>
              <w:b/>
            </w:rPr>
            <w:t>TRIBUNAL DE JUSTIÇA DO ESTADO DO RIO DE JANEIRO</w:t>
          </w:r>
        </w:p>
        <w:p w14:paraId="4D9ECA58" w14:textId="275BF528" w:rsidR="00281852" w:rsidRPr="00516E2B" w:rsidRDefault="00281852" w:rsidP="00281852">
          <w:pPr>
            <w:pStyle w:val="Ttulo3"/>
            <w:numPr>
              <w:ilvl w:val="0"/>
              <w:numId w:val="0"/>
            </w:numPr>
            <w:snapToGrid w:val="0"/>
            <w:spacing w:line="240" w:lineRule="auto"/>
          </w:pPr>
          <w:r>
            <w:t xml:space="preserve">ESTUDO TÉCNICO PREMILINAR </w:t>
          </w:r>
          <w:r w:rsidRPr="00516E2B">
            <w:t xml:space="preserve">- </w:t>
          </w:r>
          <w:r>
            <w:t>ETP</w:t>
          </w:r>
        </w:p>
        <w:p w14:paraId="5FC57C97" w14:textId="3DA786DF" w:rsidR="00281852" w:rsidRPr="00743F9C" w:rsidRDefault="00281852" w:rsidP="00281852">
          <w:pPr>
            <w:pStyle w:val="Ttulo3"/>
            <w:numPr>
              <w:ilvl w:val="0"/>
              <w:numId w:val="0"/>
            </w:numPr>
            <w:snapToGrid w:val="0"/>
            <w:spacing w:line="240" w:lineRule="auto"/>
            <w:ind w:hanging="720"/>
            <w:rPr>
              <w:rFonts w:ascii="Calibri" w:hAnsi="Calibri" w:cs="Calibri"/>
              <w:b w:val="0"/>
              <w:bCs w:val="0"/>
              <w:sz w:val="18"/>
            </w:rPr>
          </w:pPr>
          <w:r>
            <w:t xml:space="preserve">    </w:t>
          </w:r>
          <w:r w:rsidRPr="00516E2B">
            <w:t>CONTRATAÇÃO DE SERVIÇO</w:t>
          </w:r>
        </w:p>
      </w:tc>
    </w:tr>
  </w:tbl>
  <w:p w14:paraId="48C70CA0" w14:textId="0DFDED42" w:rsidR="00281852" w:rsidRDefault="00281852">
    <w:pPr>
      <w:pStyle w:val="Cabealho"/>
    </w:pPr>
  </w:p>
  <w:p w14:paraId="10CE56DE" w14:textId="77777777" w:rsidR="0016437F" w:rsidRPr="005E186E" w:rsidRDefault="0016437F" w:rsidP="005E186E">
    <w:pPr>
      <w:tabs>
        <w:tab w:val="left" w:pos="705"/>
        <w:tab w:val="center" w:pos="5233"/>
      </w:tabs>
      <w:jc w:val="left"/>
      <w:rPr>
        <w:b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17775"/>
    <w:multiLevelType w:val="hybridMultilevel"/>
    <w:tmpl w:val="1EFE7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C5879"/>
    <w:multiLevelType w:val="multilevel"/>
    <w:tmpl w:val="CA9679F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279AB"/>
    <w:multiLevelType w:val="hybridMultilevel"/>
    <w:tmpl w:val="D7CE7C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260C8"/>
    <w:multiLevelType w:val="hybridMultilevel"/>
    <w:tmpl w:val="3E887A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50849"/>
    <w:multiLevelType w:val="hybridMultilevel"/>
    <w:tmpl w:val="FF1A1582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922FB2"/>
    <w:multiLevelType w:val="hybridMultilevel"/>
    <w:tmpl w:val="1AC672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33BC2"/>
    <w:multiLevelType w:val="hybridMultilevel"/>
    <w:tmpl w:val="7A64B0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63F0E"/>
    <w:multiLevelType w:val="hybridMultilevel"/>
    <w:tmpl w:val="6FA6B2A8"/>
    <w:lvl w:ilvl="0" w:tplc="0F68792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908B9"/>
    <w:multiLevelType w:val="multilevel"/>
    <w:tmpl w:val="2E5CE9C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4688" w:hanging="576"/>
      </w:pPr>
      <w:rPr>
        <w:b/>
        <w:bCs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="Fonte Ecológica Spranq" w:hAnsi="Fonte Ecológica Spranq" w:hint="default"/>
        <w:sz w:val="18"/>
        <w:szCs w:val="18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8B4"/>
    <w:rsid w:val="000062FF"/>
    <w:rsid w:val="000150DA"/>
    <w:rsid w:val="000162F3"/>
    <w:rsid w:val="000167F4"/>
    <w:rsid w:val="00030186"/>
    <w:rsid w:val="0003176F"/>
    <w:rsid w:val="00032535"/>
    <w:rsid w:val="000374CB"/>
    <w:rsid w:val="00046B58"/>
    <w:rsid w:val="00063E9E"/>
    <w:rsid w:val="00064CE9"/>
    <w:rsid w:val="00071240"/>
    <w:rsid w:val="00074530"/>
    <w:rsid w:val="00087AD9"/>
    <w:rsid w:val="00091A4D"/>
    <w:rsid w:val="000926D5"/>
    <w:rsid w:val="00095ED5"/>
    <w:rsid w:val="000C12AD"/>
    <w:rsid w:val="000C30C5"/>
    <w:rsid w:val="000C67A6"/>
    <w:rsid w:val="000C7DC3"/>
    <w:rsid w:val="000E7C6B"/>
    <w:rsid w:val="0011312A"/>
    <w:rsid w:val="00147C33"/>
    <w:rsid w:val="00155A98"/>
    <w:rsid w:val="00160307"/>
    <w:rsid w:val="0016437F"/>
    <w:rsid w:val="00176117"/>
    <w:rsid w:val="001C081D"/>
    <w:rsid w:val="001C7C88"/>
    <w:rsid w:val="001E1D07"/>
    <w:rsid w:val="001F1A82"/>
    <w:rsid w:val="00200ACB"/>
    <w:rsid w:val="002019DD"/>
    <w:rsid w:val="00204503"/>
    <w:rsid w:val="002075ED"/>
    <w:rsid w:val="00210EC4"/>
    <w:rsid w:val="00213F2A"/>
    <w:rsid w:val="002317D9"/>
    <w:rsid w:val="00246DE1"/>
    <w:rsid w:val="0025528A"/>
    <w:rsid w:val="00261D5B"/>
    <w:rsid w:val="00272C97"/>
    <w:rsid w:val="00281852"/>
    <w:rsid w:val="00284F47"/>
    <w:rsid w:val="002A4017"/>
    <w:rsid w:val="002B5F47"/>
    <w:rsid w:val="002B6181"/>
    <w:rsid w:val="002B7455"/>
    <w:rsid w:val="002C2389"/>
    <w:rsid w:val="002C4C82"/>
    <w:rsid w:val="002C6804"/>
    <w:rsid w:val="002D158C"/>
    <w:rsid w:val="002D2FEB"/>
    <w:rsid w:val="002E5CB0"/>
    <w:rsid w:val="002E62AD"/>
    <w:rsid w:val="002F6858"/>
    <w:rsid w:val="00302DE7"/>
    <w:rsid w:val="0030311F"/>
    <w:rsid w:val="00315753"/>
    <w:rsid w:val="00324FA6"/>
    <w:rsid w:val="003329A4"/>
    <w:rsid w:val="0036180F"/>
    <w:rsid w:val="0037596E"/>
    <w:rsid w:val="00386220"/>
    <w:rsid w:val="003A2E0D"/>
    <w:rsid w:val="003B4E38"/>
    <w:rsid w:val="003C2942"/>
    <w:rsid w:val="003D0C51"/>
    <w:rsid w:val="003D5029"/>
    <w:rsid w:val="003F0058"/>
    <w:rsid w:val="003F58F6"/>
    <w:rsid w:val="004048A9"/>
    <w:rsid w:val="00405514"/>
    <w:rsid w:val="00415011"/>
    <w:rsid w:val="00430E91"/>
    <w:rsid w:val="004606AE"/>
    <w:rsid w:val="00467DC3"/>
    <w:rsid w:val="00475FC4"/>
    <w:rsid w:val="004765BD"/>
    <w:rsid w:val="00481D33"/>
    <w:rsid w:val="004837C9"/>
    <w:rsid w:val="00492908"/>
    <w:rsid w:val="004A1C84"/>
    <w:rsid w:val="004A4F40"/>
    <w:rsid w:val="004B6FA9"/>
    <w:rsid w:val="004D60C8"/>
    <w:rsid w:val="005006A8"/>
    <w:rsid w:val="00526E0C"/>
    <w:rsid w:val="005529B6"/>
    <w:rsid w:val="005671F4"/>
    <w:rsid w:val="00591F0F"/>
    <w:rsid w:val="00591FF2"/>
    <w:rsid w:val="005B371A"/>
    <w:rsid w:val="005C5992"/>
    <w:rsid w:val="005D21C8"/>
    <w:rsid w:val="005E186E"/>
    <w:rsid w:val="006038E9"/>
    <w:rsid w:val="006066C8"/>
    <w:rsid w:val="0060687F"/>
    <w:rsid w:val="00607D90"/>
    <w:rsid w:val="0061183C"/>
    <w:rsid w:val="00622E8A"/>
    <w:rsid w:val="00624C2E"/>
    <w:rsid w:val="00636B9B"/>
    <w:rsid w:val="006423E6"/>
    <w:rsid w:val="00685E51"/>
    <w:rsid w:val="006933F5"/>
    <w:rsid w:val="006A183B"/>
    <w:rsid w:val="006B70CB"/>
    <w:rsid w:val="006C69C5"/>
    <w:rsid w:val="006D3BB1"/>
    <w:rsid w:val="006E27FD"/>
    <w:rsid w:val="006F0F1D"/>
    <w:rsid w:val="006F6B7E"/>
    <w:rsid w:val="00700AAA"/>
    <w:rsid w:val="007028F0"/>
    <w:rsid w:val="00717679"/>
    <w:rsid w:val="00733215"/>
    <w:rsid w:val="00757C5B"/>
    <w:rsid w:val="00761C35"/>
    <w:rsid w:val="00774A19"/>
    <w:rsid w:val="00797403"/>
    <w:rsid w:val="007B22CA"/>
    <w:rsid w:val="007B4EDF"/>
    <w:rsid w:val="007C248C"/>
    <w:rsid w:val="007D1F74"/>
    <w:rsid w:val="007F0670"/>
    <w:rsid w:val="007F59EC"/>
    <w:rsid w:val="00801F24"/>
    <w:rsid w:val="008063C0"/>
    <w:rsid w:val="00811D1E"/>
    <w:rsid w:val="00811E62"/>
    <w:rsid w:val="00833D5C"/>
    <w:rsid w:val="00836B67"/>
    <w:rsid w:val="00857020"/>
    <w:rsid w:val="00866C45"/>
    <w:rsid w:val="00866F84"/>
    <w:rsid w:val="00880407"/>
    <w:rsid w:val="0088156C"/>
    <w:rsid w:val="00887685"/>
    <w:rsid w:val="008A02DD"/>
    <w:rsid w:val="008E0C03"/>
    <w:rsid w:val="008E77D8"/>
    <w:rsid w:val="0090678D"/>
    <w:rsid w:val="00907AB7"/>
    <w:rsid w:val="0091753E"/>
    <w:rsid w:val="00920E8E"/>
    <w:rsid w:val="009413F7"/>
    <w:rsid w:val="00960F24"/>
    <w:rsid w:val="00961EA3"/>
    <w:rsid w:val="00966D26"/>
    <w:rsid w:val="00981F6E"/>
    <w:rsid w:val="00982E45"/>
    <w:rsid w:val="009C14C8"/>
    <w:rsid w:val="009C3CEC"/>
    <w:rsid w:val="009C44B1"/>
    <w:rsid w:val="009F0F97"/>
    <w:rsid w:val="009F40FC"/>
    <w:rsid w:val="00A02FCF"/>
    <w:rsid w:val="00A06914"/>
    <w:rsid w:val="00A56BA6"/>
    <w:rsid w:val="00A64AB5"/>
    <w:rsid w:val="00A81CF2"/>
    <w:rsid w:val="00A91D16"/>
    <w:rsid w:val="00AA4A3D"/>
    <w:rsid w:val="00AA62BD"/>
    <w:rsid w:val="00AA65CC"/>
    <w:rsid w:val="00AB5EF4"/>
    <w:rsid w:val="00AC186D"/>
    <w:rsid w:val="00AC33BF"/>
    <w:rsid w:val="00AC7D76"/>
    <w:rsid w:val="00AD0143"/>
    <w:rsid w:val="00B071D4"/>
    <w:rsid w:val="00B14BBA"/>
    <w:rsid w:val="00B15FEE"/>
    <w:rsid w:val="00B42B9A"/>
    <w:rsid w:val="00B600BA"/>
    <w:rsid w:val="00B61ED9"/>
    <w:rsid w:val="00B72105"/>
    <w:rsid w:val="00B7611D"/>
    <w:rsid w:val="00B825B5"/>
    <w:rsid w:val="00B82B21"/>
    <w:rsid w:val="00B830A1"/>
    <w:rsid w:val="00B845CB"/>
    <w:rsid w:val="00BA765C"/>
    <w:rsid w:val="00BB1600"/>
    <w:rsid w:val="00BB6463"/>
    <w:rsid w:val="00BB7155"/>
    <w:rsid w:val="00BB784F"/>
    <w:rsid w:val="00BB78F3"/>
    <w:rsid w:val="00BC1E38"/>
    <w:rsid w:val="00BD3AF0"/>
    <w:rsid w:val="00BE1536"/>
    <w:rsid w:val="00BE7ABC"/>
    <w:rsid w:val="00BF5E8C"/>
    <w:rsid w:val="00C0256B"/>
    <w:rsid w:val="00C1022D"/>
    <w:rsid w:val="00C345F1"/>
    <w:rsid w:val="00C731CA"/>
    <w:rsid w:val="00C7568D"/>
    <w:rsid w:val="00C95098"/>
    <w:rsid w:val="00CA0804"/>
    <w:rsid w:val="00CA1070"/>
    <w:rsid w:val="00CB54F8"/>
    <w:rsid w:val="00CC4071"/>
    <w:rsid w:val="00CC5349"/>
    <w:rsid w:val="00CD3DF2"/>
    <w:rsid w:val="00CD4A65"/>
    <w:rsid w:val="00CD57FF"/>
    <w:rsid w:val="00CE6FF2"/>
    <w:rsid w:val="00CF28B4"/>
    <w:rsid w:val="00CF3B39"/>
    <w:rsid w:val="00D10D97"/>
    <w:rsid w:val="00D418F8"/>
    <w:rsid w:val="00D41977"/>
    <w:rsid w:val="00D6166B"/>
    <w:rsid w:val="00D617A0"/>
    <w:rsid w:val="00D6452B"/>
    <w:rsid w:val="00D963D6"/>
    <w:rsid w:val="00DA7FD8"/>
    <w:rsid w:val="00DB4034"/>
    <w:rsid w:val="00DB4947"/>
    <w:rsid w:val="00DC380E"/>
    <w:rsid w:val="00DE42FE"/>
    <w:rsid w:val="00E056ED"/>
    <w:rsid w:val="00E20C8C"/>
    <w:rsid w:val="00E35584"/>
    <w:rsid w:val="00E36FE4"/>
    <w:rsid w:val="00E52582"/>
    <w:rsid w:val="00E72D57"/>
    <w:rsid w:val="00E76BBD"/>
    <w:rsid w:val="00E86D7E"/>
    <w:rsid w:val="00E87678"/>
    <w:rsid w:val="00E92715"/>
    <w:rsid w:val="00E9646F"/>
    <w:rsid w:val="00EC4666"/>
    <w:rsid w:val="00EC5074"/>
    <w:rsid w:val="00EE14AF"/>
    <w:rsid w:val="00EF696A"/>
    <w:rsid w:val="00F05842"/>
    <w:rsid w:val="00F15328"/>
    <w:rsid w:val="00F17977"/>
    <w:rsid w:val="00F37E4B"/>
    <w:rsid w:val="00F42EAB"/>
    <w:rsid w:val="00F43CD1"/>
    <w:rsid w:val="00F47C02"/>
    <w:rsid w:val="00F63FBA"/>
    <w:rsid w:val="00F73D6C"/>
    <w:rsid w:val="00F83A76"/>
    <w:rsid w:val="00F86CC4"/>
    <w:rsid w:val="00F91E3F"/>
    <w:rsid w:val="00F93433"/>
    <w:rsid w:val="00FC7469"/>
    <w:rsid w:val="00FD279C"/>
    <w:rsid w:val="00FE4F91"/>
    <w:rsid w:val="00FF22A3"/>
    <w:rsid w:val="00F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AEE05B"/>
  <w15:docId w15:val="{A6EB15AE-F2D7-40B4-B4C1-F0A55965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22D"/>
  </w:style>
  <w:style w:type="paragraph" w:styleId="Ttulo1">
    <w:name w:val="heading 1"/>
    <w:basedOn w:val="Normal"/>
    <w:next w:val="Normal"/>
    <w:link w:val="Ttulo1Char"/>
    <w:qFormat/>
    <w:rsid w:val="00087AD9"/>
    <w:pPr>
      <w:keepNext/>
      <w:numPr>
        <w:numId w:val="2"/>
      </w:numPr>
      <w:spacing w:line="360" w:lineRule="auto"/>
      <w:jc w:val="left"/>
      <w:outlineLvl w:val="0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87AD9"/>
    <w:pPr>
      <w:keepNext/>
      <w:numPr>
        <w:ilvl w:val="1"/>
        <w:numId w:val="2"/>
      </w:numPr>
      <w:spacing w:line="360" w:lineRule="auto"/>
      <w:outlineLvl w:val="1"/>
    </w:pPr>
    <w:rPr>
      <w:rFonts w:ascii="Arial" w:eastAsia="Times New Roman" w:hAnsi="Arial" w:cs="Times New Roman"/>
      <w:b/>
      <w:bCs/>
      <w:sz w:val="20"/>
      <w:szCs w:val="24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087AD9"/>
    <w:pPr>
      <w:keepNext/>
      <w:numPr>
        <w:ilvl w:val="2"/>
        <w:numId w:val="2"/>
      </w:numPr>
      <w:spacing w:line="360" w:lineRule="auto"/>
      <w:outlineLvl w:val="2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087AD9"/>
    <w:pPr>
      <w:keepNext/>
      <w:numPr>
        <w:ilvl w:val="3"/>
        <w:numId w:val="2"/>
      </w:numPr>
      <w:spacing w:before="240" w:after="60" w:line="36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087AD9"/>
    <w:pPr>
      <w:numPr>
        <w:ilvl w:val="4"/>
        <w:numId w:val="2"/>
      </w:numPr>
      <w:spacing w:before="240" w:after="60" w:line="36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087AD9"/>
    <w:pPr>
      <w:numPr>
        <w:ilvl w:val="5"/>
        <w:numId w:val="2"/>
      </w:numPr>
      <w:spacing w:before="240" w:after="60" w:line="360" w:lineRule="auto"/>
      <w:jc w:val="both"/>
      <w:outlineLvl w:val="5"/>
    </w:pPr>
    <w:rPr>
      <w:rFonts w:ascii="Calibri" w:eastAsia="Times New Roman" w:hAnsi="Calibri" w:cs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87AD9"/>
    <w:pPr>
      <w:numPr>
        <w:ilvl w:val="6"/>
        <w:numId w:val="2"/>
      </w:numPr>
      <w:spacing w:before="240" w:after="60" w:line="36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87AD9"/>
    <w:pPr>
      <w:numPr>
        <w:ilvl w:val="7"/>
        <w:numId w:val="2"/>
      </w:numPr>
      <w:spacing w:before="240" w:after="60" w:line="36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087AD9"/>
    <w:pPr>
      <w:numPr>
        <w:ilvl w:val="8"/>
        <w:numId w:val="2"/>
      </w:numPr>
      <w:spacing w:before="240" w:after="60" w:line="360" w:lineRule="auto"/>
      <w:jc w:val="both"/>
      <w:outlineLvl w:val="8"/>
    </w:pPr>
    <w:rPr>
      <w:rFonts w:ascii="Calibri Light" w:eastAsia="Times New Roman" w:hAnsi="Calibri Light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28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28B4"/>
  </w:style>
  <w:style w:type="paragraph" w:styleId="Rodap">
    <w:name w:val="footer"/>
    <w:basedOn w:val="Normal"/>
    <w:link w:val="RodapChar"/>
    <w:uiPriority w:val="99"/>
    <w:unhideWhenUsed/>
    <w:rsid w:val="00CF28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28B4"/>
  </w:style>
  <w:style w:type="paragraph" w:styleId="Textodebalo">
    <w:name w:val="Balloon Text"/>
    <w:basedOn w:val="Normal"/>
    <w:link w:val="TextodebaloChar"/>
    <w:uiPriority w:val="99"/>
    <w:semiHidden/>
    <w:unhideWhenUsed/>
    <w:rsid w:val="00CF28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28B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28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aliases w:val="Segundo,Item2,DOCs_Paragrafo-1,Texto,lp1,List Paragraph1,Marcadores PDTI,Lista Colorida - Ênfase 11"/>
    <w:basedOn w:val="Normal"/>
    <w:link w:val="PargrafodaListaChar"/>
    <w:uiPriority w:val="1"/>
    <w:qFormat/>
    <w:rsid w:val="00CB54F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087AD9"/>
    <w:rPr>
      <w:rFonts w:ascii="Arial" w:eastAsia="Times New Roman" w:hAnsi="Arial" w:cs="Arial"/>
      <w:b/>
      <w:bCs/>
      <w:sz w:val="16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087AD9"/>
    <w:rPr>
      <w:rFonts w:ascii="Arial" w:eastAsia="Times New Roman" w:hAnsi="Arial" w:cs="Times New Roman"/>
      <w:b/>
      <w:bCs/>
      <w:sz w:val="20"/>
      <w:szCs w:val="24"/>
      <w:lang w:val="x-none" w:eastAsia="x-none"/>
    </w:rPr>
  </w:style>
  <w:style w:type="character" w:customStyle="1" w:styleId="Ttulo3Char">
    <w:name w:val="Título 3 Char"/>
    <w:basedOn w:val="Fontepargpadro"/>
    <w:link w:val="Ttulo3"/>
    <w:rsid w:val="00087AD9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087AD9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087AD9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087AD9"/>
    <w:rPr>
      <w:rFonts w:ascii="Calibri" w:eastAsia="Times New Roman" w:hAnsi="Calibri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087AD9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087AD9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087AD9"/>
    <w:rPr>
      <w:rFonts w:ascii="Calibri Light" w:eastAsia="Times New Roman" w:hAnsi="Calibri Light" w:cs="Times New Roman"/>
      <w:lang w:eastAsia="pt-BR"/>
    </w:rPr>
  </w:style>
  <w:style w:type="paragraph" w:customStyle="1" w:styleId="dou-paragraph">
    <w:name w:val="dou-paragraph"/>
    <w:basedOn w:val="Normal"/>
    <w:rsid w:val="0007453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4B6FA9"/>
    <w:pPr>
      <w:suppressAutoHyphens/>
      <w:autoSpaceDN w:val="0"/>
      <w:spacing w:after="140" w:line="276" w:lineRule="auto"/>
      <w:ind w:left="10" w:right="16" w:hanging="10"/>
      <w:jc w:val="both"/>
      <w:textAlignment w:val="baseline"/>
    </w:pPr>
    <w:rPr>
      <w:rFonts w:ascii="Liberation Serif" w:eastAsia="Liberation Serif" w:hAnsi="Liberation Serif" w:cs="Liberation Serif"/>
      <w:color w:val="000000"/>
      <w:sz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F067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F0670"/>
    <w:rPr>
      <w:b/>
      <w:bCs/>
    </w:rPr>
  </w:style>
  <w:style w:type="character" w:customStyle="1" w:styleId="PargrafodaListaChar">
    <w:name w:val="Parágrafo da Lista Char"/>
    <w:aliases w:val="Segundo Char,Item2 Char,DOCs_Paragrafo-1 Char,Texto Char,lp1 Char,List Paragraph1 Char,Marcadores PDTI Char,Lista Colorida - Ênfase 11 Char"/>
    <w:link w:val="PargrafodaLista"/>
    <w:uiPriority w:val="1"/>
    <w:qFormat/>
    <w:locked/>
    <w:rsid w:val="00063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7318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7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3969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35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9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4070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085D4E9A549B4999245B79D8863BFF" ma:contentTypeVersion="" ma:contentTypeDescription="Crie um novo documento." ma:contentTypeScope="" ma:versionID="077c1e8e86808843784f69b9e195f6f9">
  <xsd:schema xmlns:xsd="http://www.w3.org/2001/XMLSchema" xmlns:xs="http://www.w3.org/2001/XMLSchema" xmlns:p="http://schemas.microsoft.com/office/2006/metadata/properties" xmlns:ns2="9F530BC7-EA75-4007-9F0B-3CBC71A66C49" xmlns:ns3="2ca3a775-6c72-4a59-9d11-14ffc23cbd29" xmlns:ns4="9f530bc7-ea75-4007-9f0b-3cbc71a66c49" targetNamespace="http://schemas.microsoft.com/office/2006/metadata/properties" ma:root="true" ma:fieldsID="8e0afbf6b28476cb263f2357c2d89ed4" ns2:_="" ns3:_="" ns4:_="">
    <xsd:import namespace="9F530BC7-EA75-4007-9F0B-3CBC71A66C49"/>
    <xsd:import namespace="2ca3a775-6c72-4a59-9d11-14ffc23cbd29"/>
    <xsd:import namespace="9f530bc7-ea75-4007-9f0b-3cbc71a66c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30BC7-EA75-4007-9F0B-3CBC71A66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3a775-6c72-4a59-9d11-14ffc23cbd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30bc7-ea75-4007-9f0b-3cbc71a66c49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7896C0-AF8E-4299-8A18-D09BBB5504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20A19F-BC4B-4A4B-A9C2-378FAA3BAB8A}"/>
</file>

<file path=customXml/itemProps3.xml><?xml version="1.0" encoding="utf-8"?>
<ds:datastoreItem xmlns:ds="http://schemas.openxmlformats.org/officeDocument/2006/customXml" ds:itemID="{766E961E-F80E-425C-B2CE-CDE8FB32AFA1}"/>
</file>

<file path=customXml/itemProps4.xml><?xml version="1.0" encoding="utf-8"?>
<ds:datastoreItem xmlns:ds="http://schemas.openxmlformats.org/officeDocument/2006/customXml" ds:itemID="{6DD65D05-1119-4B0F-BDD8-A9EF68195E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1818</Words>
  <Characters>9819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Ufjf</dc:creator>
  <cp:lastModifiedBy>Andrea Poggio Contardo da Fonseca</cp:lastModifiedBy>
  <cp:revision>6</cp:revision>
  <cp:lastPrinted>2021-05-20T21:20:00Z</cp:lastPrinted>
  <dcterms:created xsi:type="dcterms:W3CDTF">2023-04-25T17:27:00Z</dcterms:created>
  <dcterms:modified xsi:type="dcterms:W3CDTF">2023-08-15T18:00:00Z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0x01010004085D4E9A549B4999245B79D8863BFF</vt:lpwstr>
  </property>
</Properties>
</file>