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65430" w14:textId="5562392E" w:rsidR="0B8AC0E2" w:rsidRPr="00D46C3E" w:rsidRDefault="0B8AC0E2" w:rsidP="00D46C3E">
      <w:pPr>
        <w:spacing w:line="276" w:lineRule="auto"/>
        <w:rPr>
          <w:rFonts w:asciiTheme="majorHAnsi" w:eastAsiaTheme="minorEastAsia" w:hAnsiTheme="majorHAnsi" w:cstheme="majorHAnsi"/>
          <w:color w:val="3B3838" w:themeColor="background2" w:themeShade="40"/>
          <w:sz w:val="24"/>
          <w:szCs w:val="24"/>
        </w:rPr>
      </w:pPr>
      <w:r w:rsidRPr="00D46C3E">
        <w:rPr>
          <w:rFonts w:asciiTheme="majorHAnsi" w:eastAsiaTheme="minorEastAsia" w:hAnsiTheme="majorHAnsi" w:cstheme="majorHAnsi"/>
          <w:b/>
          <w:bCs/>
          <w:color w:val="3B3838" w:themeColor="background2" w:themeShade="40"/>
          <w:sz w:val="24"/>
          <w:szCs w:val="24"/>
        </w:rPr>
        <w:t xml:space="preserve">MODELO </w:t>
      </w:r>
      <w:bookmarkStart w:id="0" w:name="_GoBack"/>
      <w:bookmarkEnd w:id="0"/>
    </w:p>
    <w:p w14:paraId="7C1013CD" w14:textId="55192380" w:rsidR="0B8AC0E2" w:rsidRPr="00D46C3E" w:rsidRDefault="0B8AC0E2" w:rsidP="00D46C3E">
      <w:pPr>
        <w:spacing w:after="0" w:line="276" w:lineRule="auto"/>
        <w:jc w:val="both"/>
        <w:rPr>
          <w:rFonts w:asciiTheme="majorHAnsi" w:eastAsiaTheme="minorEastAsia" w:hAnsiTheme="majorHAnsi" w:cstheme="majorHAnsi"/>
          <w:color w:val="3B3838" w:themeColor="background2" w:themeShade="40"/>
          <w:sz w:val="24"/>
          <w:szCs w:val="24"/>
        </w:rPr>
      </w:pPr>
      <w:r w:rsidRPr="00D46C3E">
        <w:rPr>
          <w:rFonts w:asciiTheme="majorHAnsi" w:eastAsiaTheme="minorEastAsia" w:hAnsiTheme="majorHAnsi" w:cstheme="majorHAnsi"/>
          <w:b/>
          <w:bCs/>
          <w:color w:val="3B3838" w:themeColor="background2" w:themeShade="40"/>
          <w:sz w:val="24"/>
          <w:szCs w:val="24"/>
        </w:rPr>
        <w:t>ATA DE REGISTRO DE PREÇOS – SERVIÇO - Lei Federal nº 14.133/2021</w:t>
      </w:r>
      <w:r w:rsidRPr="00D46C3E">
        <w:rPr>
          <w:rFonts w:asciiTheme="majorHAnsi" w:eastAsiaTheme="minorEastAsia" w:hAnsiTheme="majorHAnsi" w:cstheme="majorHAnsi"/>
          <w:color w:val="3B3838" w:themeColor="background2" w:themeShade="40"/>
          <w:sz w:val="24"/>
          <w:szCs w:val="24"/>
        </w:rPr>
        <w:t xml:space="preserve"> </w:t>
      </w:r>
    </w:p>
    <w:p w14:paraId="16D0014E" w14:textId="64C526D6" w:rsidR="0B8AC0E2" w:rsidRPr="00D46C3E" w:rsidRDefault="0B8AC0E2" w:rsidP="00D46C3E">
      <w:pPr>
        <w:spacing w:after="0" w:line="276" w:lineRule="auto"/>
        <w:jc w:val="both"/>
        <w:rPr>
          <w:rFonts w:asciiTheme="majorHAnsi" w:eastAsiaTheme="minorEastAsia" w:hAnsiTheme="majorHAnsi" w:cstheme="majorHAnsi"/>
          <w:color w:val="000000" w:themeColor="text1"/>
          <w:sz w:val="24"/>
          <w:szCs w:val="24"/>
        </w:rPr>
      </w:pPr>
      <w:r w:rsidRPr="00D46C3E">
        <w:rPr>
          <w:rFonts w:asciiTheme="majorHAnsi" w:eastAsiaTheme="minorEastAsia" w:hAnsiTheme="majorHAnsi" w:cstheme="majorHAnsi"/>
          <w:b/>
          <w:bCs/>
          <w:color w:val="000000" w:themeColor="text1"/>
          <w:sz w:val="24"/>
          <w:szCs w:val="24"/>
        </w:rPr>
        <w:t xml:space="preserve"> </w:t>
      </w:r>
      <w:r w:rsidRPr="00D46C3E">
        <w:rPr>
          <w:rFonts w:asciiTheme="majorHAnsi" w:eastAsiaTheme="minorEastAsia" w:hAnsiTheme="majorHAnsi" w:cstheme="majorHAnsi"/>
          <w:color w:val="000000" w:themeColor="text1"/>
          <w:sz w:val="24"/>
          <w:szCs w:val="24"/>
        </w:rPr>
        <w:t xml:space="preserve"> </w:t>
      </w:r>
    </w:p>
    <w:p w14:paraId="18D5B2A7" w14:textId="59337DB1" w:rsidR="009A6D1C" w:rsidRPr="00D46C3E" w:rsidRDefault="009A6D1C" w:rsidP="00D46C3E">
      <w:pPr>
        <w:spacing w:after="0" w:line="276" w:lineRule="auto"/>
        <w:jc w:val="both"/>
        <w:rPr>
          <w:rFonts w:asciiTheme="majorHAnsi" w:eastAsiaTheme="minorEastAsia" w:hAnsiTheme="majorHAnsi" w:cstheme="majorHAnsi"/>
          <w:color w:val="000000" w:themeColor="text1"/>
          <w:sz w:val="24"/>
          <w:szCs w:val="24"/>
        </w:rPr>
      </w:pPr>
    </w:p>
    <w:p w14:paraId="2769E504" w14:textId="24838BA5" w:rsidR="009A6D1C" w:rsidRPr="00D46C3E" w:rsidRDefault="009A6D1C" w:rsidP="00D46C3E">
      <w:pPr>
        <w:pBdr>
          <w:bottom w:val="single" w:sz="12" w:space="1" w:color="auto"/>
        </w:pBdr>
        <w:spacing w:after="0" w:line="276" w:lineRule="auto"/>
        <w:jc w:val="both"/>
        <w:rPr>
          <w:rFonts w:asciiTheme="majorHAnsi" w:eastAsiaTheme="minorEastAsia" w:hAnsiTheme="majorHAnsi" w:cstheme="majorHAnsi"/>
          <w:color w:val="000000" w:themeColor="text1"/>
          <w:sz w:val="24"/>
          <w:szCs w:val="24"/>
        </w:rPr>
      </w:pPr>
    </w:p>
    <w:p w14:paraId="0FB72A84" w14:textId="77777777" w:rsidR="009A6D1C" w:rsidRPr="00D46C3E" w:rsidRDefault="009A6D1C" w:rsidP="00D46C3E">
      <w:pPr>
        <w:spacing w:after="0" w:line="276" w:lineRule="auto"/>
        <w:jc w:val="both"/>
        <w:rPr>
          <w:rFonts w:asciiTheme="majorHAnsi" w:eastAsiaTheme="minorEastAsia" w:hAnsiTheme="majorHAnsi" w:cstheme="majorHAnsi"/>
          <w:color w:val="000000" w:themeColor="text1"/>
          <w:sz w:val="24"/>
          <w:szCs w:val="24"/>
        </w:rPr>
      </w:pPr>
    </w:p>
    <w:p w14:paraId="17DAF712" w14:textId="1F84EF40" w:rsidR="0B8AC0E2" w:rsidRPr="00D46C3E" w:rsidRDefault="0B8AC0E2" w:rsidP="00D46C3E">
      <w:pPr>
        <w:spacing w:after="0" w:line="276" w:lineRule="auto"/>
        <w:jc w:val="center"/>
        <w:rPr>
          <w:rFonts w:asciiTheme="majorHAnsi" w:eastAsiaTheme="minorEastAsia" w:hAnsiTheme="majorHAnsi" w:cstheme="majorHAnsi"/>
          <w:color w:val="C00000"/>
          <w:sz w:val="24"/>
          <w:szCs w:val="24"/>
        </w:rPr>
      </w:pPr>
      <w:r w:rsidRPr="00D46C3E">
        <w:rPr>
          <w:rFonts w:asciiTheme="majorHAnsi" w:eastAsiaTheme="minorEastAsia" w:hAnsiTheme="majorHAnsi" w:cstheme="majorHAnsi"/>
          <w:b/>
          <w:bCs/>
          <w:color w:val="C00000"/>
          <w:sz w:val="24"/>
          <w:szCs w:val="24"/>
        </w:rPr>
        <w:t>ANEXO XXX</w:t>
      </w:r>
      <w:r w:rsidRPr="00D46C3E">
        <w:rPr>
          <w:rFonts w:asciiTheme="majorHAnsi" w:eastAsiaTheme="minorEastAsia" w:hAnsiTheme="majorHAnsi" w:cstheme="majorHAnsi"/>
          <w:color w:val="C00000"/>
          <w:sz w:val="24"/>
          <w:szCs w:val="24"/>
        </w:rPr>
        <w:t xml:space="preserve"> </w:t>
      </w:r>
    </w:p>
    <w:p w14:paraId="17A0393B" w14:textId="3FA83DB4" w:rsidR="0B8AC0E2" w:rsidRPr="00D46C3E" w:rsidRDefault="0B8AC0E2" w:rsidP="00D46C3E">
      <w:pPr>
        <w:spacing w:after="0" w:line="276" w:lineRule="auto"/>
        <w:jc w:val="center"/>
        <w:rPr>
          <w:rFonts w:asciiTheme="majorHAnsi" w:eastAsiaTheme="minorEastAsia" w:hAnsiTheme="majorHAnsi" w:cstheme="majorHAnsi"/>
          <w:color w:val="C00000"/>
          <w:sz w:val="24"/>
          <w:szCs w:val="24"/>
        </w:rPr>
      </w:pPr>
      <w:r w:rsidRPr="00D46C3E">
        <w:rPr>
          <w:rFonts w:asciiTheme="majorHAnsi" w:eastAsiaTheme="minorEastAsia" w:hAnsiTheme="majorHAnsi" w:cstheme="majorHAnsi"/>
          <w:b/>
          <w:bCs/>
          <w:color w:val="C00000"/>
          <w:sz w:val="24"/>
          <w:szCs w:val="24"/>
        </w:rPr>
        <w:t>MINUTA</w:t>
      </w:r>
      <w:r w:rsidRPr="00D46C3E">
        <w:rPr>
          <w:rFonts w:asciiTheme="majorHAnsi" w:eastAsiaTheme="minorEastAsia" w:hAnsiTheme="majorHAnsi" w:cstheme="majorHAnsi"/>
          <w:color w:val="C00000"/>
          <w:sz w:val="24"/>
          <w:szCs w:val="24"/>
        </w:rPr>
        <w:t xml:space="preserve"> </w:t>
      </w:r>
    </w:p>
    <w:p w14:paraId="67ACD699" w14:textId="64D40050" w:rsidR="0B8AC0E2" w:rsidRPr="00D46C3E" w:rsidRDefault="0B8AC0E2" w:rsidP="00D46C3E">
      <w:pPr>
        <w:spacing w:after="0" w:line="276" w:lineRule="auto"/>
        <w:jc w:val="both"/>
        <w:rPr>
          <w:rFonts w:asciiTheme="majorHAnsi" w:eastAsiaTheme="minorEastAsia" w:hAnsiTheme="majorHAnsi" w:cstheme="majorHAnsi"/>
          <w:sz w:val="24"/>
          <w:szCs w:val="24"/>
        </w:rPr>
      </w:pPr>
      <w:r w:rsidRPr="00D46C3E">
        <w:rPr>
          <w:rFonts w:asciiTheme="majorHAnsi" w:eastAsiaTheme="minorEastAsia" w:hAnsiTheme="majorHAnsi" w:cstheme="majorHAnsi"/>
          <w:sz w:val="24"/>
          <w:szCs w:val="24"/>
        </w:rPr>
        <w:t xml:space="preserve"> </w:t>
      </w:r>
    </w:p>
    <w:p w14:paraId="0C0EC22D" w14:textId="297FB4FC" w:rsidR="0B8AC0E2" w:rsidRPr="00D46C3E" w:rsidRDefault="0B8AC0E2" w:rsidP="00D46C3E">
      <w:pPr>
        <w:spacing w:after="0" w:line="276" w:lineRule="auto"/>
        <w:jc w:val="both"/>
        <w:rPr>
          <w:rFonts w:asciiTheme="majorHAnsi" w:eastAsiaTheme="majorEastAsia" w:hAnsiTheme="majorHAnsi" w:cstheme="majorHAnsi"/>
          <w:sz w:val="24"/>
          <w:szCs w:val="24"/>
        </w:rPr>
      </w:pPr>
      <w:r w:rsidRPr="00D46C3E">
        <w:rPr>
          <w:rFonts w:asciiTheme="majorHAnsi" w:eastAsiaTheme="minorEastAsia" w:hAnsiTheme="majorHAnsi" w:cstheme="majorHAnsi"/>
          <w:sz w:val="24"/>
          <w:szCs w:val="24"/>
        </w:rPr>
        <w:t xml:space="preserve"> </w:t>
      </w:r>
    </w:p>
    <w:p w14:paraId="23847738" w14:textId="7E6AF2B6" w:rsidR="0B8AC0E2" w:rsidRPr="00D46C3E" w:rsidRDefault="0B8AC0E2" w:rsidP="3BED205F">
      <w:pPr>
        <w:spacing w:after="0" w:line="276" w:lineRule="auto"/>
        <w:jc w:val="both"/>
        <w:rPr>
          <w:rFonts w:asciiTheme="majorHAnsi" w:eastAsiaTheme="majorEastAsia" w:hAnsiTheme="majorHAnsi" w:cstheme="majorBidi"/>
          <w:sz w:val="24"/>
          <w:szCs w:val="24"/>
        </w:rPr>
      </w:pPr>
      <w:r w:rsidRPr="3BED205F">
        <w:rPr>
          <w:rFonts w:asciiTheme="majorHAnsi" w:eastAsiaTheme="majorEastAsia" w:hAnsiTheme="majorHAnsi" w:cstheme="majorBidi"/>
          <w:b/>
          <w:bCs/>
          <w:sz w:val="24"/>
          <w:szCs w:val="24"/>
        </w:rPr>
        <w:t>TRIBUNAL DE JUSTIÇA DO ESTADO DO RIO DE JANEIRO</w:t>
      </w:r>
      <w:r w:rsidRPr="3BED205F">
        <w:rPr>
          <w:rFonts w:asciiTheme="majorHAnsi" w:eastAsiaTheme="majorEastAsia" w:hAnsiTheme="majorHAnsi" w:cstheme="majorBidi"/>
          <w:sz w:val="24"/>
          <w:szCs w:val="24"/>
        </w:rPr>
        <w:t xml:space="preserve"> </w:t>
      </w:r>
    </w:p>
    <w:p w14:paraId="31557A18" w14:textId="4209AD7E" w:rsidR="0B8AC0E2" w:rsidRPr="00D46C3E" w:rsidRDefault="0B8AC0E2" w:rsidP="3BED205F">
      <w:pPr>
        <w:spacing w:after="0" w:line="276" w:lineRule="auto"/>
        <w:jc w:val="both"/>
        <w:rPr>
          <w:rFonts w:asciiTheme="majorHAnsi" w:eastAsiaTheme="majorEastAsia" w:hAnsiTheme="majorHAnsi" w:cstheme="majorBidi"/>
          <w:sz w:val="24"/>
          <w:szCs w:val="24"/>
        </w:rPr>
      </w:pPr>
      <w:r w:rsidRPr="3BED205F">
        <w:rPr>
          <w:rFonts w:asciiTheme="majorHAnsi" w:eastAsiaTheme="majorEastAsia" w:hAnsiTheme="majorHAnsi" w:cstheme="majorBidi"/>
          <w:b/>
          <w:bCs/>
          <w:sz w:val="24"/>
          <w:szCs w:val="24"/>
        </w:rPr>
        <w:t>ATA DE REGISTRO DE PREÇOS Nº 003/____/2023</w:t>
      </w:r>
      <w:r w:rsidRPr="3BED205F">
        <w:rPr>
          <w:rFonts w:asciiTheme="majorHAnsi" w:eastAsiaTheme="majorEastAsia" w:hAnsiTheme="majorHAnsi" w:cstheme="majorBidi"/>
          <w:sz w:val="24"/>
          <w:szCs w:val="24"/>
        </w:rPr>
        <w:t xml:space="preserve"> </w:t>
      </w:r>
    </w:p>
    <w:p w14:paraId="7A67F2DE" w14:textId="71FE40BC" w:rsidR="0B8AC0E2" w:rsidRPr="00D46C3E" w:rsidRDefault="0B8AC0E2" w:rsidP="3BED205F">
      <w:pPr>
        <w:spacing w:after="0" w:line="276" w:lineRule="auto"/>
        <w:jc w:val="both"/>
        <w:rPr>
          <w:rFonts w:asciiTheme="majorHAnsi" w:eastAsiaTheme="majorEastAsia" w:hAnsiTheme="majorHAnsi" w:cstheme="majorBidi"/>
          <w:sz w:val="24"/>
          <w:szCs w:val="24"/>
        </w:rPr>
      </w:pPr>
      <w:r w:rsidRPr="3BED205F">
        <w:rPr>
          <w:rFonts w:asciiTheme="majorHAnsi" w:eastAsiaTheme="majorEastAsia" w:hAnsiTheme="majorHAnsi" w:cstheme="majorBidi"/>
          <w:b/>
          <w:bCs/>
          <w:sz w:val="24"/>
          <w:szCs w:val="24"/>
        </w:rPr>
        <w:t>PREGÃO ELETRÔNICO Nº __________ (RP Nº ____)</w:t>
      </w:r>
      <w:r w:rsidRPr="3BED205F">
        <w:rPr>
          <w:rFonts w:asciiTheme="majorHAnsi" w:eastAsiaTheme="majorEastAsia" w:hAnsiTheme="majorHAnsi" w:cstheme="majorBidi"/>
          <w:sz w:val="24"/>
          <w:szCs w:val="24"/>
        </w:rPr>
        <w:t xml:space="preserve"> </w:t>
      </w:r>
    </w:p>
    <w:p w14:paraId="3B701D45" w14:textId="3765C3D0" w:rsidR="0B8AC0E2" w:rsidRPr="00D46C3E" w:rsidRDefault="0B8AC0E2" w:rsidP="3BED205F">
      <w:pPr>
        <w:spacing w:after="0" w:line="276" w:lineRule="auto"/>
        <w:jc w:val="both"/>
        <w:rPr>
          <w:rFonts w:asciiTheme="majorHAnsi" w:eastAsiaTheme="majorEastAsia" w:hAnsiTheme="majorHAnsi" w:cstheme="majorBidi"/>
          <w:sz w:val="24"/>
          <w:szCs w:val="24"/>
        </w:rPr>
      </w:pPr>
      <w:r w:rsidRPr="3BED205F">
        <w:rPr>
          <w:rFonts w:asciiTheme="majorHAnsi" w:eastAsiaTheme="majorEastAsia" w:hAnsiTheme="majorHAnsi" w:cstheme="majorBidi"/>
          <w:b/>
          <w:bCs/>
          <w:sz w:val="24"/>
          <w:szCs w:val="24"/>
        </w:rPr>
        <w:t>PROCESSO ADMINISTRATIVO SEI Nº _______</w:t>
      </w:r>
      <w:r w:rsidRPr="3BED205F">
        <w:rPr>
          <w:rFonts w:asciiTheme="majorHAnsi" w:eastAsiaTheme="majorEastAsia" w:hAnsiTheme="majorHAnsi" w:cstheme="majorBidi"/>
          <w:sz w:val="24"/>
          <w:szCs w:val="24"/>
        </w:rPr>
        <w:t xml:space="preserve"> </w:t>
      </w:r>
    </w:p>
    <w:p w14:paraId="3E5E651C" w14:textId="441E17B0"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7698E647" w14:textId="38818989"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4FA23A9D" w14:textId="04904A76"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O </w:t>
      </w:r>
      <w:r w:rsidRPr="3BED205F">
        <w:rPr>
          <w:rFonts w:asciiTheme="majorHAnsi" w:eastAsiaTheme="majorEastAsia" w:hAnsiTheme="majorHAnsi" w:cstheme="majorBidi"/>
          <w:b/>
          <w:bCs/>
        </w:rPr>
        <w:t>TRIBUNAL DE JUSTIÇA DO ESTADO DO RIO DE JANEIRO</w:t>
      </w:r>
      <w:r w:rsidRPr="3BED205F">
        <w:rPr>
          <w:rFonts w:asciiTheme="majorHAnsi" w:eastAsiaTheme="majorEastAsia" w:hAnsiTheme="majorHAnsi" w:cstheme="majorBidi"/>
        </w:rPr>
        <w:t xml:space="preserve">, inscrito no CNPJ-MF nº 28.538.734/0001-48, com endereço na Av. Erasmo Braga nº 115, Centro, Rio de Janeiro - RJ, doravante denominado </w:t>
      </w:r>
      <w:r w:rsidRPr="3BED205F">
        <w:rPr>
          <w:rFonts w:asciiTheme="majorHAnsi" w:eastAsiaTheme="majorEastAsia" w:hAnsiTheme="majorHAnsi" w:cstheme="majorBidi"/>
          <w:b/>
          <w:bCs/>
        </w:rPr>
        <w:t>TRIBUNAL</w:t>
      </w:r>
      <w:r w:rsidRPr="3BED205F">
        <w:rPr>
          <w:rFonts w:asciiTheme="majorHAnsi" w:eastAsiaTheme="majorEastAsia" w:hAnsiTheme="majorHAnsi" w:cstheme="majorBidi"/>
        </w:rPr>
        <w:t xml:space="preserve">, neste ato presentado por seu Presidente, Desembargador ______, </w:t>
      </w:r>
      <w:r w:rsidR="2E2F6B6D" w:rsidRPr="3BED205F">
        <w:rPr>
          <w:rFonts w:asciiTheme="majorHAnsi" w:eastAsiaTheme="majorEastAsia" w:hAnsiTheme="majorHAnsi" w:cstheme="majorBidi"/>
          <w:b/>
          <w:bCs/>
        </w:rPr>
        <w:t>RESOLVE</w:t>
      </w:r>
      <w:r w:rsidRPr="3BED205F">
        <w:rPr>
          <w:rFonts w:asciiTheme="majorHAnsi" w:eastAsiaTheme="majorEastAsia" w:hAnsiTheme="majorHAnsi" w:cstheme="majorBidi"/>
        </w:rPr>
        <w:t xml:space="preserve">, em face das propostas apresentadas no </w:t>
      </w:r>
      <w:r w:rsidRPr="3BED205F">
        <w:rPr>
          <w:rFonts w:asciiTheme="majorHAnsi" w:eastAsiaTheme="majorEastAsia" w:hAnsiTheme="majorHAnsi" w:cstheme="majorBidi"/>
          <w:b/>
          <w:bCs/>
        </w:rPr>
        <w:t>PREGÃO Nº</w:t>
      </w:r>
      <w:r w:rsidRPr="3BED205F">
        <w:rPr>
          <w:rFonts w:asciiTheme="majorHAnsi" w:eastAsiaTheme="majorEastAsia" w:hAnsiTheme="majorHAnsi" w:cstheme="majorBidi"/>
        </w:rPr>
        <w:t xml:space="preserve"> ______, referente ao Processo Administrativo SEI nº ______, </w:t>
      </w:r>
      <w:r w:rsidRPr="3BED205F">
        <w:rPr>
          <w:rFonts w:asciiTheme="majorHAnsi" w:eastAsiaTheme="majorEastAsia" w:hAnsiTheme="majorHAnsi" w:cstheme="majorBidi"/>
          <w:b/>
          <w:bCs/>
        </w:rPr>
        <w:t>REGISTRAR PREÇOS</w:t>
      </w:r>
      <w:r w:rsidRPr="3BED205F">
        <w:rPr>
          <w:rFonts w:asciiTheme="majorHAnsi" w:eastAsiaTheme="majorEastAsia" w:hAnsiTheme="majorHAnsi" w:cstheme="majorBidi"/>
        </w:rPr>
        <w:t xml:space="preserve"> da ___________, inscrita no CNPJ-MF sob o nº _______, com endereço no(a) _________, doravante denominada </w:t>
      </w:r>
      <w:r w:rsidRPr="3BED205F">
        <w:rPr>
          <w:rFonts w:asciiTheme="majorHAnsi" w:eastAsiaTheme="majorEastAsia" w:hAnsiTheme="majorHAnsi" w:cstheme="majorBidi"/>
          <w:b/>
          <w:bCs/>
        </w:rPr>
        <w:t>BENEFICIÁRIA DO REGISTRO</w:t>
      </w:r>
      <w:r w:rsidRPr="3BED205F">
        <w:rPr>
          <w:rFonts w:asciiTheme="majorHAnsi" w:eastAsiaTheme="majorEastAsia" w:hAnsiTheme="majorHAnsi" w:cstheme="majorBidi"/>
        </w:rPr>
        <w:t xml:space="preserve">, neste ato representada por ______________, conforme consta no ___________ </w:t>
      </w:r>
      <w:r w:rsidRPr="3BED205F">
        <w:rPr>
          <w:rFonts w:asciiTheme="majorHAnsi" w:eastAsiaTheme="majorEastAsia" w:hAnsiTheme="majorHAnsi" w:cstheme="majorBidi"/>
          <w:b/>
          <w:bCs/>
          <w:color w:val="4471C4"/>
        </w:rPr>
        <w:t>(indicar ato que o classifica como representante legal)</w:t>
      </w:r>
      <w:r w:rsidRPr="3BED205F">
        <w:rPr>
          <w:rFonts w:asciiTheme="majorHAnsi" w:eastAsiaTheme="majorEastAsia" w:hAnsiTheme="majorHAnsi" w:cstheme="majorBidi"/>
          <w:color w:val="4471C4"/>
        </w:rPr>
        <w:t xml:space="preserve">, </w:t>
      </w:r>
      <w:r w:rsidRPr="3BED205F">
        <w:rPr>
          <w:rFonts w:asciiTheme="majorHAnsi" w:eastAsiaTheme="majorEastAsia" w:hAnsiTheme="majorHAnsi" w:cstheme="majorBidi"/>
        </w:rPr>
        <w:t xml:space="preserve">anexado(s) ao documento eletrônico nº _________ do mencionado Processo, e instituir </w:t>
      </w:r>
      <w:r w:rsidRPr="3BED205F">
        <w:rPr>
          <w:rFonts w:asciiTheme="majorHAnsi" w:eastAsiaTheme="majorEastAsia" w:hAnsiTheme="majorHAnsi" w:cstheme="majorBidi"/>
          <w:b/>
          <w:bCs/>
        </w:rPr>
        <w:t>ATA DE REGISTRO DE PREÇOS (ARP)</w:t>
      </w:r>
      <w:r w:rsidRPr="3BED205F">
        <w:rPr>
          <w:rFonts w:asciiTheme="majorHAnsi" w:eastAsiaTheme="majorEastAsia" w:hAnsiTheme="majorHAnsi" w:cstheme="majorBidi"/>
        </w:rPr>
        <w:t xml:space="preserve">, sujeitando-se as partes às normas constantes na Lei nº 14.133/2021, no Decreto n.º 11.462/2023, </w:t>
      </w:r>
      <w:r w:rsidR="3A91DB38" w:rsidRPr="3BED205F">
        <w:rPr>
          <w:rFonts w:asciiTheme="majorHAnsi" w:eastAsiaTheme="majorEastAsia" w:hAnsiTheme="majorHAnsi" w:cstheme="majorBidi"/>
        </w:rPr>
        <w:t>na Resolução OE nº 09/2024,</w:t>
      </w:r>
      <w:r w:rsidRPr="3BED205F">
        <w:rPr>
          <w:rFonts w:asciiTheme="majorHAnsi" w:eastAsiaTheme="majorEastAsia" w:hAnsiTheme="majorHAnsi" w:cstheme="majorBidi"/>
        </w:rPr>
        <w:t xml:space="preserve"> nos Atos Normativos TJERJ </w:t>
      </w:r>
      <w:r w:rsidR="6B5767F2" w:rsidRPr="3BED205F">
        <w:rPr>
          <w:rFonts w:asciiTheme="majorHAnsi" w:eastAsiaTheme="majorEastAsia" w:hAnsiTheme="majorHAnsi" w:cstheme="majorBidi"/>
        </w:rPr>
        <w:t>nº 08/2019</w:t>
      </w:r>
      <w:r w:rsidR="472330D4" w:rsidRPr="3BED205F">
        <w:rPr>
          <w:rFonts w:asciiTheme="majorHAnsi" w:eastAsiaTheme="majorEastAsia" w:hAnsiTheme="majorHAnsi" w:cstheme="majorBidi"/>
        </w:rPr>
        <w:t xml:space="preserve"> e</w:t>
      </w:r>
      <w:r w:rsidRPr="3BED205F">
        <w:rPr>
          <w:rFonts w:asciiTheme="majorHAnsi" w:eastAsiaTheme="majorEastAsia" w:hAnsiTheme="majorHAnsi" w:cstheme="majorBidi"/>
        </w:rPr>
        <w:t xml:space="preserve"> nº 23/2023. As partes se comprometem a assumir todas as condições descritas no Edital (index nº ___) correspondente e seus Anexos, inclusive sujeitar-se às multas nele previstas, bem como as demais cominações legais, independentemente de transcrição. </w:t>
      </w:r>
    </w:p>
    <w:p w14:paraId="52AE2973" w14:textId="319E7996"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100D6041" w14:textId="5FA4B8BD"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b/>
          <w:bCs/>
        </w:rPr>
        <w:t>1</w:t>
      </w:r>
      <w:r w:rsidRPr="3BED205F">
        <w:rPr>
          <w:rFonts w:asciiTheme="majorHAnsi" w:eastAsiaTheme="majorEastAsia" w:hAnsiTheme="majorHAnsi" w:cstheme="majorBidi"/>
        </w:rPr>
        <w:t xml:space="preserve"> - A presente Ata tem por objeto o </w:t>
      </w:r>
      <w:r w:rsidRPr="3BED205F">
        <w:rPr>
          <w:rFonts w:asciiTheme="majorHAnsi" w:eastAsiaTheme="majorEastAsia" w:hAnsiTheme="majorHAnsi" w:cstheme="majorBidi"/>
          <w:b/>
          <w:bCs/>
        </w:rPr>
        <w:t>REGISTRO DE PREÇOS</w:t>
      </w:r>
      <w:r w:rsidRPr="3BED205F">
        <w:rPr>
          <w:rFonts w:asciiTheme="majorHAnsi" w:eastAsiaTheme="majorEastAsia" w:hAnsiTheme="majorHAnsi" w:cstheme="majorBidi"/>
        </w:rPr>
        <w:t xml:space="preserve"> para eventual contratação de _____ para este </w:t>
      </w:r>
      <w:r w:rsidRPr="3BED205F">
        <w:rPr>
          <w:rFonts w:asciiTheme="majorHAnsi" w:eastAsiaTheme="majorEastAsia" w:hAnsiTheme="majorHAnsi" w:cstheme="majorBidi"/>
          <w:b/>
          <w:bCs/>
        </w:rPr>
        <w:t>TRIBUNAL</w:t>
      </w:r>
      <w:r w:rsidRPr="3BED205F">
        <w:rPr>
          <w:rFonts w:asciiTheme="majorHAnsi" w:eastAsiaTheme="majorEastAsia" w:hAnsiTheme="majorHAnsi" w:cstheme="majorBidi"/>
        </w:rPr>
        <w:t xml:space="preserve">, </w:t>
      </w:r>
      <w:r w:rsidRPr="3BED205F">
        <w:rPr>
          <w:rFonts w:asciiTheme="majorHAnsi" w:eastAsiaTheme="majorEastAsia" w:hAnsiTheme="majorHAnsi" w:cstheme="majorBidi"/>
          <w:b/>
          <w:bCs/>
          <w:color w:val="4471C4"/>
        </w:rPr>
        <w:t xml:space="preserve">(verificar a exigência - incluída a logística reversa pós-consumo que couber) </w:t>
      </w:r>
      <w:r w:rsidRPr="3BED205F">
        <w:rPr>
          <w:rFonts w:asciiTheme="majorHAnsi" w:eastAsiaTheme="majorEastAsia" w:hAnsiTheme="majorHAnsi" w:cstheme="majorBidi"/>
        </w:rPr>
        <w:t xml:space="preserve">conforme descrição, quantidades mínimas e máximas referidas e na ordem de classificação, pelo preço registrado no quadro em anexo, que é parte integrante desta Ata, assim como as propostas cujos preços tenham sido registrados, independentemente de transcrição, conforme Ata da Sessão de Julgamento, durante o prazo de vigência estabelecido no item ____ deste documento. </w:t>
      </w:r>
    </w:p>
    <w:p w14:paraId="5B92452D" w14:textId="7C25D81D"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5DD011B2" w14:textId="139A42A0"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b/>
          <w:bCs/>
        </w:rPr>
        <w:t xml:space="preserve">2 </w:t>
      </w:r>
      <w:r w:rsidRPr="3BED205F">
        <w:rPr>
          <w:rFonts w:asciiTheme="majorHAnsi" w:eastAsiaTheme="majorEastAsia" w:hAnsiTheme="majorHAnsi" w:cstheme="majorBidi"/>
        </w:rPr>
        <w:t xml:space="preserve">– A existência de preços registrados implicará compromisso nas condições estabelecidas, mas não obrigará a Administração a contratar, facultada a realização de licitação específica para a </w:t>
      </w:r>
      <w:r w:rsidR="00AE203A" w:rsidRPr="3BED205F">
        <w:rPr>
          <w:rFonts w:asciiTheme="majorHAnsi" w:eastAsiaTheme="majorEastAsia" w:hAnsiTheme="majorHAnsi" w:cstheme="majorBidi"/>
        </w:rPr>
        <w:t>contratação</w:t>
      </w:r>
      <w:r w:rsidRPr="3BED205F">
        <w:rPr>
          <w:rFonts w:asciiTheme="majorHAnsi" w:eastAsiaTheme="majorEastAsia" w:hAnsiTheme="majorHAnsi" w:cstheme="majorBidi"/>
        </w:rPr>
        <w:t xml:space="preserve"> pretendida, desde que devidamente justificada. </w:t>
      </w:r>
    </w:p>
    <w:p w14:paraId="03CA3C1A" w14:textId="4E622534"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lastRenderedPageBreak/>
        <w:t xml:space="preserve"> </w:t>
      </w:r>
    </w:p>
    <w:p w14:paraId="10E0CAB6" w14:textId="0F139342" w:rsidR="0B8AC0E2" w:rsidRPr="00D46C3E" w:rsidRDefault="0B8AC0E2" w:rsidP="3BED205F">
      <w:pPr>
        <w:spacing w:after="0" w:line="276" w:lineRule="auto"/>
        <w:jc w:val="both"/>
        <w:rPr>
          <w:rFonts w:asciiTheme="majorHAnsi" w:eastAsiaTheme="majorEastAsia" w:hAnsiTheme="majorHAnsi" w:cstheme="majorBidi"/>
          <w:color w:val="4472C4" w:themeColor="accent5"/>
        </w:rPr>
      </w:pPr>
      <w:r w:rsidRPr="3BED205F">
        <w:rPr>
          <w:rFonts w:asciiTheme="majorHAnsi" w:eastAsiaTheme="majorEastAsia" w:hAnsiTheme="majorHAnsi" w:cstheme="majorBidi"/>
          <w:b/>
          <w:bCs/>
          <w:color w:val="4472C4" w:themeColor="accent5"/>
        </w:rPr>
        <w:t>Nota explicativa: Verificar exigência de garantia de qualidade para os itens da RP</w:t>
      </w:r>
      <w:r w:rsidRPr="3BED205F">
        <w:rPr>
          <w:rFonts w:asciiTheme="majorHAnsi" w:eastAsiaTheme="majorEastAsia" w:hAnsiTheme="majorHAnsi" w:cstheme="majorBidi"/>
          <w:color w:val="4472C4" w:themeColor="accent5"/>
        </w:rPr>
        <w:t xml:space="preserve"> </w:t>
      </w:r>
    </w:p>
    <w:p w14:paraId="5B5BE6AA" w14:textId="5AB2760B" w:rsidR="0B8AC0E2" w:rsidRPr="00AE203A" w:rsidRDefault="0B8AC0E2" w:rsidP="3BED205F">
      <w:pPr>
        <w:spacing w:after="0" w:line="276" w:lineRule="auto"/>
        <w:jc w:val="both"/>
        <w:rPr>
          <w:rFonts w:asciiTheme="majorHAnsi" w:eastAsiaTheme="majorEastAsia" w:hAnsiTheme="majorHAnsi" w:cstheme="majorBidi"/>
          <w:color w:val="C00000"/>
        </w:rPr>
      </w:pPr>
      <w:r w:rsidRPr="3BED205F">
        <w:rPr>
          <w:rFonts w:asciiTheme="majorHAnsi" w:eastAsiaTheme="majorEastAsia" w:hAnsiTheme="majorHAnsi" w:cstheme="majorBidi"/>
          <w:b/>
          <w:bCs/>
        </w:rPr>
        <w:t>3</w:t>
      </w:r>
      <w:r w:rsidRPr="3BED205F">
        <w:rPr>
          <w:rFonts w:asciiTheme="majorHAnsi" w:eastAsiaTheme="majorEastAsia" w:hAnsiTheme="majorHAnsi" w:cstheme="majorBidi"/>
        </w:rPr>
        <w:t xml:space="preserve"> - No caso de a contratação ocorrer, a </w:t>
      </w:r>
      <w:r w:rsidRPr="3BED205F">
        <w:rPr>
          <w:rFonts w:asciiTheme="majorHAnsi" w:eastAsiaTheme="majorEastAsia" w:hAnsiTheme="majorHAnsi" w:cstheme="majorBidi"/>
          <w:b/>
          <w:bCs/>
        </w:rPr>
        <w:t>BENEFICIÁRIA DO REGISTRO</w:t>
      </w:r>
      <w:r w:rsidRPr="3BED205F">
        <w:rPr>
          <w:rFonts w:asciiTheme="majorHAnsi" w:eastAsiaTheme="majorEastAsia" w:hAnsiTheme="majorHAnsi" w:cstheme="majorBidi"/>
        </w:rPr>
        <w:t xml:space="preserve"> se compromete a cumprir </w:t>
      </w:r>
      <w:r w:rsidR="00AE203A" w:rsidRPr="3BED205F">
        <w:rPr>
          <w:rFonts w:asciiTheme="majorHAnsi" w:eastAsiaTheme="majorEastAsia" w:hAnsiTheme="majorHAnsi" w:cstheme="majorBidi"/>
        </w:rPr>
        <w:t xml:space="preserve">as obrigações exigidas </w:t>
      </w:r>
      <w:r w:rsidRPr="3BED205F">
        <w:rPr>
          <w:rFonts w:asciiTheme="majorHAnsi" w:eastAsiaTheme="majorEastAsia" w:hAnsiTheme="majorHAnsi" w:cstheme="majorBidi"/>
        </w:rPr>
        <w:t xml:space="preserve">no </w:t>
      </w:r>
      <w:r w:rsidRPr="3BED205F">
        <w:rPr>
          <w:rFonts w:asciiTheme="majorHAnsi" w:eastAsiaTheme="majorEastAsia" w:hAnsiTheme="majorHAnsi" w:cstheme="majorBidi"/>
          <w:color w:val="3B3838" w:themeColor="background2" w:themeShade="40"/>
        </w:rPr>
        <w:t xml:space="preserve">termo de referência (index nº ___) </w:t>
      </w:r>
      <w:r w:rsidR="3C54469D" w:rsidRPr="3BED205F">
        <w:rPr>
          <w:rFonts w:asciiTheme="majorHAnsi" w:eastAsiaTheme="majorEastAsia" w:hAnsiTheme="majorHAnsi" w:cstheme="majorBidi"/>
          <w:color w:val="C00000"/>
        </w:rPr>
        <w:t>e no termo contratual</w:t>
      </w:r>
      <w:r w:rsidRPr="3BED205F">
        <w:rPr>
          <w:rFonts w:asciiTheme="majorHAnsi" w:eastAsiaTheme="majorEastAsia" w:hAnsiTheme="majorHAnsi" w:cstheme="majorBidi"/>
          <w:color w:val="C00000"/>
        </w:rPr>
        <w:t xml:space="preserve">.  </w:t>
      </w:r>
    </w:p>
    <w:p w14:paraId="2C517B61" w14:textId="49FEE895" w:rsidR="0B8AC0E2" w:rsidRPr="00D46C3E" w:rsidRDefault="0B8AC0E2" w:rsidP="3BED205F">
      <w:pPr>
        <w:spacing w:after="0" w:line="276" w:lineRule="auto"/>
        <w:jc w:val="both"/>
        <w:rPr>
          <w:rFonts w:asciiTheme="majorHAnsi" w:eastAsiaTheme="majorEastAsia" w:hAnsiTheme="majorHAnsi" w:cstheme="majorBidi"/>
          <w:color w:val="4471C4"/>
        </w:rPr>
      </w:pPr>
      <w:r w:rsidRPr="3BED205F">
        <w:rPr>
          <w:rFonts w:asciiTheme="majorHAnsi" w:eastAsiaTheme="majorEastAsia" w:hAnsiTheme="majorHAnsi" w:cstheme="majorBidi"/>
          <w:color w:val="4471C4"/>
        </w:rPr>
        <w:t xml:space="preserve">  </w:t>
      </w:r>
    </w:p>
    <w:p w14:paraId="6581471C" w14:textId="72F9B8C6"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b/>
          <w:bCs/>
        </w:rPr>
        <w:t xml:space="preserve">4 </w:t>
      </w:r>
      <w:r w:rsidRPr="3BED205F">
        <w:rPr>
          <w:rFonts w:asciiTheme="majorHAnsi" w:eastAsiaTheme="majorEastAsia" w:hAnsiTheme="majorHAnsi" w:cstheme="majorBidi"/>
        </w:rPr>
        <w:t xml:space="preserve">- No quadro em anexo são apresentadas as especificações do objeto contratado, os quais serão prestadas de acordo com a necessidade e conveniência do </w:t>
      </w:r>
      <w:r w:rsidRPr="3BED205F">
        <w:rPr>
          <w:rFonts w:asciiTheme="majorHAnsi" w:eastAsiaTheme="majorEastAsia" w:hAnsiTheme="majorHAnsi" w:cstheme="majorBidi"/>
          <w:b/>
          <w:bCs/>
        </w:rPr>
        <w:t>TRIBUNAL</w:t>
      </w:r>
      <w:r w:rsidRPr="3BED205F">
        <w:rPr>
          <w:rFonts w:asciiTheme="majorHAnsi" w:eastAsiaTheme="majorEastAsia" w:hAnsiTheme="majorHAnsi" w:cstheme="majorBidi"/>
        </w:rPr>
        <w:t xml:space="preserve">, mediante a expedição da nota de empenho;  </w:t>
      </w:r>
    </w:p>
    <w:p w14:paraId="6F1DAEA5" w14:textId="334C4F2A"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682C3299" w14:textId="4A4DD702"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b/>
          <w:bCs/>
        </w:rPr>
        <w:t>5</w:t>
      </w:r>
      <w:r w:rsidRPr="3BED205F">
        <w:rPr>
          <w:rFonts w:asciiTheme="majorHAnsi" w:eastAsiaTheme="majorEastAsia" w:hAnsiTheme="majorHAnsi" w:cstheme="majorBidi"/>
        </w:rPr>
        <w:t xml:space="preserve"> – A instrução processual conterá o registro das licitantes que aceitaram cotar o objeto, com preços iguais ao da licitante vencedora na sequência de classificação do certame, com o objetivo de formação de cadastro de reserva, no caso de exclusão do primeiro colocado da ata.    </w:t>
      </w:r>
    </w:p>
    <w:p w14:paraId="723BA704" w14:textId="654B8633"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69CB0581" w14:textId="2E34D9AB"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b/>
          <w:bCs/>
        </w:rPr>
        <w:t>6</w:t>
      </w:r>
      <w:r w:rsidRPr="3BED205F">
        <w:rPr>
          <w:rFonts w:asciiTheme="majorHAnsi" w:eastAsiaTheme="majorEastAsia" w:hAnsiTheme="majorHAnsi" w:cstheme="majorBidi"/>
        </w:rPr>
        <w:t xml:space="preserve"> – A </w:t>
      </w:r>
      <w:r w:rsidRPr="3BED205F">
        <w:rPr>
          <w:rFonts w:asciiTheme="majorHAnsi" w:eastAsiaTheme="majorEastAsia" w:hAnsiTheme="majorHAnsi" w:cstheme="majorBidi"/>
          <w:b/>
          <w:bCs/>
        </w:rPr>
        <w:t>BENEFICIÁRIA DO REGISTRO</w:t>
      </w:r>
      <w:r w:rsidRPr="3BED205F">
        <w:rPr>
          <w:rFonts w:asciiTheme="majorHAnsi" w:eastAsiaTheme="majorEastAsia" w:hAnsiTheme="majorHAnsi" w:cstheme="majorBidi"/>
        </w:rPr>
        <w:t xml:space="preserve"> deverá, obrigatoriamente, entregar a totalidade do objeto contratado, não sendo admitido o parcelamento, sob pena das sanções legais cabíveis.  </w:t>
      </w:r>
    </w:p>
    <w:p w14:paraId="52816D00" w14:textId="49673BE6"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507AC953" w14:textId="692EA36C"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b/>
          <w:bCs/>
        </w:rPr>
        <w:t xml:space="preserve">7 </w:t>
      </w:r>
      <w:r w:rsidRPr="3BED205F">
        <w:rPr>
          <w:rFonts w:asciiTheme="majorHAnsi" w:eastAsiaTheme="majorEastAsia" w:hAnsiTheme="majorHAnsi" w:cstheme="majorBidi"/>
        </w:rPr>
        <w:t xml:space="preserve">- O pagamento será conforme o disposto no Edital, estando ciente que na ocasião será verificada a situação da contratada quanto à regularidade do INSS, FGTS e CNDT.  </w:t>
      </w:r>
    </w:p>
    <w:p w14:paraId="357DD7C2" w14:textId="18A5DC1A"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10EB4EF6" w14:textId="0BDA8EF1"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b/>
          <w:bCs/>
        </w:rPr>
        <w:t>8</w:t>
      </w:r>
      <w:r w:rsidRPr="3BED205F">
        <w:rPr>
          <w:rFonts w:asciiTheme="majorHAnsi" w:eastAsiaTheme="majorEastAsia" w:hAnsiTheme="majorHAnsi" w:cstheme="majorBidi"/>
        </w:rPr>
        <w:t xml:space="preserve"> - A validade desta Ata de Registro de Preços será de 1 (um) ano, contado a partir de sua assinatura, podendo ser prorrogada por igual período, mediante a anuência da </w:t>
      </w:r>
      <w:r w:rsidRPr="3BED205F">
        <w:rPr>
          <w:rFonts w:asciiTheme="majorHAnsi" w:eastAsiaTheme="majorEastAsia" w:hAnsiTheme="majorHAnsi" w:cstheme="majorBidi"/>
          <w:b/>
          <w:bCs/>
        </w:rPr>
        <w:t>BENEFICIÁRIA</w:t>
      </w:r>
      <w:r w:rsidRPr="3BED205F">
        <w:rPr>
          <w:rFonts w:asciiTheme="majorHAnsi" w:eastAsiaTheme="majorEastAsia" w:hAnsiTheme="majorHAnsi" w:cstheme="majorBidi"/>
        </w:rPr>
        <w:t xml:space="preserve">, desde que comprovado o preço vantajoso. </w:t>
      </w:r>
    </w:p>
    <w:p w14:paraId="38481ABF" w14:textId="7423D005"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r>
        <w:br/>
      </w:r>
      <w:r w:rsidRPr="3BED205F">
        <w:rPr>
          <w:rFonts w:asciiTheme="majorHAnsi" w:eastAsiaTheme="majorEastAsia" w:hAnsiTheme="majorHAnsi" w:cstheme="majorBidi"/>
        </w:rPr>
        <w:t xml:space="preserve"> </w:t>
      </w:r>
      <w:r w:rsidRPr="3BED205F">
        <w:rPr>
          <w:rFonts w:asciiTheme="majorHAnsi" w:eastAsiaTheme="majorEastAsia" w:hAnsiTheme="majorHAnsi" w:cstheme="majorBidi"/>
          <w:b/>
          <w:bCs/>
        </w:rPr>
        <w:t>9</w:t>
      </w:r>
      <w:r w:rsidRPr="3BED205F">
        <w:rPr>
          <w:rFonts w:asciiTheme="majorHAnsi" w:eastAsiaTheme="majorEastAsia" w:hAnsiTheme="majorHAnsi" w:cstheme="majorBidi"/>
        </w:rPr>
        <w:t xml:space="preserve"> - É vedado efetuar acréscimos nos quantitativos fixados na ata de registro de preços. </w:t>
      </w:r>
    </w:p>
    <w:p w14:paraId="79C1A157" w14:textId="2337770B"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48E39666" w14:textId="0B677943"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b/>
          <w:bCs/>
        </w:rPr>
        <w:t>10</w:t>
      </w:r>
      <w:r w:rsidRPr="3BED205F">
        <w:rPr>
          <w:rFonts w:asciiTheme="majorHAnsi" w:eastAsiaTheme="majorEastAsia" w:hAnsiTheme="majorHAnsi" w:cstheme="majorBidi"/>
        </w:rPr>
        <w:t xml:space="preserve"> - A sociedade empresária, detentora do registro, assume o compromisso de fornecer o objeto, quando contratada, na forma especificada no Edital, durante o prazo de validade da Ata de Registro de Preços.  </w:t>
      </w:r>
    </w:p>
    <w:p w14:paraId="12BC65B4" w14:textId="7FECEC52"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7AE6EB9D" w14:textId="23155D3C" w:rsidR="0B8AC0E2" w:rsidRPr="00D46C3E" w:rsidRDefault="0B8AC0E2" w:rsidP="3BED205F">
      <w:pPr>
        <w:spacing w:after="0" w:line="276" w:lineRule="auto"/>
        <w:jc w:val="both"/>
        <w:rPr>
          <w:rFonts w:asciiTheme="majorHAnsi" w:eastAsiaTheme="majorEastAsia" w:hAnsiTheme="majorHAnsi" w:cstheme="majorBidi"/>
          <w:color w:val="4472C4" w:themeColor="accent5"/>
        </w:rPr>
      </w:pPr>
      <w:r w:rsidRPr="3BED205F">
        <w:rPr>
          <w:rFonts w:asciiTheme="majorHAnsi" w:eastAsiaTheme="majorEastAsia" w:hAnsiTheme="majorHAnsi" w:cstheme="majorBidi"/>
          <w:b/>
          <w:bCs/>
          <w:color w:val="4472C4" w:themeColor="accent5"/>
        </w:rPr>
        <w:t>Quando admitida nos autos a adesão à Ata de R</w:t>
      </w:r>
      <w:r w:rsidR="73EBC661" w:rsidRPr="3BED205F">
        <w:rPr>
          <w:rFonts w:asciiTheme="majorHAnsi" w:eastAsiaTheme="majorEastAsia" w:hAnsiTheme="majorHAnsi" w:cstheme="majorBidi"/>
          <w:b/>
          <w:bCs/>
          <w:color w:val="4472C4" w:themeColor="accent5"/>
        </w:rPr>
        <w:t>P</w:t>
      </w:r>
      <w:r w:rsidRPr="3BED205F">
        <w:rPr>
          <w:rFonts w:asciiTheme="majorHAnsi" w:eastAsiaTheme="majorEastAsia" w:hAnsiTheme="majorHAnsi" w:cstheme="majorBidi"/>
          <w:b/>
          <w:bCs/>
          <w:color w:val="4472C4" w:themeColor="accent5"/>
        </w:rPr>
        <w:t>, utilizar o subitem abaixo e o do edital:</w:t>
      </w:r>
      <w:r w:rsidRPr="3BED205F">
        <w:rPr>
          <w:rFonts w:asciiTheme="majorHAnsi" w:eastAsiaTheme="majorEastAsia" w:hAnsiTheme="majorHAnsi" w:cstheme="majorBidi"/>
          <w:color w:val="4472C4" w:themeColor="accent5"/>
        </w:rPr>
        <w:t xml:space="preserve"> </w:t>
      </w:r>
    </w:p>
    <w:p w14:paraId="6832311D" w14:textId="560187F5" w:rsidR="0B8AC0E2" w:rsidRPr="00D46C3E" w:rsidRDefault="755EB163" w:rsidP="3BED205F">
      <w:pPr>
        <w:spacing w:after="0" w:line="276" w:lineRule="auto"/>
        <w:jc w:val="both"/>
        <w:rPr>
          <w:rFonts w:asciiTheme="majorHAnsi" w:eastAsiaTheme="majorEastAsia" w:hAnsiTheme="majorHAnsi" w:cstheme="majorBidi"/>
          <w:color w:val="C00000"/>
        </w:rPr>
      </w:pPr>
      <w:r w:rsidRPr="3BED205F">
        <w:rPr>
          <w:rFonts w:asciiTheme="majorHAnsi" w:eastAsiaTheme="majorEastAsia" w:hAnsiTheme="majorHAnsi" w:cstheme="majorBidi"/>
          <w:b/>
          <w:bCs/>
          <w:color w:val="C00000"/>
        </w:rPr>
        <w:t>XX</w:t>
      </w:r>
      <w:r w:rsidR="0B8AC0E2" w:rsidRPr="3BED205F">
        <w:rPr>
          <w:rFonts w:asciiTheme="majorHAnsi" w:eastAsiaTheme="majorEastAsia" w:hAnsiTheme="majorHAnsi" w:cstheme="majorBidi"/>
          <w:b/>
          <w:bCs/>
          <w:color w:val="C00000"/>
        </w:rPr>
        <w:t>.</w:t>
      </w:r>
      <w:r w:rsidR="0B8AC0E2" w:rsidRPr="3BED205F">
        <w:rPr>
          <w:rFonts w:asciiTheme="majorHAnsi" w:eastAsiaTheme="majorEastAsia" w:hAnsiTheme="majorHAnsi" w:cstheme="majorBidi"/>
          <w:color w:val="C00000"/>
        </w:rPr>
        <w:t xml:space="preserve"> As diretrizes quanto à adesão à Ata de Registro de Preços foram estabelecidas no item ____ do Edital. </w:t>
      </w:r>
    </w:p>
    <w:p w14:paraId="69E106A0" w14:textId="3A879CE0"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02C18591" w14:textId="43B103F7" w:rsidR="0B8AC0E2" w:rsidRPr="00D46C3E" w:rsidRDefault="0B8AC0E2" w:rsidP="3BED205F">
      <w:pPr>
        <w:spacing w:after="0" w:line="276" w:lineRule="auto"/>
        <w:jc w:val="both"/>
        <w:rPr>
          <w:rFonts w:asciiTheme="majorHAnsi" w:eastAsiaTheme="majorEastAsia" w:hAnsiTheme="majorHAnsi" w:cstheme="majorBidi"/>
          <w:color w:val="4472C4" w:themeColor="accent5"/>
          <w:highlight w:val="yellow"/>
        </w:rPr>
      </w:pPr>
      <w:r w:rsidRPr="3BED205F">
        <w:rPr>
          <w:rFonts w:asciiTheme="majorHAnsi" w:eastAsiaTheme="majorEastAsia" w:hAnsiTheme="majorHAnsi" w:cstheme="majorBidi"/>
          <w:b/>
          <w:bCs/>
          <w:color w:val="4472C4" w:themeColor="accent5"/>
          <w:highlight w:val="yellow"/>
        </w:rPr>
        <w:t>Quando houver formalização de termo de contrato, utilizar o subitem abaixo:</w:t>
      </w:r>
      <w:r w:rsidRPr="3BED205F">
        <w:rPr>
          <w:rFonts w:asciiTheme="majorHAnsi" w:eastAsiaTheme="majorEastAsia" w:hAnsiTheme="majorHAnsi" w:cstheme="majorBidi"/>
          <w:color w:val="4472C4" w:themeColor="accent5"/>
        </w:rPr>
        <w:t xml:space="preserve"> </w:t>
      </w:r>
    </w:p>
    <w:p w14:paraId="1683C77D" w14:textId="431B447F" w:rsidR="0B8AC0E2" w:rsidRPr="00D46C3E" w:rsidRDefault="0B8AC0E2" w:rsidP="3BED205F">
      <w:pPr>
        <w:spacing w:after="0" w:line="276" w:lineRule="auto"/>
        <w:jc w:val="both"/>
        <w:rPr>
          <w:rFonts w:asciiTheme="majorHAnsi" w:eastAsiaTheme="majorEastAsia" w:hAnsiTheme="majorHAnsi" w:cstheme="majorBidi"/>
          <w:color w:val="C00000"/>
        </w:rPr>
      </w:pPr>
      <w:r w:rsidRPr="3BED205F">
        <w:rPr>
          <w:rFonts w:asciiTheme="majorHAnsi" w:eastAsiaTheme="majorEastAsia" w:hAnsiTheme="majorHAnsi" w:cstheme="majorBidi"/>
          <w:b/>
          <w:bCs/>
          <w:color w:val="C00000"/>
        </w:rPr>
        <w:t>1</w:t>
      </w:r>
      <w:r w:rsidR="380F0829" w:rsidRPr="3BED205F">
        <w:rPr>
          <w:rFonts w:asciiTheme="majorHAnsi" w:eastAsiaTheme="majorEastAsia" w:hAnsiTheme="majorHAnsi" w:cstheme="majorBidi"/>
          <w:b/>
          <w:bCs/>
          <w:color w:val="C00000"/>
        </w:rPr>
        <w:t>1</w:t>
      </w:r>
      <w:r w:rsidRPr="3BED205F">
        <w:rPr>
          <w:rFonts w:asciiTheme="majorHAnsi" w:eastAsiaTheme="majorEastAsia" w:hAnsiTheme="majorHAnsi" w:cstheme="majorBidi"/>
          <w:b/>
          <w:bCs/>
          <w:color w:val="C00000"/>
        </w:rPr>
        <w:t>.</w:t>
      </w:r>
      <w:r w:rsidRPr="3BED205F">
        <w:rPr>
          <w:rFonts w:asciiTheme="majorHAnsi" w:eastAsiaTheme="majorEastAsia" w:hAnsiTheme="majorHAnsi" w:cstheme="majorBidi"/>
          <w:color w:val="C00000"/>
        </w:rPr>
        <w:t xml:space="preserve">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 </w:t>
      </w:r>
    </w:p>
    <w:p w14:paraId="7D9A8049" w14:textId="54D79557" w:rsidR="0B8AC0E2" w:rsidRPr="00D46C3E" w:rsidRDefault="0B8AC0E2" w:rsidP="3BED205F">
      <w:pPr>
        <w:spacing w:after="0" w:line="276" w:lineRule="auto"/>
        <w:jc w:val="both"/>
        <w:rPr>
          <w:rFonts w:asciiTheme="majorHAnsi" w:eastAsiaTheme="majorEastAsia" w:hAnsiTheme="majorHAnsi" w:cstheme="majorBidi"/>
          <w:color w:val="C00000"/>
        </w:rPr>
      </w:pPr>
      <w:r w:rsidRPr="3BED205F">
        <w:rPr>
          <w:rFonts w:asciiTheme="majorHAnsi" w:eastAsiaTheme="majorEastAsia" w:hAnsiTheme="majorHAnsi" w:cstheme="majorBidi"/>
          <w:color w:val="C00000"/>
        </w:rPr>
        <w:t xml:space="preserve"> </w:t>
      </w:r>
    </w:p>
    <w:p w14:paraId="7768CD67" w14:textId="59E47D63" w:rsidR="0B8AC0E2" w:rsidRPr="00D46C3E" w:rsidRDefault="0B8AC0E2" w:rsidP="3BED205F">
      <w:pPr>
        <w:spacing w:after="0" w:line="276" w:lineRule="auto"/>
        <w:jc w:val="both"/>
        <w:rPr>
          <w:rFonts w:asciiTheme="majorHAnsi" w:eastAsiaTheme="majorEastAsia" w:hAnsiTheme="majorHAnsi" w:cstheme="majorBidi"/>
          <w:color w:val="C00000"/>
        </w:rPr>
      </w:pPr>
      <w:r w:rsidRPr="3BED205F">
        <w:rPr>
          <w:rFonts w:asciiTheme="majorHAnsi" w:eastAsiaTheme="majorEastAsia" w:hAnsiTheme="majorHAnsi" w:cstheme="majorBidi"/>
          <w:b/>
          <w:bCs/>
          <w:color w:val="C00000"/>
        </w:rPr>
        <w:t>1</w:t>
      </w:r>
      <w:r w:rsidR="598456DB" w:rsidRPr="3BED205F">
        <w:rPr>
          <w:rFonts w:asciiTheme="majorHAnsi" w:eastAsiaTheme="majorEastAsia" w:hAnsiTheme="majorHAnsi" w:cstheme="majorBidi"/>
          <w:b/>
          <w:bCs/>
          <w:color w:val="C00000"/>
        </w:rPr>
        <w:t>1</w:t>
      </w:r>
      <w:r w:rsidRPr="3BED205F">
        <w:rPr>
          <w:rFonts w:asciiTheme="majorHAnsi" w:eastAsiaTheme="majorEastAsia" w:hAnsiTheme="majorHAnsi" w:cstheme="majorBidi"/>
          <w:b/>
          <w:bCs/>
          <w:color w:val="C00000"/>
        </w:rPr>
        <w:t xml:space="preserve">.1. </w:t>
      </w:r>
      <w:r w:rsidRPr="3BED205F">
        <w:rPr>
          <w:rFonts w:asciiTheme="majorHAnsi" w:eastAsiaTheme="majorEastAsia" w:hAnsiTheme="majorHAnsi" w:cstheme="majorBidi"/>
          <w:color w:val="C00000"/>
        </w:rPr>
        <w:t xml:space="preserve">O instrumento contratual de que trata o item </w:t>
      </w:r>
      <w:r w:rsidRPr="3BED205F">
        <w:rPr>
          <w:rFonts w:asciiTheme="majorHAnsi" w:eastAsiaTheme="majorEastAsia" w:hAnsiTheme="majorHAnsi" w:cstheme="majorBidi"/>
          <w:b/>
          <w:bCs/>
          <w:color w:val="C00000"/>
        </w:rPr>
        <w:t>1</w:t>
      </w:r>
      <w:r w:rsidR="75E82E06" w:rsidRPr="3BED205F">
        <w:rPr>
          <w:rFonts w:asciiTheme="majorHAnsi" w:eastAsiaTheme="majorEastAsia" w:hAnsiTheme="majorHAnsi" w:cstheme="majorBidi"/>
          <w:b/>
          <w:bCs/>
          <w:color w:val="C00000"/>
        </w:rPr>
        <w:t>1</w:t>
      </w:r>
      <w:r w:rsidRPr="3BED205F">
        <w:rPr>
          <w:rFonts w:asciiTheme="majorHAnsi" w:eastAsiaTheme="majorEastAsia" w:hAnsiTheme="majorHAnsi" w:cstheme="majorBidi"/>
          <w:color w:val="C00000"/>
        </w:rPr>
        <w:t xml:space="preserve"> deverá ser assinado no prazo de validade da ata de registro de preços e poderão ser alterados, observado o art. 124 da Lei nº 14.133, de 2021</w:t>
      </w:r>
      <w:r w:rsidR="3098F28A" w:rsidRPr="3BED205F">
        <w:rPr>
          <w:rFonts w:asciiTheme="majorHAnsi" w:eastAsiaTheme="majorEastAsia" w:hAnsiTheme="majorHAnsi" w:cstheme="majorBidi"/>
          <w:color w:val="C00000"/>
        </w:rPr>
        <w:t>, observadas as regras previstas no item 11 do Edital</w:t>
      </w:r>
      <w:r w:rsidRPr="3BED205F">
        <w:rPr>
          <w:rFonts w:asciiTheme="majorHAnsi" w:eastAsiaTheme="majorEastAsia" w:hAnsiTheme="majorHAnsi" w:cstheme="majorBidi"/>
          <w:color w:val="C00000"/>
        </w:rPr>
        <w:t xml:space="preserve">. </w:t>
      </w:r>
    </w:p>
    <w:p w14:paraId="25B19A2E" w14:textId="72F3F57C" w:rsidR="0B8AC0E2" w:rsidRPr="00D46C3E" w:rsidRDefault="0B8AC0E2" w:rsidP="3BED205F">
      <w:pPr>
        <w:spacing w:after="0" w:line="276" w:lineRule="auto"/>
        <w:jc w:val="both"/>
        <w:rPr>
          <w:rFonts w:asciiTheme="majorHAnsi" w:eastAsiaTheme="majorEastAsia" w:hAnsiTheme="majorHAnsi" w:cstheme="majorBidi"/>
          <w:color w:val="C00000"/>
        </w:rPr>
      </w:pPr>
      <w:r w:rsidRPr="3BED205F">
        <w:rPr>
          <w:rFonts w:asciiTheme="majorHAnsi" w:eastAsiaTheme="majorEastAsia" w:hAnsiTheme="majorHAnsi" w:cstheme="majorBidi"/>
          <w:color w:val="C00000"/>
        </w:rPr>
        <w:lastRenderedPageBreak/>
        <w:t xml:space="preserve"> </w:t>
      </w:r>
    </w:p>
    <w:p w14:paraId="0DC17123" w14:textId="1DE47A1D"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b/>
          <w:bCs/>
        </w:rPr>
        <w:t>1</w:t>
      </w:r>
      <w:r w:rsidR="576E68C8" w:rsidRPr="3BED205F">
        <w:rPr>
          <w:rFonts w:asciiTheme="majorHAnsi" w:eastAsiaTheme="majorEastAsia" w:hAnsiTheme="majorHAnsi" w:cstheme="majorBidi"/>
          <w:b/>
          <w:bCs/>
        </w:rPr>
        <w:t>2</w:t>
      </w:r>
      <w:r w:rsidRPr="3BED205F">
        <w:rPr>
          <w:rFonts w:asciiTheme="majorHAnsi" w:eastAsiaTheme="majorEastAsia" w:hAnsiTheme="majorHAnsi" w:cstheme="majorBidi"/>
        </w:rPr>
        <w:t xml:space="preserve">. O descumprimento da Ata de Registro de Preços ensejará aplicação das penalidades estabelecidas no edital. </w:t>
      </w:r>
    </w:p>
    <w:p w14:paraId="61DC4800" w14:textId="4E1D2EE6"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7411847D" w14:textId="6B278AB1"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b/>
          <w:bCs/>
        </w:rPr>
        <w:t>1</w:t>
      </w:r>
      <w:r w:rsidR="766731DC" w:rsidRPr="3BED205F">
        <w:rPr>
          <w:rFonts w:asciiTheme="majorHAnsi" w:eastAsiaTheme="majorEastAsia" w:hAnsiTheme="majorHAnsi" w:cstheme="majorBidi"/>
          <w:b/>
          <w:bCs/>
        </w:rPr>
        <w:t>3</w:t>
      </w:r>
      <w:r w:rsidRPr="3BED205F">
        <w:rPr>
          <w:rFonts w:asciiTheme="majorHAnsi" w:eastAsiaTheme="majorEastAsia" w:hAnsiTheme="majorHAnsi" w:cstheme="majorBidi"/>
        </w:rPr>
        <w:t xml:space="preserve"> - A comunicação de todos os atos efetivados entre as partes, bem como a assinatura, o envio e o recebimento de documentos, inclusive toda a documentação relativa a eventuais procedimentos </w:t>
      </w:r>
      <w:proofErr w:type="spellStart"/>
      <w:r w:rsidRPr="3BED205F">
        <w:rPr>
          <w:rFonts w:asciiTheme="majorHAnsi" w:eastAsiaTheme="majorEastAsia" w:hAnsiTheme="majorHAnsi" w:cstheme="majorBidi"/>
        </w:rPr>
        <w:t>apuratórios</w:t>
      </w:r>
      <w:proofErr w:type="spellEnd"/>
      <w:r w:rsidRPr="3BED205F">
        <w:rPr>
          <w:rFonts w:asciiTheme="majorHAnsi" w:eastAsiaTheme="majorEastAsia" w:hAnsiTheme="majorHAnsi" w:cstheme="majorBidi"/>
        </w:rPr>
        <w:t xml:space="preserve"> instaurados em decorrência desta ata, serão em meio digital, utilizando-se, obrigatoriamente, do Processo Administrativo Eletrônico do TJRJ - SEI, mediante credenciamento de acesso como usuário externo, providência a qual se obriga a </w:t>
      </w:r>
      <w:r w:rsidRPr="3BED205F">
        <w:rPr>
          <w:rFonts w:asciiTheme="majorHAnsi" w:eastAsiaTheme="majorEastAsia" w:hAnsiTheme="majorHAnsi" w:cstheme="majorBidi"/>
          <w:b/>
          <w:bCs/>
        </w:rPr>
        <w:t>BENEFICIÁRIA DA ATA DE REGISTRO DE PREÇOS</w:t>
      </w:r>
      <w:r w:rsidRPr="3BED205F">
        <w:rPr>
          <w:rFonts w:asciiTheme="majorHAnsi" w:eastAsiaTheme="majorEastAsia" w:hAnsiTheme="majorHAnsi" w:cstheme="majorBidi"/>
        </w:rPr>
        <w:t xml:space="preserve">, quando demandada pelo Tribunal, nos termos do Ato Normativo TJ nº 19/2020.  </w:t>
      </w:r>
    </w:p>
    <w:p w14:paraId="71E1C94C" w14:textId="55226938"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417C827F" w14:textId="34A825AA"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b/>
          <w:bCs/>
        </w:rPr>
        <w:t>1</w:t>
      </w:r>
      <w:r w:rsidR="0C0FE01E" w:rsidRPr="3BED205F">
        <w:rPr>
          <w:rFonts w:asciiTheme="majorHAnsi" w:eastAsiaTheme="majorEastAsia" w:hAnsiTheme="majorHAnsi" w:cstheme="majorBidi"/>
          <w:b/>
          <w:bCs/>
        </w:rPr>
        <w:t>4</w:t>
      </w:r>
      <w:r w:rsidRPr="3BED205F">
        <w:rPr>
          <w:rFonts w:asciiTheme="majorHAnsi" w:eastAsiaTheme="majorEastAsia" w:hAnsiTheme="majorHAnsi" w:cstheme="majorBidi"/>
        </w:rPr>
        <w:t xml:space="preserve"> - O presente instrumento será firmado através de assinatura eletrônica, certificada pelo Sistema Eletrônico de Informações do TJRJ - SEI, garantida a eficácia das cláusulas cujo compromisso é assumido, sendo considerado celebrado na data da última assinatura dos representantes das partes.  </w:t>
      </w:r>
    </w:p>
    <w:p w14:paraId="3F4BC701" w14:textId="41402A39"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046E1E4E" w14:textId="4B1ADDE8"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b/>
          <w:bCs/>
        </w:rPr>
        <w:t>1</w:t>
      </w:r>
      <w:r w:rsidR="5BEDD2A1" w:rsidRPr="3BED205F">
        <w:rPr>
          <w:rFonts w:asciiTheme="majorHAnsi" w:eastAsiaTheme="majorEastAsia" w:hAnsiTheme="majorHAnsi" w:cstheme="majorBidi"/>
          <w:b/>
          <w:bCs/>
        </w:rPr>
        <w:t>5</w:t>
      </w:r>
      <w:r w:rsidRPr="3BED205F">
        <w:rPr>
          <w:rFonts w:asciiTheme="majorHAnsi" w:eastAsiaTheme="majorEastAsia" w:hAnsiTheme="majorHAnsi" w:cstheme="majorBidi"/>
          <w:b/>
          <w:bCs/>
        </w:rPr>
        <w:t xml:space="preserve"> </w:t>
      </w:r>
      <w:r w:rsidR="6914516C" w:rsidRPr="3BED205F">
        <w:rPr>
          <w:rFonts w:asciiTheme="majorHAnsi" w:eastAsiaTheme="majorEastAsia" w:hAnsiTheme="majorHAnsi" w:cstheme="majorBidi"/>
          <w:b/>
          <w:bCs/>
        </w:rPr>
        <w:t>-</w:t>
      </w:r>
      <w:r w:rsidRPr="3BED205F">
        <w:rPr>
          <w:rFonts w:asciiTheme="majorHAnsi" w:eastAsiaTheme="majorEastAsia" w:hAnsiTheme="majorHAnsi" w:cstheme="majorBidi"/>
        </w:rPr>
        <w:t xml:space="preserve"> Fica eleito o Foro da Comarca da Capital do Estado do Rio de Janeiro, para dirimir qualquer litígio decorrente desta Ata de Registro de Preços que não possa ser resolvido por meio amigável, com expressa renúncia a qualquer outro, por mais privilegiado que seja.  </w:t>
      </w:r>
    </w:p>
    <w:p w14:paraId="082235B2" w14:textId="1173F6DE"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270FDAF1" w14:textId="4CB4224F"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b/>
          <w:bCs/>
        </w:rPr>
        <w:t>1</w:t>
      </w:r>
      <w:r w:rsidR="5D927134" w:rsidRPr="3BED205F">
        <w:rPr>
          <w:rFonts w:asciiTheme="majorHAnsi" w:eastAsiaTheme="majorEastAsia" w:hAnsiTheme="majorHAnsi" w:cstheme="majorBidi"/>
          <w:b/>
          <w:bCs/>
        </w:rPr>
        <w:t>6</w:t>
      </w:r>
      <w:r w:rsidRPr="3BED205F">
        <w:rPr>
          <w:rFonts w:asciiTheme="majorHAnsi" w:eastAsiaTheme="majorEastAsia" w:hAnsiTheme="majorHAnsi" w:cstheme="majorBidi"/>
        </w:rPr>
        <w:t xml:space="preserve"> - Em 20 (vinte) dias, contados da data da última assinatura eletrônica, o Tribunal providenciará a publicação no DJERJ, em resumo, da presente Ata de Registro de Preços. </w:t>
      </w:r>
    </w:p>
    <w:p w14:paraId="6DBCBDC0" w14:textId="3FB036D7"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5F235F2A" w14:textId="3E6FF6E7"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b/>
          <w:bCs/>
        </w:rPr>
        <w:t>1</w:t>
      </w:r>
      <w:r w:rsidR="1556FCED" w:rsidRPr="3BED205F">
        <w:rPr>
          <w:rFonts w:asciiTheme="majorHAnsi" w:eastAsiaTheme="majorEastAsia" w:hAnsiTheme="majorHAnsi" w:cstheme="majorBidi"/>
          <w:b/>
          <w:bCs/>
        </w:rPr>
        <w:t>7</w:t>
      </w:r>
      <w:r w:rsidRPr="3BED205F">
        <w:rPr>
          <w:rFonts w:asciiTheme="majorHAnsi" w:eastAsiaTheme="majorEastAsia" w:hAnsiTheme="majorHAnsi" w:cstheme="majorBidi"/>
          <w:b/>
          <w:bCs/>
        </w:rPr>
        <w:t xml:space="preserve"> </w:t>
      </w:r>
      <w:r w:rsidRPr="3BED205F">
        <w:rPr>
          <w:rFonts w:asciiTheme="majorHAnsi" w:eastAsiaTheme="majorEastAsia" w:hAnsiTheme="majorHAnsi" w:cstheme="majorBidi"/>
        </w:rPr>
        <w:t>- A divulgação no Portal Nacional de Contratações Públicas (PNCP) ocorrerá no prazo de 20 (vinte) dias, contados da data de assinatura deste instrumento, como condição indispensável para sua eficácia e de seus aditamentos</w:t>
      </w:r>
      <w:r w:rsidR="25EA93EC" w:rsidRPr="3BED205F">
        <w:rPr>
          <w:rFonts w:asciiTheme="majorHAnsi" w:eastAsiaTheme="majorEastAsia" w:hAnsiTheme="majorHAnsi" w:cstheme="majorBidi"/>
        </w:rPr>
        <w:t>, na forma do artigo 94, inciso I, da Lei nº 14.133/2021</w:t>
      </w:r>
      <w:r w:rsidRPr="3BED205F">
        <w:rPr>
          <w:rFonts w:asciiTheme="majorHAnsi" w:eastAsiaTheme="majorEastAsia" w:hAnsiTheme="majorHAnsi" w:cstheme="majorBidi"/>
        </w:rPr>
        <w:t xml:space="preserve">. </w:t>
      </w:r>
    </w:p>
    <w:p w14:paraId="4977C4E9" w14:textId="74441E78" w:rsidR="3BED205F" w:rsidRDefault="3BED205F" w:rsidP="3BED205F">
      <w:pPr>
        <w:spacing w:after="0" w:line="276" w:lineRule="auto"/>
        <w:jc w:val="both"/>
        <w:rPr>
          <w:rFonts w:asciiTheme="majorHAnsi" w:eastAsiaTheme="majorEastAsia" w:hAnsiTheme="majorHAnsi" w:cstheme="majorBidi"/>
        </w:rPr>
      </w:pPr>
    </w:p>
    <w:p w14:paraId="0962B1EE" w14:textId="689848AB" w:rsidR="7E1B6B34" w:rsidRDefault="7E1B6B34" w:rsidP="3BED205F">
      <w:pPr>
        <w:spacing w:after="0"/>
        <w:jc w:val="center"/>
        <w:rPr>
          <w:rFonts w:asciiTheme="majorHAnsi" w:eastAsiaTheme="majorEastAsia" w:hAnsiTheme="majorHAnsi" w:cstheme="majorBidi"/>
        </w:rPr>
      </w:pPr>
      <w:r w:rsidRPr="3BED205F">
        <w:rPr>
          <w:rFonts w:asciiTheme="majorHAnsi" w:eastAsiaTheme="majorEastAsia" w:hAnsiTheme="majorHAnsi" w:cstheme="majorBidi"/>
          <w:b/>
          <w:bCs/>
          <w:u w:val="single"/>
        </w:rPr>
        <w:t>DA LEI GERAL DE PROTEÇÃO DE DADOS – LGPD</w:t>
      </w:r>
      <w:r w:rsidRPr="3BED205F">
        <w:rPr>
          <w:rFonts w:asciiTheme="majorHAnsi" w:eastAsiaTheme="majorEastAsia" w:hAnsiTheme="majorHAnsi" w:cstheme="majorBidi"/>
        </w:rPr>
        <w:t xml:space="preserve"> </w:t>
      </w:r>
    </w:p>
    <w:p w14:paraId="17FF23D0" w14:textId="7CFF9D26"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06C462D8" w14:textId="1D13D2C2"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A </w:t>
      </w:r>
      <w:r w:rsidRPr="3BED205F">
        <w:rPr>
          <w:rFonts w:asciiTheme="majorHAnsi" w:eastAsiaTheme="majorEastAsia" w:hAnsiTheme="majorHAnsi" w:cstheme="majorBidi"/>
          <w:b/>
          <w:bCs/>
        </w:rPr>
        <w:t>Beneficiária do Registro</w:t>
      </w:r>
      <w:r w:rsidRPr="3BED205F">
        <w:rPr>
          <w:rFonts w:asciiTheme="majorHAnsi" w:eastAsiaTheme="majorEastAsia" w:hAnsiTheme="majorHAnsi" w:cstheme="majorBidi"/>
        </w:rPr>
        <w:t xml:space="preserve">, por si e por seus colaboradores, obriga-se a atuar no presente ajuste em conformidade com a Lei nº 13.709/2018 - Lei Geral de Proteção de Dados Pessoais (LGPD), além das demais normas e políticas de proteção de dados. </w:t>
      </w:r>
    </w:p>
    <w:p w14:paraId="0DB0C681" w14:textId="2758DC90"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0F7BB5A8" w14:textId="4179F734"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Consideram-se Dados Pessoais aqueles previstos no artigo 5º da Lei 13.709/2018. </w:t>
      </w:r>
    </w:p>
    <w:p w14:paraId="1F24DC40" w14:textId="28A584DE"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5C3C9E79" w14:textId="0087367E"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No manuseio dos dados as partes concordam: </w:t>
      </w:r>
    </w:p>
    <w:p w14:paraId="16B861FC" w14:textId="1FF23C21"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07132FD9" w14:textId="7000389E"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a) tratar os dados pessoais a que tiverem acesso em conformidade com estas cláusulas, e, na eventualidade de não mais poderem cumprir estas obrigações, por qualquer razão, informar, de modo formal, este fato imediatamente ao Tribunal, que terá o direito de rescindir o ajuste sem qualquer ônus, multa ou encargo; </w:t>
      </w:r>
    </w:p>
    <w:p w14:paraId="4AEBA217" w14:textId="2A381560"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30056F9B" w14:textId="1A201025"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b) manter e utilizar medidas de segurança administrativas, técnicas e físicas apropriadas e suficientes para proteger a confidencialidade e integridade de todos os dados pessoais mantidos ou </w:t>
      </w:r>
      <w:r w:rsidRPr="3BED205F">
        <w:rPr>
          <w:rFonts w:asciiTheme="majorHAnsi" w:eastAsiaTheme="majorEastAsia" w:hAnsiTheme="majorHAnsi" w:cstheme="majorBidi"/>
        </w:rPr>
        <w:lastRenderedPageBreak/>
        <w:t xml:space="preserve">consultados/transmitidos eletronicamente, para garantir a proteção desses dados contra acesso não autorizado, destruição, uso, modificação, divulgação ou perda acidental ou indevida; </w:t>
      </w:r>
    </w:p>
    <w:p w14:paraId="1F8EAF8F" w14:textId="2C15B8C6"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167D3BC4" w14:textId="1A47352B"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c) acessar os dados dentro de seu escopo e na medida abrangida por sua permissão de acesso (autorização), sendo certo que os dados pessoais não podem ser lidos, copiados, modificados ou removidos sem a devida autorização expressa e por escrito das partes envolvidas; </w:t>
      </w:r>
    </w:p>
    <w:p w14:paraId="55795BD0" w14:textId="7B259505"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3F919B57" w14:textId="153DD5E9"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d) garantir, por si ou quaisquer de seus empregados, prepostos, sócios, diretores, representantes ou terceiros contratados, a confidencialidade dos dados processados, assegurando que todos que lidem com os dados pessoais os mantenham estritamente confidenciais, não </w:t>
      </w:r>
      <w:proofErr w:type="gramStart"/>
      <w:r w:rsidRPr="3BED205F">
        <w:rPr>
          <w:rFonts w:asciiTheme="majorHAnsi" w:eastAsiaTheme="majorEastAsia" w:hAnsiTheme="majorHAnsi" w:cstheme="majorBidi"/>
        </w:rPr>
        <w:t>utilizando-os</w:t>
      </w:r>
      <w:proofErr w:type="gramEnd"/>
      <w:r w:rsidRPr="3BED205F">
        <w:rPr>
          <w:rFonts w:asciiTheme="majorHAnsi" w:eastAsiaTheme="majorEastAsia" w:hAnsiTheme="majorHAnsi" w:cstheme="majorBidi"/>
        </w:rPr>
        <w:t xml:space="preserve"> para outros fins, com exceção do objeto do presente ajuste; </w:t>
      </w:r>
    </w:p>
    <w:p w14:paraId="5F5EFC75" w14:textId="62765D5B"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5FC8EE16" w14:textId="53EA5E53"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e) treinar e orientar a sua equipe sobre as disposições legais aplicáveis em relação à proteção de dados; </w:t>
      </w:r>
    </w:p>
    <w:p w14:paraId="45BB20E4" w14:textId="0442DA2F"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3D45294B" w14:textId="742B047C"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f) os dados pessoais não poderão ser revelados a terceiros, com exceção da prévia autorização por escrito das partes envolvidas, quer direta ou indiretamente, seja mediante a distribuição de cópias, resumos, compilações, extratos, análises, estudos ou outros meios que contenham ou de outra forma reflitam referidas Informações; </w:t>
      </w:r>
    </w:p>
    <w:p w14:paraId="3FBCA5BB" w14:textId="794B2685"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04860323" w14:textId="0EBFEAD6"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g) em caso de determinação legal para fornecimento de dados pessoais a uma autoridade pública, as partes deverão se comunicar previamente, para que sejam tomadas as medidas cabíveis; </w:t>
      </w:r>
    </w:p>
    <w:p w14:paraId="7B1B594E" w14:textId="56BE9118"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154DDA14" w14:textId="0491221F"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A Beneficiária do Registro se compromete a não fazer enriquecimento com base de dados trocados nesta relação. </w:t>
      </w:r>
    </w:p>
    <w:p w14:paraId="5FB2CF41" w14:textId="6855BC6E"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198B424C" w14:textId="7794E4D5"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A Beneficiária do Registro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 </w:t>
      </w:r>
    </w:p>
    <w:p w14:paraId="3274EF77" w14:textId="6E3D6E95"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205E84E3" w14:textId="50EAD52B"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A Beneficiária do Registro deverá notificar o Tribunal, com antecedência mínima de 24 (vinte e quatro) horas, a respeito de qualquer não cumprimento das disposições legais relativas à proteção de dados pessoais, bem como qualquer outra violação de segurança no âmbito das atividades inerentes ao presente ajuste; </w:t>
      </w:r>
    </w:p>
    <w:p w14:paraId="3FF5C909" w14:textId="555C7A1F"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2612B4BB" w14:textId="41005D67"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A Beneficiária do Registro deverá comunicar formalmente e de imediato ao Tribunal a ocorrência de qualquer risco, ameaça ou incidente de segurança que possa acarretar comprometimento ou dano potencial ou efetivo a Titular de dados pessoais, evitando atrasos por conta de verificações ou inspeções.  </w:t>
      </w:r>
    </w:p>
    <w:p w14:paraId="6CD9319C" w14:textId="67314CBA"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242C8488" w14:textId="619F4DF7"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A Beneficiária do Registro se compromete a informar previamente ao Tribunal sobre qualquer intenção de transferência internacional de dados pessoais. Tal transferência somente será realizada </w:t>
      </w:r>
      <w:r w:rsidRPr="3BED205F">
        <w:rPr>
          <w:rFonts w:asciiTheme="majorHAnsi" w:eastAsiaTheme="majorEastAsia" w:hAnsiTheme="majorHAnsi" w:cstheme="majorBidi"/>
        </w:rPr>
        <w:lastRenderedPageBreak/>
        <w:t xml:space="preserve">após obtenção da autorização expressa do Tribunal, em conformidade com as disposições da LGPD e mediante a implementação das salvaguardas adequadas. </w:t>
      </w:r>
    </w:p>
    <w:p w14:paraId="353CC028" w14:textId="52B7A81A"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484143AE" w14:textId="6C3F3778"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Na hipótese de a contratação permitir a subcontratação, a Beneficiária do Registro será responsável por assegurar que os subcontratados estejam vinculados por obrigações de confidencialidade, segurança e privacidade de dados, conforme estabelecido neste contrato. </w:t>
      </w:r>
    </w:p>
    <w:p w14:paraId="438171F0" w14:textId="500AC28A"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19E593DA" w14:textId="7043BC94"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A Beneficiária do Registro, na medida de sua culpabilidade, será responsável pelo pagamento de perdas e danos de ordem moral e material, bem como pelo ressarcimento do pagamento de qualquer multa ou penalidade imposta ao Tribunal e/ou a terceiros diretamente resultantes do descumprimento, pela Beneficiária do Registro, de qualquer das disposições previstas nesta cláusula, e das previstas na Lei, quanto a proteção e uso dos dados pessoais. </w:t>
      </w:r>
    </w:p>
    <w:p w14:paraId="08814C7D" w14:textId="7CD76033" w:rsidR="3BED205F" w:rsidRDefault="3BED205F" w:rsidP="3BED205F">
      <w:pPr>
        <w:spacing w:after="0"/>
        <w:jc w:val="both"/>
        <w:rPr>
          <w:rFonts w:asciiTheme="majorHAnsi" w:eastAsiaTheme="majorEastAsia" w:hAnsiTheme="majorHAnsi" w:cstheme="majorBidi"/>
        </w:rPr>
      </w:pPr>
    </w:p>
    <w:p w14:paraId="60B65A93" w14:textId="4341FE7F"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A Beneficiária do Registro se compromete a reter os dados pessoais tratados apenas pelo tempo necessário para cumprir as finalidades para as quais foram coletados, devendo obedecer ao tempo determinado pelo Tribunal, sob pena de multa e desfazimento do contrato. </w:t>
      </w:r>
    </w:p>
    <w:p w14:paraId="42CFBE62" w14:textId="64201E97" w:rsidR="3BED205F" w:rsidRDefault="3BED205F" w:rsidP="3BED205F">
      <w:pPr>
        <w:spacing w:after="0"/>
        <w:jc w:val="both"/>
        <w:rPr>
          <w:rFonts w:asciiTheme="majorHAnsi" w:eastAsiaTheme="majorEastAsia" w:hAnsiTheme="majorHAnsi" w:cstheme="majorBidi"/>
        </w:rPr>
      </w:pPr>
    </w:p>
    <w:p w14:paraId="56EAAE6A" w14:textId="304E6B20"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 xml:space="preserve">Eventuais dados coletados pela Beneficiária do Registro serão arquivados por esta somente pelo tempo para a execução dos serviços contratados. Ao seu fim, os dados coletados serão permanentemente eliminados de forma segura, devendo a Beneficiária do Registro apresentar ao fiscal do contrato a confirmação do descarte em até 5 (cinco) dias, a contar do término da execução do serviço. </w:t>
      </w:r>
    </w:p>
    <w:p w14:paraId="4BC6E8A9" w14:textId="25E5752C" w:rsidR="3BED205F" w:rsidRDefault="3BED205F" w:rsidP="3BED205F">
      <w:pPr>
        <w:spacing w:after="0"/>
        <w:jc w:val="both"/>
        <w:rPr>
          <w:rFonts w:asciiTheme="majorHAnsi" w:eastAsiaTheme="majorEastAsia" w:hAnsiTheme="majorHAnsi" w:cstheme="majorBidi"/>
        </w:rPr>
      </w:pPr>
    </w:p>
    <w:p w14:paraId="3548016B" w14:textId="1E697F50" w:rsidR="7E1B6B34" w:rsidRDefault="7E1B6B34" w:rsidP="3BED205F">
      <w:pPr>
        <w:spacing w:after="0"/>
        <w:jc w:val="both"/>
        <w:rPr>
          <w:rFonts w:asciiTheme="majorHAnsi" w:eastAsiaTheme="majorEastAsia" w:hAnsiTheme="majorHAnsi" w:cstheme="majorBidi"/>
        </w:rPr>
      </w:pPr>
      <w:r w:rsidRPr="3BED205F">
        <w:rPr>
          <w:rFonts w:asciiTheme="majorHAnsi" w:eastAsiaTheme="majorEastAsia" w:hAnsiTheme="majorHAnsi" w:cstheme="majorBidi"/>
        </w:rPr>
        <w:t>Após o término do contrato, após a satisfação da finalidade pretendida ou, ainda, quando solicitado, a Beneficiária do Registro interromperá o tratamento dos dados pessoais disponibilizados pelo Tribunal, comprometendo-se a transferir de volta a este todos os dados pessoais em sua posse e a garantir a completa eliminação desses dados e todas as cópias porventura existentes, assegurando que nenhuma cópia permaneça em seus sistemas ou registros (seja em formato físico ou digital), salvo quando a Beneficiária do Registro tenha que manter os dados para cumprimento de obrigação legal.</w:t>
      </w:r>
    </w:p>
    <w:p w14:paraId="79325E27" w14:textId="2FA5CFCC" w:rsidR="3BED205F" w:rsidRDefault="3BED205F" w:rsidP="3BED205F">
      <w:pPr>
        <w:spacing w:after="0" w:line="276" w:lineRule="auto"/>
        <w:jc w:val="both"/>
        <w:rPr>
          <w:rFonts w:asciiTheme="majorHAnsi" w:eastAsiaTheme="majorEastAsia" w:hAnsiTheme="majorHAnsi" w:cstheme="majorBidi"/>
        </w:rPr>
      </w:pPr>
    </w:p>
    <w:p w14:paraId="074BFACC" w14:textId="62B31E0F"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76583830" w14:textId="76A0DABC"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Justas e acertadas, as partes assinam o presente instrumento na forma eletrônica, nos termos da Lei nº 11.419/2006 e do Ato Normativo TJ nº 19/2020.  </w:t>
      </w:r>
    </w:p>
    <w:p w14:paraId="0C720490" w14:textId="4D400B76"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rPr>
        <w:t xml:space="preserve">  </w:t>
      </w:r>
    </w:p>
    <w:p w14:paraId="1053D1B4" w14:textId="11F94114" w:rsidR="0B8AC0E2" w:rsidRPr="00D46C3E" w:rsidRDefault="0B8AC0E2" w:rsidP="3BED205F">
      <w:pPr>
        <w:spacing w:after="0" w:line="276" w:lineRule="auto"/>
        <w:jc w:val="both"/>
        <w:rPr>
          <w:rFonts w:asciiTheme="majorHAnsi" w:eastAsiaTheme="majorEastAsia" w:hAnsiTheme="majorHAnsi" w:cstheme="majorBidi"/>
        </w:rPr>
      </w:pPr>
      <w:r w:rsidRPr="3BED205F">
        <w:rPr>
          <w:rFonts w:asciiTheme="majorHAnsi" w:eastAsiaTheme="majorEastAsia" w:hAnsiTheme="majorHAnsi" w:cstheme="majorBidi"/>
          <w:b/>
          <w:bCs/>
        </w:rPr>
        <w:t xml:space="preserve">Rio de Janeiro, data da última assinatura eletrônica. </w:t>
      </w:r>
      <w:r w:rsidRPr="3BED205F">
        <w:rPr>
          <w:rFonts w:asciiTheme="majorHAnsi" w:eastAsiaTheme="majorEastAsia" w:hAnsiTheme="majorHAnsi" w:cstheme="majorBidi"/>
        </w:rPr>
        <w:t xml:space="preserve"> </w:t>
      </w:r>
    </w:p>
    <w:p w14:paraId="570FCB06" w14:textId="3B2868D7" w:rsidR="0B8AC0E2" w:rsidRPr="00D46C3E" w:rsidRDefault="0B8AC0E2" w:rsidP="00D46C3E">
      <w:pPr>
        <w:spacing w:after="0" w:line="276" w:lineRule="auto"/>
        <w:jc w:val="both"/>
        <w:rPr>
          <w:rFonts w:asciiTheme="majorHAnsi" w:eastAsiaTheme="majorEastAsia" w:hAnsiTheme="majorHAnsi" w:cstheme="majorHAnsi"/>
          <w:sz w:val="24"/>
          <w:szCs w:val="24"/>
        </w:rPr>
      </w:pPr>
      <w:r w:rsidRPr="00D46C3E">
        <w:rPr>
          <w:rFonts w:asciiTheme="majorHAnsi" w:eastAsiaTheme="majorEastAsia" w:hAnsiTheme="majorHAnsi" w:cstheme="majorHAnsi"/>
          <w:sz w:val="24"/>
          <w:szCs w:val="24"/>
        </w:rPr>
        <w:t xml:space="preserve">  </w:t>
      </w:r>
    </w:p>
    <w:p w14:paraId="089C476F" w14:textId="25C0A609" w:rsidR="0B8AC0E2" w:rsidRPr="00D46C3E" w:rsidRDefault="0B8AC0E2" w:rsidP="00D46C3E">
      <w:pPr>
        <w:spacing w:after="0" w:line="276" w:lineRule="auto"/>
        <w:jc w:val="both"/>
        <w:rPr>
          <w:rFonts w:asciiTheme="majorHAnsi" w:eastAsiaTheme="majorEastAsia" w:hAnsiTheme="majorHAnsi" w:cstheme="majorHAnsi"/>
          <w:sz w:val="24"/>
          <w:szCs w:val="24"/>
        </w:rPr>
      </w:pPr>
      <w:r w:rsidRPr="00D46C3E">
        <w:rPr>
          <w:rFonts w:asciiTheme="majorHAnsi" w:eastAsiaTheme="majorEastAsia" w:hAnsiTheme="majorHAnsi" w:cstheme="majorHAnsi"/>
          <w:sz w:val="24"/>
          <w:szCs w:val="24"/>
        </w:rPr>
        <w:t xml:space="preserve"> </w:t>
      </w:r>
    </w:p>
    <w:p w14:paraId="74B84A6F" w14:textId="5F899AE6" w:rsidR="0B8AC0E2" w:rsidRPr="00D46C3E" w:rsidRDefault="0B8AC0E2" w:rsidP="00D46C3E">
      <w:pPr>
        <w:spacing w:after="0" w:line="276" w:lineRule="auto"/>
        <w:jc w:val="center"/>
        <w:rPr>
          <w:rFonts w:asciiTheme="majorHAnsi" w:eastAsiaTheme="majorEastAsia" w:hAnsiTheme="majorHAnsi" w:cstheme="majorHAnsi"/>
          <w:sz w:val="24"/>
          <w:szCs w:val="24"/>
        </w:rPr>
      </w:pPr>
      <w:r w:rsidRPr="00D46C3E">
        <w:rPr>
          <w:rFonts w:asciiTheme="majorHAnsi" w:eastAsiaTheme="majorEastAsia" w:hAnsiTheme="majorHAnsi" w:cstheme="majorHAnsi"/>
          <w:b/>
          <w:bCs/>
          <w:sz w:val="24"/>
          <w:szCs w:val="24"/>
        </w:rPr>
        <w:t xml:space="preserve">Desembargador ______ </w:t>
      </w:r>
      <w:r w:rsidRPr="00D46C3E">
        <w:rPr>
          <w:rFonts w:asciiTheme="majorHAnsi" w:eastAsiaTheme="majorEastAsia" w:hAnsiTheme="majorHAnsi" w:cstheme="majorHAnsi"/>
          <w:sz w:val="24"/>
          <w:szCs w:val="24"/>
        </w:rPr>
        <w:t xml:space="preserve"> </w:t>
      </w:r>
    </w:p>
    <w:p w14:paraId="29C9EE72" w14:textId="131C49B1" w:rsidR="0B8AC0E2" w:rsidRPr="00D46C3E" w:rsidRDefault="0B8AC0E2" w:rsidP="00D46C3E">
      <w:pPr>
        <w:spacing w:after="0" w:line="276" w:lineRule="auto"/>
        <w:jc w:val="center"/>
        <w:rPr>
          <w:rFonts w:asciiTheme="majorHAnsi" w:eastAsiaTheme="majorEastAsia" w:hAnsiTheme="majorHAnsi" w:cstheme="majorHAnsi"/>
          <w:sz w:val="24"/>
          <w:szCs w:val="24"/>
        </w:rPr>
      </w:pPr>
      <w:r w:rsidRPr="00D46C3E">
        <w:rPr>
          <w:rFonts w:asciiTheme="majorHAnsi" w:eastAsiaTheme="majorEastAsia" w:hAnsiTheme="majorHAnsi" w:cstheme="majorHAnsi"/>
          <w:b/>
          <w:bCs/>
          <w:sz w:val="24"/>
          <w:szCs w:val="24"/>
        </w:rPr>
        <w:t xml:space="preserve">Presidente do Tribunal de Justiça do Estado do Rio de Janeiro </w:t>
      </w:r>
      <w:r w:rsidRPr="00D46C3E">
        <w:rPr>
          <w:rFonts w:asciiTheme="majorHAnsi" w:eastAsiaTheme="majorEastAsia" w:hAnsiTheme="majorHAnsi" w:cstheme="majorHAnsi"/>
          <w:sz w:val="24"/>
          <w:szCs w:val="24"/>
        </w:rPr>
        <w:t xml:space="preserve"> </w:t>
      </w:r>
    </w:p>
    <w:p w14:paraId="0BC3A984" w14:textId="267BF404" w:rsidR="0B8AC0E2" w:rsidRPr="00D46C3E" w:rsidRDefault="0B8AC0E2" w:rsidP="00D46C3E">
      <w:pPr>
        <w:spacing w:after="0" w:line="276" w:lineRule="auto"/>
        <w:jc w:val="center"/>
        <w:rPr>
          <w:rFonts w:asciiTheme="majorHAnsi" w:eastAsiaTheme="majorEastAsia" w:hAnsiTheme="majorHAnsi" w:cstheme="majorHAnsi"/>
          <w:sz w:val="24"/>
          <w:szCs w:val="24"/>
        </w:rPr>
      </w:pPr>
      <w:r w:rsidRPr="00D46C3E">
        <w:rPr>
          <w:rFonts w:asciiTheme="majorHAnsi" w:eastAsiaTheme="majorEastAsia" w:hAnsiTheme="majorHAnsi" w:cstheme="majorHAnsi"/>
          <w:b/>
          <w:bCs/>
          <w:sz w:val="24"/>
          <w:szCs w:val="24"/>
        </w:rPr>
        <w:t xml:space="preserve"> </w:t>
      </w:r>
      <w:r w:rsidRPr="00D46C3E">
        <w:rPr>
          <w:rFonts w:asciiTheme="majorHAnsi" w:eastAsiaTheme="majorEastAsia" w:hAnsiTheme="majorHAnsi" w:cstheme="majorHAnsi"/>
          <w:sz w:val="24"/>
          <w:szCs w:val="24"/>
        </w:rPr>
        <w:t xml:space="preserve"> </w:t>
      </w:r>
    </w:p>
    <w:p w14:paraId="3949C491" w14:textId="7C34590F" w:rsidR="0B8AC0E2" w:rsidRPr="00D46C3E" w:rsidRDefault="0B8AC0E2" w:rsidP="00D46C3E">
      <w:pPr>
        <w:spacing w:after="0" w:line="276" w:lineRule="auto"/>
        <w:jc w:val="center"/>
        <w:rPr>
          <w:rFonts w:asciiTheme="majorHAnsi" w:eastAsiaTheme="majorEastAsia" w:hAnsiTheme="majorHAnsi" w:cstheme="majorHAnsi"/>
          <w:sz w:val="24"/>
          <w:szCs w:val="24"/>
        </w:rPr>
      </w:pPr>
      <w:r w:rsidRPr="00D46C3E">
        <w:rPr>
          <w:rFonts w:asciiTheme="majorHAnsi" w:eastAsiaTheme="majorEastAsia" w:hAnsiTheme="majorHAnsi" w:cstheme="majorHAnsi"/>
          <w:b/>
          <w:bCs/>
          <w:sz w:val="24"/>
          <w:szCs w:val="24"/>
        </w:rPr>
        <w:t>__________________________</w:t>
      </w:r>
      <w:r w:rsidRPr="00D46C3E">
        <w:rPr>
          <w:rFonts w:asciiTheme="majorHAnsi" w:eastAsiaTheme="majorEastAsia" w:hAnsiTheme="majorHAnsi" w:cstheme="majorHAnsi"/>
          <w:sz w:val="24"/>
          <w:szCs w:val="24"/>
        </w:rPr>
        <w:t xml:space="preserve"> </w:t>
      </w:r>
    </w:p>
    <w:p w14:paraId="74F7C15D" w14:textId="66709286" w:rsidR="3D17A693" w:rsidRPr="00D46C3E" w:rsidRDefault="0B8AC0E2" w:rsidP="00D46C3E">
      <w:pPr>
        <w:spacing w:after="0" w:line="276" w:lineRule="auto"/>
        <w:jc w:val="center"/>
        <w:rPr>
          <w:rFonts w:asciiTheme="majorHAnsi" w:eastAsiaTheme="majorEastAsia" w:hAnsiTheme="majorHAnsi" w:cstheme="majorHAnsi"/>
          <w:sz w:val="24"/>
          <w:szCs w:val="24"/>
        </w:rPr>
      </w:pPr>
      <w:r w:rsidRPr="00D46C3E">
        <w:rPr>
          <w:rFonts w:asciiTheme="majorHAnsi" w:eastAsiaTheme="majorEastAsia" w:hAnsiTheme="majorHAnsi" w:cstheme="majorHAnsi"/>
          <w:b/>
          <w:bCs/>
          <w:sz w:val="24"/>
          <w:szCs w:val="24"/>
        </w:rPr>
        <w:t xml:space="preserve">Representante Legal </w:t>
      </w:r>
      <w:r w:rsidRPr="00D46C3E">
        <w:rPr>
          <w:rFonts w:asciiTheme="majorHAnsi" w:eastAsiaTheme="majorEastAsia" w:hAnsiTheme="majorHAnsi" w:cstheme="majorHAnsi"/>
          <w:sz w:val="24"/>
          <w:szCs w:val="24"/>
        </w:rPr>
        <w:t xml:space="preserve"> </w:t>
      </w:r>
    </w:p>
    <w:p w14:paraId="07B20243" w14:textId="77777777" w:rsidR="009A6D1C" w:rsidRPr="00D46C3E" w:rsidRDefault="009A6D1C" w:rsidP="00D46C3E">
      <w:pPr>
        <w:spacing w:after="0" w:line="276" w:lineRule="auto"/>
        <w:jc w:val="right"/>
        <w:rPr>
          <w:rFonts w:asciiTheme="majorHAnsi" w:eastAsiaTheme="majorEastAsia" w:hAnsiTheme="majorHAnsi" w:cstheme="majorHAnsi"/>
          <w:sz w:val="24"/>
          <w:szCs w:val="24"/>
        </w:rPr>
      </w:pPr>
    </w:p>
    <w:p w14:paraId="4DC5E625" w14:textId="44D5BB52" w:rsidR="3D17A693" w:rsidRPr="00D46C3E" w:rsidRDefault="3D17A693" w:rsidP="00D46C3E">
      <w:pPr>
        <w:spacing w:after="0" w:line="276" w:lineRule="auto"/>
        <w:jc w:val="both"/>
        <w:rPr>
          <w:rFonts w:asciiTheme="majorHAnsi" w:eastAsiaTheme="majorEastAsia" w:hAnsiTheme="majorHAnsi" w:cstheme="majorHAnsi"/>
          <w:sz w:val="24"/>
          <w:szCs w:val="24"/>
        </w:rPr>
      </w:pPr>
    </w:p>
    <w:p w14:paraId="12436084" w14:textId="2D0BE19F" w:rsidR="28233BAC" w:rsidRPr="00D46C3E" w:rsidRDefault="28233BAC" w:rsidP="00D46C3E">
      <w:pPr>
        <w:spacing w:after="0" w:line="276" w:lineRule="auto"/>
        <w:ind w:left="-20" w:right="-20"/>
        <w:jc w:val="center"/>
        <w:rPr>
          <w:rFonts w:asciiTheme="majorHAnsi" w:eastAsiaTheme="majorEastAsia" w:hAnsiTheme="majorHAnsi" w:cstheme="majorHAnsi"/>
          <w:sz w:val="18"/>
          <w:szCs w:val="18"/>
        </w:rPr>
      </w:pPr>
      <w:r w:rsidRPr="00D46C3E">
        <w:rPr>
          <w:rFonts w:asciiTheme="majorHAnsi" w:eastAsiaTheme="majorEastAsia" w:hAnsiTheme="majorHAnsi" w:cstheme="majorHAnsi"/>
          <w:sz w:val="18"/>
          <w:szCs w:val="18"/>
        </w:rPr>
        <w:t xml:space="preserve">Processo Administrativo SEI nº ______________ </w:t>
      </w:r>
    </w:p>
    <w:p w14:paraId="5ADD8FE7" w14:textId="638D333D" w:rsidR="28233BAC" w:rsidRPr="00D46C3E" w:rsidRDefault="28233BAC" w:rsidP="00D46C3E">
      <w:pPr>
        <w:spacing w:after="0" w:line="276" w:lineRule="auto"/>
        <w:ind w:left="-20" w:right="-20"/>
        <w:jc w:val="center"/>
        <w:rPr>
          <w:rFonts w:asciiTheme="majorHAnsi" w:eastAsiaTheme="majorEastAsia" w:hAnsiTheme="majorHAnsi" w:cstheme="majorHAnsi"/>
          <w:sz w:val="18"/>
          <w:szCs w:val="18"/>
        </w:rPr>
      </w:pPr>
      <w:r w:rsidRPr="00D46C3E">
        <w:rPr>
          <w:rFonts w:asciiTheme="majorHAnsi" w:eastAsiaTheme="majorEastAsia" w:hAnsiTheme="majorHAnsi" w:cstheme="majorHAnsi"/>
          <w:sz w:val="18"/>
          <w:szCs w:val="18"/>
        </w:rPr>
        <w:t xml:space="preserve">Cópia do termo disponibilizada, após sua publicação, no </w:t>
      </w:r>
      <w:r w:rsidRPr="00D46C3E">
        <w:rPr>
          <w:rFonts w:asciiTheme="majorHAnsi" w:eastAsiaTheme="majorEastAsia" w:hAnsiTheme="majorHAnsi" w:cstheme="majorHAnsi"/>
          <w:i/>
          <w:iCs/>
          <w:sz w:val="18"/>
          <w:szCs w:val="18"/>
        </w:rPr>
        <w:t>site</w:t>
      </w:r>
      <w:r w:rsidRPr="00D46C3E">
        <w:rPr>
          <w:rFonts w:asciiTheme="majorHAnsi" w:eastAsiaTheme="majorEastAsia" w:hAnsiTheme="majorHAnsi" w:cstheme="majorHAnsi"/>
          <w:sz w:val="18"/>
          <w:szCs w:val="18"/>
        </w:rPr>
        <w:t xml:space="preserve"> do Tribunal: </w:t>
      </w:r>
    </w:p>
    <w:p w14:paraId="2AE59446" w14:textId="36DF12B8" w:rsidR="28233BAC" w:rsidRPr="00D46C3E" w:rsidRDefault="00FE2419" w:rsidP="00D46C3E">
      <w:pPr>
        <w:spacing w:after="0" w:line="276" w:lineRule="auto"/>
        <w:ind w:left="-20" w:right="-20"/>
        <w:jc w:val="center"/>
        <w:rPr>
          <w:rFonts w:asciiTheme="majorHAnsi" w:eastAsiaTheme="majorEastAsia" w:hAnsiTheme="majorHAnsi" w:cstheme="majorHAnsi"/>
          <w:sz w:val="18"/>
          <w:szCs w:val="18"/>
        </w:rPr>
      </w:pPr>
      <w:hyperlink r:id="rId9">
        <w:r w:rsidR="28233BAC" w:rsidRPr="00D46C3E">
          <w:rPr>
            <w:rStyle w:val="Hyperlink"/>
            <w:rFonts w:asciiTheme="majorHAnsi" w:eastAsiaTheme="majorEastAsia" w:hAnsiTheme="majorHAnsi" w:cstheme="majorHAnsi"/>
            <w:color w:val="0000FF"/>
            <w:sz w:val="18"/>
            <w:szCs w:val="18"/>
            <w:u w:val="none"/>
          </w:rPr>
          <w:t>www.tjrj.jus.br</w:t>
        </w:r>
      </w:hyperlink>
      <w:r w:rsidR="28233BAC" w:rsidRPr="00D46C3E">
        <w:rPr>
          <w:rFonts w:asciiTheme="majorHAnsi" w:eastAsiaTheme="majorEastAsia" w:hAnsiTheme="majorHAnsi" w:cstheme="majorHAnsi"/>
          <w:sz w:val="18"/>
          <w:szCs w:val="18"/>
        </w:rPr>
        <w:t xml:space="preserve"> - Transparência - Transparência Institucional - Licitações – Termos contratuais, convênios e demais ajustes.</w:t>
      </w:r>
    </w:p>
    <w:p w14:paraId="123391BB" w14:textId="6CA36DAD" w:rsidR="009A6D1C" w:rsidRPr="00D46C3E" w:rsidRDefault="009A6D1C" w:rsidP="00D46C3E">
      <w:pPr>
        <w:spacing w:after="0" w:line="276" w:lineRule="auto"/>
        <w:jc w:val="center"/>
        <w:rPr>
          <w:rFonts w:asciiTheme="majorHAnsi" w:eastAsiaTheme="minorEastAsia" w:hAnsiTheme="majorHAnsi" w:cstheme="majorHAnsi"/>
          <w:sz w:val="24"/>
          <w:szCs w:val="24"/>
        </w:rPr>
      </w:pPr>
    </w:p>
    <w:sectPr w:rsidR="009A6D1C" w:rsidRPr="00D46C3E" w:rsidSect="009A6D1C">
      <w:headerReference w:type="default" r:id="rId10"/>
      <w:footerReference w:type="default" r:id="rId11"/>
      <w:pgSz w:w="12240" w:h="15840"/>
      <w:pgMar w:top="1080" w:right="1701" w:bottom="1560"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E6221" w14:textId="77777777" w:rsidR="00FE2419" w:rsidRDefault="00FE2419">
      <w:pPr>
        <w:spacing w:after="0" w:line="240" w:lineRule="auto"/>
      </w:pPr>
      <w:r>
        <w:separator/>
      </w:r>
    </w:p>
  </w:endnote>
  <w:endnote w:type="continuationSeparator" w:id="0">
    <w:p w14:paraId="19FF4CD2" w14:textId="77777777" w:rsidR="00FE2419" w:rsidRDefault="00FE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35" w:type="dxa"/>
      <w:tblLayout w:type="fixed"/>
      <w:tblLook w:val="06A0" w:firstRow="1" w:lastRow="0" w:firstColumn="1" w:lastColumn="0" w:noHBand="1" w:noVBand="1"/>
    </w:tblPr>
    <w:tblGrid>
      <w:gridCol w:w="8835"/>
    </w:tblGrid>
    <w:tr w:rsidR="09AF9A51" w14:paraId="0CD7AE21" w14:textId="77777777" w:rsidTr="5DEF06A0">
      <w:trPr>
        <w:trHeight w:val="630"/>
      </w:trPr>
      <w:tc>
        <w:tcPr>
          <w:tcW w:w="8835" w:type="dxa"/>
        </w:tcPr>
        <w:p w14:paraId="7E00367A" w14:textId="37098309" w:rsidR="09AF9A51" w:rsidRDefault="09AF9A51" w:rsidP="00E96BE0">
          <w:pPr>
            <w:pStyle w:val="Normal0"/>
            <w:jc w:val="center"/>
          </w:pPr>
        </w:p>
      </w:tc>
    </w:tr>
  </w:tbl>
  <w:p w14:paraId="19A2ED6C" w14:textId="50C4934B" w:rsidR="09AF9A51" w:rsidRDefault="09AF9A51" w:rsidP="09AF9A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A2531" w14:textId="77777777" w:rsidR="00FE2419" w:rsidRDefault="00FE2419">
      <w:pPr>
        <w:spacing w:after="0" w:line="240" w:lineRule="auto"/>
      </w:pPr>
      <w:r>
        <w:separator/>
      </w:r>
    </w:p>
  </w:footnote>
  <w:footnote w:type="continuationSeparator" w:id="0">
    <w:p w14:paraId="37DBA4A5" w14:textId="77777777" w:rsidR="00FE2419" w:rsidRDefault="00FE2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45"/>
      <w:gridCol w:w="2945"/>
      <w:gridCol w:w="2945"/>
    </w:tblGrid>
    <w:tr w:rsidR="09AF9A51" w14:paraId="52257273" w14:textId="77777777" w:rsidTr="09AF9A51">
      <w:tc>
        <w:tcPr>
          <w:tcW w:w="2945" w:type="dxa"/>
        </w:tcPr>
        <w:p w14:paraId="594FD07A" w14:textId="2C76504E" w:rsidR="09AF9A51" w:rsidRDefault="09AF9A51" w:rsidP="09AF9A51">
          <w:pPr>
            <w:pStyle w:val="Cabealho"/>
            <w:ind w:left="-115"/>
          </w:pPr>
        </w:p>
      </w:tc>
      <w:tc>
        <w:tcPr>
          <w:tcW w:w="2945" w:type="dxa"/>
        </w:tcPr>
        <w:p w14:paraId="25063B61" w14:textId="428DE5BD" w:rsidR="09AF9A51" w:rsidRDefault="09AF9A51" w:rsidP="09AF9A51">
          <w:pPr>
            <w:pStyle w:val="Cabealho"/>
            <w:jc w:val="center"/>
          </w:pPr>
        </w:p>
      </w:tc>
      <w:tc>
        <w:tcPr>
          <w:tcW w:w="2945" w:type="dxa"/>
        </w:tcPr>
        <w:p w14:paraId="6573225A" w14:textId="1E86E2E3" w:rsidR="09AF9A51" w:rsidRDefault="09AF9A51" w:rsidP="09AF9A51">
          <w:pPr>
            <w:pStyle w:val="Cabealho"/>
            <w:ind w:right="-115"/>
            <w:jc w:val="right"/>
          </w:pPr>
        </w:p>
      </w:tc>
    </w:tr>
  </w:tbl>
  <w:p w14:paraId="3A896F4E" w14:textId="5301DED5" w:rsidR="09AF9A51" w:rsidRDefault="09AF9A51" w:rsidP="09AF9A5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55"/>
    <w:rsid w:val="000556CC"/>
    <w:rsid w:val="00127BD4"/>
    <w:rsid w:val="001E0BAA"/>
    <w:rsid w:val="00281542"/>
    <w:rsid w:val="002A44AC"/>
    <w:rsid w:val="002F4A45"/>
    <w:rsid w:val="00331C83"/>
    <w:rsid w:val="003D7722"/>
    <w:rsid w:val="003E76F6"/>
    <w:rsid w:val="0051402E"/>
    <w:rsid w:val="0051FBCA"/>
    <w:rsid w:val="0059327B"/>
    <w:rsid w:val="00640B00"/>
    <w:rsid w:val="006965DB"/>
    <w:rsid w:val="00707263"/>
    <w:rsid w:val="00732A64"/>
    <w:rsid w:val="007948D9"/>
    <w:rsid w:val="007A5E55"/>
    <w:rsid w:val="007C0DA4"/>
    <w:rsid w:val="007C158F"/>
    <w:rsid w:val="008818DB"/>
    <w:rsid w:val="009A6D1C"/>
    <w:rsid w:val="00AE203A"/>
    <w:rsid w:val="00B04831"/>
    <w:rsid w:val="00B33FF0"/>
    <w:rsid w:val="00B64525"/>
    <w:rsid w:val="00D3347B"/>
    <w:rsid w:val="00D46C3E"/>
    <w:rsid w:val="00D90577"/>
    <w:rsid w:val="00DA1172"/>
    <w:rsid w:val="00E17BD4"/>
    <w:rsid w:val="00E96BE0"/>
    <w:rsid w:val="00EA23B7"/>
    <w:rsid w:val="00EA48CB"/>
    <w:rsid w:val="00EC75BD"/>
    <w:rsid w:val="00F41FC2"/>
    <w:rsid w:val="00F448D6"/>
    <w:rsid w:val="00FA59A0"/>
    <w:rsid w:val="00FC3F57"/>
    <w:rsid w:val="00FE2419"/>
    <w:rsid w:val="017B14A1"/>
    <w:rsid w:val="025A57C4"/>
    <w:rsid w:val="03208B03"/>
    <w:rsid w:val="03453D15"/>
    <w:rsid w:val="0427333B"/>
    <w:rsid w:val="05EDDCC0"/>
    <w:rsid w:val="07465E11"/>
    <w:rsid w:val="0763AE96"/>
    <w:rsid w:val="076567D5"/>
    <w:rsid w:val="08153147"/>
    <w:rsid w:val="08F0DE24"/>
    <w:rsid w:val="09384F0D"/>
    <w:rsid w:val="095C002F"/>
    <w:rsid w:val="09AF9A51"/>
    <w:rsid w:val="09D87597"/>
    <w:rsid w:val="0A9DCE67"/>
    <w:rsid w:val="0B8AC0E2"/>
    <w:rsid w:val="0C0FE01E"/>
    <w:rsid w:val="0C17F06B"/>
    <w:rsid w:val="0C7CA0F7"/>
    <w:rsid w:val="0CDB4AF1"/>
    <w:rsid w:val="0DA2E991"/>
    <w:rsid w:val="0F7D6209"/>
    <w:rsid w:val="0FDD03C1"/>
    <w:rsid w:val="100CC3CA"/>
    <w:rsid w:val="105ACF76"/>
    <w:rsid w:val="1090040E"/>
    <w:rsid w:val="1168DDC8"/>
    <w:rsid w:val="11C3AE32"/>
    <w:rsid w:val="1279390C"/>
    <w:rsid w:val="1282C8CD"/>
    <w:rsid w:val="12B35371"/>
    <w:rsid w:val="13219744"/>
    <w:rsid w:val="140B7188"/>
    <w:rsid w:val="14B41622"/>
    <w:rsid w:val="152E442A"/>
    <w:rsid w:val="1556FCED"/>
    <w:rsid w:val="163CD771"/>
    <w:rsid w:val="169AEF27"/>
    <w:rsid w:val="16C9FB26"/>
    <w:rsid w:val="16CA10FA"/>
    <w:rsid w:val="19057184"/>
    <w:rsid w:val="1911CB9D"/>
    <w:rsid w:val="1A2E7844"/>
    <w:rsid w:val="1A85A9C9"/>
    <w:rsid w:val="1B71C808"/>
    <w:rsid w:val="1B84FB1D"/>
    <w:rsid w:val="1BBFC2C8"/>
    <w:rsid w:val="1C6B6C44"/>
    <w:rsid w:val="1CBBADC4"/>
    <w:rsid w:val="209B73CB"/>
    <w:rsid w:val="218D5514"/>
    <w:rsid w:val="219F6E57"/>
    <w:rsid w:val="21D8D3A9"/>
    <w:rsid w:val="243209C0"/>
    <w:rsid w:val="2448D3D0"/>
    <w:rsid w:val="247B1898"/>
    <w:rsid w:val="2519D80A"/>
    <w:rsid w:val="25A6F20B"/>
    <w:rsid w:val="25EA93EC"/>
    <w:rsid w:val="276CC3AE"/>
    <w:rsid w:val="27F3EB78"/>
    <w:rsid w:val="27F7C182"/>
    <w:rsid w:val="28233BAC"/>
    <w:rsid w:val="28DE92CD"/>
    <w:rsid w:val="2902D6D7"/>
    <w:rsid w:val="295834CB"/>
    <w:rsid w:val="29B889BE"/>
    <w:rsid w:val="29C7D159"/>
    <w:rsid w:val="2A0CDFA7"/>
    <w:rsid w:val="2A915CE0"/>
    <w:rsid w:val="2B2138A5"/>
    <w:rsid w:val="2B3EBE92"/>
    <w:rsid w:val="2B545A1F"/>
    <w:rsid w:val="2D2701B9"/>
    <w:rsid w:val="2D5A6779"/>
    <w:rsid w:val="2E2F6B6D"/>
    <w:rsid w:val="2E5C401D"/>
    <w:rsid w:val="2EE3334A"/>
    <w:rsid w:val="2FB27BFA"/>
    <w:rsid w:val="30109D16"/>
    <w:rsid w:val="30776851"/>
    <w:rsid w:val="3098F28A"/>
    <w:rsid w:val="315E2744"/>
    <w:rsid w:val="32B7500B"/>
    <w:rsid w:val="34678C8C"/>
    <w:rsid w:val="34A77222"/>
    <w:rsid w:val="34AF3DF0"/>
    <w:rsid w:val="3551D2D2"/>
    <w:rsid w:val="368C2337"/>
    <w:rsid w:val="36EE8AEE"/>
    <w:rsid w:val="37FC29A4"/>
    <w:rsid w:val="380F0829"/>
    <w:rsid w:val="3A91DB38"/>
    <w:rsid w:val="3AEF7EF1"/>
    <w:rsid w:val="3BD67E0D"/>
    <w:rsid w:val="3BED205F"/>
    <w:rsid w:val="3C32AFA9"/>
    <w:rsid w:val="3C54469D"/>
    <w:rsid w:val="3D17A693"/>
    <w:rsid w:val="3D41BFBE"/>
    <w:rsid w:val="3E0E9973"/>
    <w:rsid w:val="3E270C4B"/>
    <w:rsid w:val="3ECCC392"/>
    <w:rsid w:val="3EFFE2D9"/>
    <w:rsid w:val="3F6626DA"/>
    <w:rsid w:val="3F83AEF2"/>
    <w:rsid w:val="3F84ACDE"/>
    <w:rsid w:val="40FE593F"/>
    <w:rsid w:val="41A8E951"/>
    <w:rsid w:val="42DC6522"/>
    <w:rsid w:val="4310FD9D"/>
    <w:rsid w:val="43763373"/>
    <w:rsid w:val="43EE4061"/>
    <w:rsid w:val="442414AA"/>
    <w:rsid w:val="44BD4BB9"/>
    <w:rsid w:val="44F4A165"/>
    <w:rsid w:val="460893C7"/>
    <w:rsid w:val="469071C6"/>
    <w:rsid w:val="4704A1EA"/>
    <w:rsid w:val="472330D4"/>
    <w:rsid w:val="47D288D6"/>
    <w:rsid w:val="47F3CB4A"/>
    <w:rsid w:val="48615D8C"/>
    <w:rsid w:val="49700D3A"/>
    <w:rsid w:val="4A5D81E5"/>
    <w:rsid w:val="4A7868BF"/>
    <w:rsid w:val="4BEAF809"/>
    <w:rsid w:val="4CEEFC37"/>
    <w:rsid w:val="4DEC7DFD"/>
    <w:rsid w:val="4DEFC1DE"/>
    <w:rsid w:val="4E217A76"/>
    <w:rsid w:val="4E8E0A3F"/>
    <w:rsid w:val="4FFEDD2F"/>
    <w:rsid w:val="51522020"/>
    <w:rsid w:val="52D627FF"/>
    <w:rsid w:val="54498F64"/>
    <w:rsid w:val="54C47826"/>
    <w:rsid w:val="55A82212"/>
    <w:rsid w:val="55AB7A63"/>
    <w:rsid w:val="560A0C15"/>
    <w:rsid w:val="5693249A"/>
    <w:rsid w:val="576E68C8"/>
    <w:rsid w:val="57813026"/>
    <w:rsid w:val="584C4FBC"/>
    <w:rsid w:val="588BF473"/>
    <w:rsid w:val="598456DB"/>
    <w:rsid w:val="59C0EFBD"/>
    <w:rsid w:val="5ADD7D38"/>
    <w:rsid w:val="5B92A230"/>
    <w:rsid w:val="5BEDD2A1"/>
    <w:rsid w:val="5D21FEAC"/>
    <w:rsid w:val="5D927134"/>
    <w:rsid w:val="5DD3A93E"/>
    <w:rsid w:val="5DEF06A0"/>
    <w:rsid w:val="5E65EF68"/>
    <w:rsid w:val="5F35DBFB"/>
    <w:rsid w:val="5F97C5FE"/>
    <w:rsid w:val="5FF7162E"/>
    <w:rsid w:val="61F1A288"/>
    <w:rsid w:val="6286A51A"/>
    <w:rsid w:val="62F393FB"/>
    <w:rsid w:val="63BBBAD1"/>
    <w:rsid w:val="645158BD"/>
    <w:rsid w:val="662BEAED"/>
    <w:rsid w:val="6740EDE0"/>
    <w:rsid w:val="6783E229"/>
    <w:rsid w:val="67910C22"/>
    <w:rsid w:val="67BA6618"/>
    <w:rsid w:val="685D24FD"/>
    <w:rsid w:val="68B5FA15"/>
    <w:rsid w:val="68ECF48E"/>
    <w:rsid w:val="6914516C"/>
    <w:rsid w:val="698E8D3B"/>
    <w:rsid w:val="69DF9B74"/>
    <w:rsid w:val="6B5767F2"/>
    <w:rsid w:val="6D8FDDCD"/>
    <w:rsid w:val="6E0E82FA"/>
    <w:rsid w:val="6E2BE569"/>
    <w:rsid w:val="6E3CF227"/>
    <w:rsid w:val="6E8D98AA"/>
    <w:rsid w:val="6F46E59B"/>
    <w:rsid w:val="6FAA535B"/>
    <w:rsid w:val="709B8AE2"/>
    <w:rsid w:val="718424D8"/>
    <w:rsid w:val="7258AC1E"/>
    <w:rsid w:val="72ACA0EB"/>
    <w:rsid w:val="73EBC661"/>
    <w:rsid w:val="73EC1BEB"/>
    <w:rsid w:val="743085E6"/>
    <w:rsid w:val="7550718E"/>
    <w:rsid w:val="755EB163"/>
    <w:rsid w:val="75E82E06"/>
    <w:rsid w:val="766731DC"/>
    <w:rsid w:val="768AE162"/>
    <w:rsid w:val="76B22C5F"/>
    <w:rsid w:val="777CEE63"/>
    <w:rsid w:val="780A33A7"/>
    <w:rsid w:val="78300D02"/>
    <w:rsid w:val="7868C3D0"/>
    <w:rsid w:val="7918BEC4"/>
    <w:rsid w:val="7A18D43D"/>
    <w:rsid w:val="7AB48F25"/>
    <w:rsid w:val="7B341239"/>
    <w:rsid w:val="7BCE1E9E"/>
    <w:rsid w:val="7CDC4B11"/>
    <w:rsid w:val="7D1FA8FA"/>
    <w:rsid w:val="7E1B6B34"/>
    <w:rsid w:val="7EA0EDC4"/>
    <w:rsid w:val="7EF778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3894"/>
  <w15:chartTrackingRefBased/>
  <w15:docId w15:val="{A5509175-554B-49CC-940C-E24D1F9C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uiPriority w:val="99"/>
    <w:rsid w:val="007A5E55"/>
    <w:pPr>
      <w:autoSpaceDE w:val="0"/>
      <w:autoSpaceDN w:val="0"/>
      <w:adjustRightInd w:val="0"/>
      <w:spacing w:after="0" w:line="240" w:lineRule="auto"/>
    </w:pPr>
    <w:rPr>
      <w:rFonts w:ascii="Arial" w:hAnsi="Arial" w:cs="Arial"/>
      <w:sz w:val="24"/>
      <w:szCs w:val="24"/>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styleId="Hyperlink">
    <w:name w:val="Hyperlink"/>
    <w:basedOn w:val="Fontepargpadro"/>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5E2340D94DBB94892EF816BA412FBA7" ma:contentTypeVersion="" ma:contentTypeDescription="Crie um novo documento." ma:contentTypeScope="" ma:versionID="5c5f6d19879df2ef9c5e041dbe24d99b">
  <xsd:schema xmlns:xsd="http://www.w3.org/2001/XMLSchema" xmlns:xs="http://www.w3.org/2001/XMLSchema" xmlns:p="http://schemas.microsoft.com/office/2006/metadata/properties" xmlns:ns2="5fde0705-18c4-4359-8c96-ff8f797af167" xmlns:ns3="95a15f53-0138-4c44-8bf2-b9a037f715dc" xmlns:ns4="bf9cb235-e07e-4ed8-9874-5500ffa69d99" targetNamespace="http://schemas.microsoft.com/office/2006/metadata/properties" ma:root="true" ma:fieldsID="5429e4a210e9b16fb533cfb680f903ef" ns2:_="" ns3:_="" ns4:_="">
    <xsd:import namespace="5fde0705-18c4-4359-8c96-ff8f797af167"/>
    <xsd:import namespace="95a15f53-0138-4c44-8bf2-b9a037f715dc"/>
    <xsd:import namespace="bf9cb235-e07e-4ed8-9874-5500ffa69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a15f53-0138-4c44-8bf2-b9a037f715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cb235-e07e-4ed8-9874-5500ffa69d99" elementFormDefault="qualified">
    <xsd:import namespace="http://schemas.microsoft.com/office/2006/documentManagement/types"/>
    <xsd:import namespace="http://schemas.microsoft.com/office/infopath/2007/PartnerControls"/>
    <xsd:element name="TaxCatchAll" ma:index="21" nillable="true" ma:displayName="Coluna Global de Taxonomia" ma:hidden="true" ma:list="{417fcb73-a362-4adf-9bb6-35943f4bfa41}" ma:internalName="TaxCatchAll" ma:showField="CatchAllData" ma:web="bf9cb235-e07e-4ed8-9874-5500ffa69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9cb235-e07e-4ed8-9874-5500ffa69d99" xsi:nil="true"/>
    <lcf76f155ced4ddcb4097134ff3c332f xmlns="95a15f53-0138-4c44-8bf2-b9a037f71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70099E-42B2-4083-B84D-DCEFC1AF5468}">
  <ds:schemaRefs>
    <ds:schemaRef ds:uri="http://schemas.microsoft.com/sharepoint/v3/contenttype/forms"/>
  </ds:schemaRefs>
</ds:datastoreItem>
</file>

<file path=customXml/itemProps2.xml><?xml version="1.0" encoding="utf-8"?>
<ds:datastoreItem xmlns:ds="http://schemas.openxmlformats.org/officeDocument/2006/customXml" ds:itemID="{5CFD54D5-A020-4865-94A1-198A92490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e0705-18c4-4359-8c96-ff8f797af167"/>
    <ds:schemaRef ds:uri="95a15f53-0138-4c44-8bf2-b9a037f715dc"/>
    <ds:schemaRef ds:uri="bf9cb235-e07e-4ed8-9874-5500ffa69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7909D-7329-4032-9903-A93353CCA6D5}">
  <ds:schemaRefs>
    <ds:schemaRef ds:uri="http://schemas.microsoft.com/office/2006/metadata/properties"/>
    <ds:schemaRef ds:uri="http://schemas.microsoft.com/office/infopath/2007/PartnerControls"/>
    <ds:schemaRef ds:uri="bf9cb235-e07e-4ed8-9874-5500ffa69d99"/>
    <ds:schemaRef ds:uri="95a15f53-0138-4c44-8bf2-b9a037f715d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2010</Words>
  <Characters>10860</Characters>
  <Application>Microsoft Office Word</Application>
  <DocSecurity>0</DocSecurity>
  <Lines>90</Lines>
  <Paragraphs>25</Paragraphs>
  <ScaleCrop>false</ScaleCrop>
  <Company>DGTEC</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da Silva Azevedo</dc:creator>
  <cp:keywords/>
  <dc:description/>
  <cp:lastModifiedBy>Beatriz Pessanha Padilha</cp:lastModifiedBy>
  <cp:revision>49</cp:revision>
  <dcterms:created xsi:type="dcterms:W3CDTF">2020-08-12T17:29:00Z</dcterms:created>
  <dcterms:modified xsi:type="dcterms:W3CDTF">2024-04-16T15:28:00Z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0x01010075E2340D94DBB94892EF816BA412FBA7</vt:lpwstr>
  </property>
</Properties>
</file>