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7849D6" w14:textId="2CF6EF69" w:rsidR="00234491" w:rsidRDefault="0026606B" w:rsidP="00C80CE7">
      <w:pPr>
        <w:tabs>
          <w:tab w:val="left" w:pos="1418"/>
        </w:tabs>
        <w:spacing w:line="240" w:lineRule="exact"/>
        <w:rPr>
          <w:rFonts w:cstheme="minorHAnsi"/>
          <w:bCs/>
          <w:color w:val="9966FF"/>
        </w:rPr>
      </w:pPr>
      <w:r w:rsidRPr="000B740E">
        <w:rPr>
          <w:rFonts w:cstheme="minorHAnsi"/>
          <w:b/>
          <w:bCs/>
          <w:color w:val="595959" w:themeColor="text1" w:themeTint="A6"/>
        </w:rPr>
        <w:t xml:space="preserve">MODELO DE TERMO DE REFERÊNCIA </w:t>
      </w:r>
      <w:r>
        <w:rPr>
          <w:rFonts w:cstheme="minorHAnsi"/>
          <w:b/>
          <w:bCs/>
          <w:color w:val="595959" w:themeColor="text1" w:themeTint="A6"/>
        </w:rPr>
        <w:t>–</w:t>
      </w:r>
      <w:r w:rsidRPr="000B740E">
        <w:rPr>
          <w:rFonts w:cstheme="minorHAnsi"/>
          <w:b/>
          <w:bCs/>
          <w:color w:val="595959" w:themeColor="text1" w:themeTint="A6"/>
        </w:rPr>
        <w:t xml:space="preserve"> </w:t>
      </w:r>
      <w:r>
        <w:rPr>
          <w:rFonts w:cstheme="minorHAnsi"/>
          <w:b/>
          <w:bCs/>
          <w:color w:val="595959" w:themeColor="text1" w:themeTint="A6"/>
        </w:rPr>
        <w:t>AQUISIÇ</w:t>
      </w:r>
      <w:r w:rsidR="00061CC3">
        <w:rPr>
          <w:rFonts w:cstheme="minorHAnsi"/>
          <w:b/>
          <w:bCs/>
          <w:color w:val="595959" w:themeColor="text1" w:themeTint="A6"/>
        </w:rPr>
        <w:t xml:space="preserve">ÃO </w:t>
      </w:r>
      <w:r>
        <w:rPr>
          <w:rFonts w:cstheme="minorHAnsi"/>
          <w:b/>
          <w:bCs/>
          <w:color w:val="595959" w:themeColor="text1" w:themeTint="A6"/>
        </w:rPr>
        <w:t xml:space="preserve">DE BENS </w:t>
      </w:r>
    </w:p>
    <w:p w14:paraId="184B4745" w14:textId="77777777" w:rsidR="00061CC3" w:rsidRPr="000B740E" w:rsidRDefault="00061CC3" w:rsidP="00C80CE7">
      <w:pPr>
        <w:tabs>
          <w:tab w:val="left" w:pos="1418"/>
        </w:tabs>
        <w:spacing w:line="240" w:lineRule="exact"/>
        <w:rPr>
          <w:rFonts w:cstheme="minorHAnsi"/>
        </w:rPr>
      </w:pPr>
    </w:p>
    <w:p w14:paraId="7081EE82" w14:textId="77777777" w:rsidR="00234491" w:rsidRPr="000B740E" w:rsidRDefault="00234491" w:rsidP="00C80CE7">
      <w:pPr>
        <w:spacing w:line="240" w:lineRule="exact"/>
        <w:ind w:right="-17"/>
        <w:rPr>
          <w:rFonts w:cstheme="minorHAnsi"/>
          <w:color w:val="0070C0"/>
          <w:sz w:val="20"/>
          <w:szCs w:val="20"/>
        </w:rPr>
      </w:pPr>
      <w:r w:rsidRPr="000B740E">
        <w:rPr>
          <w:rFonts w:cstheme="minorHAnsi"/>
          <w:b/>
          <w:bCs/>
          <w:color w:val="0070C0"/>
          <w:sz w:val="20"/>
          <w:szCs w:val="20"/>
          <w:u w:val="single"/>
        </w:rPr>
        <w:t>Nota explicativa 1</w:t>
      </w:r>
      <w:r w:rsidRPr="000B740E">
        <w:rPr>
          <w:rFonts w:cstheme="minorHAnsi"/>
          <w:color w:val="0070C0"/>
          <w:sz w:val="20"/>
          <w:szCs w:val="20"/>
        </w:rPr>
        <w:t>: O presente modelo de Termo de Referência se aplica aos procedimentos licitatórios para as aquisições, regidos pelo regime de contratações públicas previsto na Lei Federal n.º 14.133/21 (vide artigo 6º, inciso X, da referida Lei).</w:t>
      </w:r>
    </w:p>
    <w:p w14:paraId="43A7F09B" w14:textId="77777777" w:rsidR="00234491" w:rsidRPr="000B740E" w:rsidRDefault="00234491" w:rsidP="00C80CE7">
      <w:pPr>
        <w:spacing w:line="240" w:lineRule="exact"/>
        <w:ind w:right="-17"/>
        <w:rPr>
          <w:rFonts w:cstheme="minorHAnsi"/>
          <w:color w:val="0070C0"/>
          <w:sz w:val="20"/>
          <w:szCs w:val="20"/>
        </w:rPr>
      </w:pPr>
    </w:p>
    <w:p w14:paraId="1CC63C0F" w14:textId="77777777" w:rsidR="00234491" w:rsidRPr="000B740E" w:rsidRDefault="00234491" w:rsidP="00C80CE7">
      <w:pPr>
        <w:spacing w:line="240" w:lineRule="exact"/>
        <w:ind w:right="-17"/>
        <w:rPr>
          <w:rFonts w:cstheme="minorHAnsi"/>
          <w:color w:val="0070C0"/>
          <w:sz w:val="20"/>
          <w:szCs w:val="20"/>
        </w:rPr>
      </w:pPr>
      <w:r w:rsidRPr="000B740E">
        <w:rPr>
          <w:rFonts w:cstheme="minorHAnsi"/>
          <w:b/>
          <w:bCs/>
          <w:color w:val="0070C0"/>
          <w:sz w:val="20"/>
          <w:szCs w:val="20"/>
          <w:u w:val="single"/>
        </w:rPr>
        <w:t>Nota explicativa 2</w:t>
      </w:r>
      <w:r w:rsidRPr="000B740E">
        <w:rPr>
          <w:rFonts w:cstheme="minorHAnsi"/>
          <w:color w:val="0070C0"/>
          <w:sz w:val="20"/>
          <w:szCs w:val="20"/>
        </w:rPr>
        <w:t>: A elaboração do termo de referência deve levar em conta o art. 6º, XXIII, da Lei nº 14.133/2021.</w:t>
      </w:r>
    </w:p>
    <w:p w14:paraId="7BFAC571" w14:textId="77777777" w:rsidR="00234491" w:rsidRPr="000B740E" w:rsidRDefault="00234491" w:rsidP="00C80CE7">
      <w:pPr>
        <w:spacing w:line="240" w:lineRule="exact"/>
        <w:ind w:right="-17"/>
        <w:rPr>
          <w:rFonts w:cstheme="minorHAnsi"/>
          <w:color w:val="0070C0"/>
          <w:sz w:val="20"/>
          <w:szCs w:val="20"/>
        </w:rPr>
      </w:pPr>
    </w:p>
    <w:p w14:paraId="5E757084" w14:textId="77777777" w:rsidR="00234491" w:rsidRPr="000B740E" w:rsidRDefault="00234491" w:rsidP="00C80CE7">
      <w:pPr>
        <w:spacing w:line="240" w:lineRule="exact"/>
        <w:ind w:right="-17"/>
        <w:rPr>
          <w:rFonts w:cstheme="minorHAnsi"/>
          <w:color w:val="0070C0"/>
          <w:sz w:val="20"/>
          <w:szCs w:val="20"/>
        </w:rPr>
      </w:pPr>
      <w:r w:rsidRPr="000B740E">
        <w:rPr>
          <w:rFonts w:cstheme="minorHAnsi"/>
          <w:b/>
          <w:bCs/>
          <w:color w:val="0070C0"/>
          <w:sz w:val="20"/>
          <w:szCs w:val="20"/>
          <w:u w:val="single"/>
        </w:rPr>
        <w:t>Nota explicativa 3</w:t>
      </w:r>
      <w:r w:rsidRPr="000B740E">
        <w:rPr>
          <w:rFonts w:cstheme="minorHAnsi"/>
          <w:color w:val="0070C0"/>
          <w:sz w:val="20"/>
          <w:szCs w:val="20"/>
        </w:rPr>
        <w:t>: O presente modelo de termo de referência procura fornecer um ponto de partida para a definição do objeto e condições da contratação. Este documento terá variação de conteúdo, de acordo com as peculiaridades da demanda da Administração e do objeto a ser contratado. Assim, a unidade requisitante não se deve prender ao texto apresentado, mas sim trabalhá-lo à luz dos pontos fundamentais da contratação, sempre de forma clara e objetiva realizando as adequações eventualmente necessárias, sobretudo em virtude da peculiaridade do objeto a ser contratado.</w:t>
      </w:r>
    </w:p>
    <w:p w14:paraId="5A6A6A84" w14:textId="77777777" w:rsidR="00234491" w:rsidRPr="000B740E" w:rsidRDefault="00234491" w:rsidP="00C80CE7">
      <w:pPr>
        <w:spacing w:line="240" w:lineRule="exact"/>
        <w:ind w:right="-17"/>
        <w:rPr>
          <w:rFonts w:cstheme="minorHAnsi"/>
          <w:color w:val="0070C0"/>
          <w:sz w:val="20"/>
          <w:szCs w:val="20"/>
        </w:rPr>
      </w:pPr>
    </w:p>
    <w:p w14:paraId="75EB242D" w14:textId="12209CC9" w:rsidR="00234491" w:rsidRPr="000B740E" w:rsidRDefault="00234491" w:rsidP="00C80CE7">
      <w:pPr>
        <w:pStyle w:val="PargrafodaLista"/>
        <w:numPr>
          <w:ilvl w:val="0"/>
          <w:numId w:val="2"/>
        </w:numPr>
        <w:spacing w:line="240" w:lineRule="exact"/>
        <w:ind w:left="284" w:right="-17" w:hanging="284"/>
        <w:rPr>
          <w:rFonts w:cstheme="minorHAnsi"/>
          <w:color w:val="0070C0"/>
          <w:sz w:val="20"/>
          <w:szCs w:val="20"/>
        </w:rPr>
      </w:pPr>
      <w:r w:rsidRPr="000B740E">
        <w:rPr>
          <w:rFonts w:cstheme="minorHAnsi"/>
          <w:color w:val="0070C0"/>
          <w:sz w:val="20"/>
          <w:szCs w:val="20"/>
        </w:rPr>
        <w:t xml:space="preserve">A redação em </w:t>
      </w:r>
      <w:r w:rsidRPr="000B740E">
        <w:rPr>
          <w:rFonts w:cstheme="minorHAnsi"/>
          <w:b/>
          <w:bCs/>
          <w:sz w:val="20"/>
          <w:szCs w:val="20"/>
        </w:rPr>
        <w:t>PRETO</w:t>
      </w:r>
      <w:r w:rsidRPr="000B740E">
        <w:rPr>
          <w:rFonts w:cstheme="minorHAnsi"/>
          <w:color w:val="0070C0"/>
          <w:sz w:val="20"/>
          <w:szCs w:val="20"/>
        </w:rPr>
        <w:t xml:space="preserve"> consiste no que se espera ser </w:t>
      </w:r>
      <w:r w:rsidRPr="000B740E">
        <w:rPr>
          <w:rFonts w:cstheme="minorHAnsi"/>
          <w:b/>
          <w:bCs/>
          <w:color w:val="0070C0"/>
          <w:sz w:val="20"/>
          <w:szCs w:val="20"/>
        </w:rPr>
        <w:t>invariável</w:t>
      </w:r>
      <w:r w:rsidRPr="000B740E">
        <w:rPr>
          <w:rFonts w:cstheme="minorHAnsi"/>
          <w:color w:val="0070C0"/>
          <w:sz w:val="20"/>
          <w:szCs w:val="20"/>
        </w:rPr>
        <w:t>, e pode até sofrer modificações a depender do caso concreto, mas, via de regra, não são disposições feitas para variar. Por essa razão, quaisquer modificações nas partes em preto, devem necessariamente ser justificadas nos autos, sem prejuízo de eventual consulta ao órgão de assessoramento jurídico ou controle interno, a depender da matéria.</w:t>
      </w:r>
    </w:p>
    <w:p w14:paraId="6A3F6258" w14:textId="7C761997" w:rsidR="00234491" w:rsidRPr="000B740E" w:rsidRDefault="00234491" w:rsidP="00C80CE7">
      <w:pPr>
        <w:pStyle w:val="PargrafodaLista"/>
        <w:numPr>
          <w:ilvl w:val="0"/>
          <w:numId w:val="1"/>
        </w:numPr>
        <w:spacing w:line="240" w:lineRule="exact"/>
        <w:ind w:left="284" w:right="-17" w:hanging="284"/>
        <w:rPr>
          <w:rFonts w:cstheme="minorHAnsi"/>
          <w:color w:val="0070C0"/>
          <w:sz w:val="20"/>
          <w:szCs w:val="20"/>
        </w:rPr>
      </w:pPr>
      <w:r w:rsidRPr="000B740E">
        <w:rPr>
          <w:rFonts w:cstheme="minorHAnsi"/>
          <w:color w:val="0070C0"/>
          <w:sz w:val="20"/>
          <w:szCs w:val="20"/>
        </w:rPr>
        <w:t xml:space="preserve"> Os itens deste modelo destacados em </w:t>
      </w:r>
      <w:r w:rsidRPr="000B740E">
        <w:rPr>
          <w:rFonts w:cstheme="minorHAnsi"/>
          <w:b/>
          <w:bCs/>
          <w:color w:val="FF0000"/>
          <w:sz w:val="20"/>
          <w:szCs w:val="20"/>
        </w:rPr>
        <w:t>VERMELHO</w:t>
      </w:r>
      <w:r w:rsidRPr="000B740E">
        <w:rPr>
          <w:rFonts w:cstheme="minorHAnsi"/>
          <w:color w:val="0070C0"/>
          <w:sz w:val="20"/>
          <w:szCs w:val="20"/>
        </w:rPr>
        <w:t xml:space="preserve"> </w:t>
      </w:r>
      <w:r w:rsidRPr="000B740E">
        <w:rPr>
          <w:rFonts w:cstheme="minorHAnsi"/>
          <w:b/>
          <w:bCs/>
          <w:color w:val="0070C0"/>
          <w:sz w:val="20"/>
          <w:szCs w:val="20"/>
        </w:rPr>
        <w:t>devem ser preenchidos ou adotados pela unidade requisitante</w:t>
      </w:r>
      <w:r w:rsidRPr="000B740E">
        <w:rPr>
          <w:rFonts w:cstheme="minorHAnsi"/>
          <w:color w:val="0070C0"/>
          <w:sz w:val="20"/>
          <w:szCs w:val="20"/>
        </w:rPr>
        <w:t xml:space="preserve"> segundo critérios de oportunidade e conveniência da Administração, de acordo com as peculiaridades do objeto. </w:t>
      </w:r>
    </w:p>
    <w:p w14:paraId="2A6D7BD3" w14:textId="363C7CEF" w:rsidR="00234491" w:rsidRPr="000B740E" w:rsidRDefault="00234491" w:rsidP="00C80CE7">
      <w:pPr>
        <w:pStyle w:val="PargrafodaLista"/>
        <w:numPr>
          <w:ilvl w:val="0"/>
          <w:numId w:val="1"/>
        </w:numPr>
        <w:spacing w:line="240" w:lineRule="exact"/>
        <w:ind w:left="284" w:right="-17" w:hanging="284"/>
        <w:rPr>
          <w:rFonts w:cstheme="minorHAnsi"/>
          <w:color w:val="0070C0"/>
          <w:sz w:val="20"/>
          <w:szCs w:val="20"/>
        </w:rPr>
      </w:pPr>
      <w:r w:rsidRPr="000B740E">
        <w:rPr>
          <w:rFonts w:cstheme="minorHAnsi"/>
          <w:color w:val="0070C0"/>
          <w:sz w:val="20"/>
          <w:szCs w:val="20"/>
        </w:rPr>
        <w:t xml:space="preserve">Alguns itens receberam notas explicativas, destacadas em </w:t>
      </w:r>
      <w:r w:rsidRPr="000B740E">
        <w:rPr>
          <w:rFonts w:cstheme="minorHAnsi"/>
          <w:b/>
          <w:bCs/>
          <w:color w:val="0070C0"/>
          <w:sz w:val="20"/>
          <w:szCs w:val="20"/>
        </w:rPr>
        <w:t>AZUL</w:t>
      </w:r>
      <w:r w:rsidRPr="000B740E">
        <w:rPr>
          <w:rFonts w:cstheme="minorHAnsi"/>
          <w:color w:val="0070C0"/>
          <w:sz w:val="20"/>
          <w:szCs w:val="20"/>
        </w:rPr>
        <w:t xml:space="preserve"> para compreensão da unidade requisitante responsável pela elaboração do termo de referência, que deverão ser devidamente suprimidas ao se elaborar o documento. </w:t>
      </w:r>
    </w:p>
    <w:p w14:paraId="45341116" w14:textId="77777777" w:rsidR="00234491" w:rsidRPr="000B740E" w:rsidRDefault="00234491" w:rsidP="00C80CE7">
      <w:pPr>
        <w:pStyle w:val="PargrafodaLista"/>
        <w:numPr>
          <w:ilvl w:val="0"/>
          <w:numId w:val="1"/>
        </w:numPr>
        <w:spacing w:line="240" w:lineRule="exact"/>
        <w:ind w:left="284" w:hanging="284"/>
        <w:rPr>
          <w:rFonts w:cstheme="minorHAnsi"/>
          <w:color w:val="0070C0"/>
          <w:sz w:val="20"/>
          <w:szCs w:val="20"/>
        </w:rPr>
      </w:pPr>
      <w:r w:rsidRPr="000B740E">
        <w:rPr>
          <w:rFonts w:cstheme="minorHAnsi"/>
          <w:color w:val="0070C0"/>
          <w:sz w:val="20"/>
          <w:szCs w:val="20"/>
        </w:rPr>
        <w:t>Alguns itens possuem DUAS OU MAIS HIPÓTESES, cuja análise da sua aplicabilidade será realizada pela unidade requisitante de acordo com o caso concreto, devendo ser excluída aquela que não se aplica. De forma a evitar que se altere a numeração das cláusulas padrão do termo de referência, os itens que iniciam um assunto específico possuem uma hipótese com texto informativo dos casos de inaplicabilidade. Já os subitens deverão ser renumerados de acordo com adequações procedidas pela unidade requisitante, em razão da peculiaridade de cada contratação.</w:t>
      </w:r>
    </w:p>
    <w:p w14:paraId="6943951B" w14:textId="77777777" w:rsidR="00234491" w:rsidRDefault="00234491" w:rsidP="00C80CE7">
      <w:pPr>
        <w:spacing w:line="240" w:lineRule="exact"/>
        <w:rPr>
          <w:rFonts w:cstheme="minorHAnsi"/>
        </w:rPr>
      </w:pPr>
    </w:p>
    <w:p w14:paraId="20D8E2B4" w14:textId="77777777" w:rsidR="00A96357" w:rsidRPr="000B740E" w:rsidRDefault="00A96357" w:rsidP="00C80CE7">
      <w:pPr>
        <w:spacing w:line="240" w:lineRule="exact"/>
        <w:rPr>
          <w:rFonts w:cstheme="minorHAnsi"/>
        </w:rPr>
      </w:pPr>
    </w:p>
    <w:p w14:paraId="74995DB6" w14:textId="3F51D68C" w:rsidR="00234491" w:rsidRPr="003264A7" w:rsidRDefault="00234491" w:rsidP="00C80CE7">
      <w:pPr>
        <w:spacing w:line="240" w:lineRule="exact"/>
        <w:rPr>
          <w:rFonts w:eastAsia="Times New Roman" w:cstheme="minorHAnsi"/>
          <w:b/>
          <w:lang w:eastAsia="pt-BR"/>
        </w:rPr>
      </w:pPr>
      <w:r w:rsidRPr="003264A7">
        <w:rPr>
          <w:rFonts w:eastAsia="Times New Roman" w:cstheme="minorHAnsi"/>
          <w:b/>
          <w:lang w:eastAsia="pt-BR"/>
        </w:rPr>
        <w:t xml:space="preserve">1 – </w:t>
      </w:r>
      <w:r w:rsidR="0026606B">
        <w:rPr>
          <w:rFonts w:eastAsia="Times New Roman" w:cstheme="minorHAnsi"/>
          <w:b/>
          <w:lang w:eastAsia="pt-BR"/>
        </w:rPr>
        <w:t>DA DEFINIÇÃ</w:t>
      </w:r>
      <w:r w:rsidRPr="003264A7">
        <w:rPr>
          <w:rFonts w:eastAsia="Times New Roman" w:cstheme="minorHAnsi"/>
          <w:b/>
          <w:lang w:eastAsia="pt-BR"/>
        </w:rPr>
        <w:t>O E NATUREZA DO OBJETO:</w:t>
      </w:r>
    </w:p>
    <w:p w14:paraId="2AD32366" w14:textId="77777777" w:rsidR="00234491" w:rsidRPr="000B740E" w:rsidRDefault="00234491" w:rsidP="00C80CE7">
      <w:pPr>
        <w:spacing w:line="240" w:lineRule="exact"/>
        <w:rPr>
          <w:rFonts w:cstheme="minorHAnsi"/>
        </w:rPr>
      </w:pPr>
    </w:p>
    <w:p w14:paraId="1A996C71" w14:textId="3C61BBE9" w:rsidR="00234491" w:rsidRPr="000B740E" w:rsidRDefault="00234491" w:rsidP="00C80CE7">
      <w:pPr>
        <w:spacing w:line="240" w:lineRule="exact"/>
        <w:rPr>
          <w:rFonts w:cstheme="minorHAnsi"/>
        </w:rPr>
      </w:pPr>
      <w:r w:rsidRPr="000B740E">
        <w:rPr>
          <w:rFonts w:cstheme="minorHAnsi"/>
        </w:rPr>
        <w:t>1.1</w:t>
      </w:r>
      <w:r w:rsidR="0056715B">
        <w:rPr>
          <w:rFonts w:cstheme="minorHAnsi"/>
        </w:rPr>
        <w:t xml:space="preserve">. </w:t>
      </w:r>
      <w:r w:rsidRPr="000B740E">
        <w:rPr>
          <w:rFonts w:cstheme="minorHAnsi"/>
        </w:rPr>
        <w:t xml:space="preserve">Aquisição de </w:t>
      </w:r>
      <w:r w:rsidR="00376DC2">
        <w:rPr>
          <w:rFonts w:cstheme="minorHAnsi"/>
        </w:rPr>
        <w:t>____________</w:t>
      </w:r>
      <w:r w:rsidR="0026606B">
        <w:rPr>
          <w:rFonts w:cstheme="minorHAnsi"/>
        </w:rPr>
        <w:t>_</w:t>
      </w:r>
      <w:r w:rsidR="0026606B" w:rsidRPr="000B740E">
        <w:rPr>
          <w:rFonts w:cstheme="minorHAnsi"/>
        </w:rPr>
        <w:t>,</w:t>
      </w:r>
      <w:r w:rsidRPr="000B740E">
        <w:rPr>
          <w:rFonts w:cstheme="minorHAnsi"/>
        </w:rPr>
        <w:t xml:space="preserve"> conforme especificações e quantidades descritas no Anexo I-A (RM – Requisição de Material) ao presente Termo de Referência</w:t>
      </w:r>
    </w:p>
    <w:p w14:paraId="3ABE49A8" w14:textId="77777777" w:rsidR="00234491" w:rsidRPr="000B740E" w:rsidRDefault="00234491" w:rsidP="00C80CE7">
      <w:pPr>
        <w:spacing w:line="240" w:lineRule="exact"/>
        <w:rPr>
          <w:rFonts w:cstheme="minorHAnsi"/>
        </w:rPr>
      </w:pPr>
    </w:p>
    <w:p w14:paraId="186A3877" w14:textId="611D8574" w:rsidR="00234491" w:rsidRPr="000B740E" w:rsidRDefault="00234491" w:rsidP="00C80CE7">
      <w:pPr>
        <w:spacing w:line="240" w:lineRule="exact"/>
        <w:rPr>
          <w:rFonts w:cstheme="minorHAnsi"/>
        </w:rPr>
      </w:pPr>
      <w:r w:rsidRPr="000B740E">
        <w:rPr>
          <w:rFonts w:cstheme="minorHAnsi"/>
        </w:rPr>
        <w:t>1.2</w:t>
      </w:r>
      <w:r w:rsidR="0056715B">
        <w:rPr>
          <w:rFonts w:cstheme="minorHAnsi"/>
        </w:rPr>
        <w:t>.</w:t>
      </w:r>
      <w:r w:rsidRPr="000B740E">
        <w:rPr>
          <w:rFonts w:cstheme="minorHAnsi"/>
        </w:rPr>
        <w:t xml:space="preserve"> Trata-se de bem de natureza comum, uma vez que suas características seguem padrões de desempenho e qualidade que permitem ser objetivamente definidos pelo edital, por meio de especificações usuais de mercado, nos termos do art. 6º, XIII, da Lei nº 14.133/2021.</w:t>
      </w:r>
    </w:p>
    <w:p w14:paraId="3E04E7AD" w14:textId="77777777" w:rsidR="00234491" w:rsidRPr="000B740E" w:rsidRDefault="00234491" w:rsidP="00C80CE7">
      <w:pPr>
        <w:spacing w:line="240" w:lineRule="exact"/>
        <w:ind w:left="108"/>
        <w:jc w:val="left"/>
        <w:rPr>
          <w:rFonts w:cstheme="minorHAnsi"/>
          <w:sz w:val="20"/>
          <w:szCs w:val="20"/>
        </w:rPr>
      </w:pPr>
    </w:p>
    <w:p w14:paraId="6B0D260B" w14:textId="312284DF" w:rsidR="00234491" w:rsidRPr="000B740E" w:rsidRDefault="00234491" w:rsidP="00C80CE7">
      <w:pPr>
        <w:spacing w:line="240" w:lineRule="exact"/>
        <w:jc w:val="left"/>
        <w:rPr>
          <w:rFonts w:cstheme="minorHAnsi"/>
          <w:b/>
          <w:bCs/>
          <w:color w:val="4472C4" w:themeColor="accent1"/>
        </w:rPr>
      </w:pPr>
      <w:r w:rsidRPr="000B740E">
        <w:rPr>
          <w:rFonts w:cstheme="minorHAnsi"/>
          <w:b/>
          <w:bCs/>
          <w:color w:val="4472C4" w:themeColor="accent1"/>
        </w:rPr>
        <w:t>OU</w:t>
      </w:r>
    </w:p>
    <w:p w14:paraId="4BAFCCD7" w14:textId="77777777" w:rsidR="00234491" w:rsidRPr="000B740E" w:rsidRDefault="00234491" w:rsidP="00C80CE7">
      <w:pPr>
        <w:spacing w:line="240" w:lineRule="exact"/>
        <w:ind w:left="108"/>
        <w:jc w:val="left"/>
        <w:rPr>
          <w:rFonts w:cstheme="minorHAnsi"/>
        </w:rPr>
      </w:pPr>
    </w:p>
    <w:p w14:paraId="5D38A566" w14:textId="1CB1FD64" w:rsidR="00234491" w:rsidRPr="000B740E" w:rsidRDefault="00234491" w:rsidP="00C80CE7">
      <w:pPr>
        <w:spacing w:line="240" w:lineRule="exact"/>
        <w:rPr>
          <w:rFonts w:cstheme="minorHAnsi"/>
        </w:rPr>
      </w:pPr>
      <w:r w:rsidRPr="000B740E">
        <w:rPr>
          <w:rFonts w:cstheme="minorHAnsi"/>
          <w:color w:val="FF0000"/>
        </w:rPr>
        <w:t>1.2</w:t>
      </w:r>
      <w:r w:rsidR="0056715B">
        <w:rPr>
          <w:rFonts w:cstheme="minorHAnsi"/>
          <w:color w:val="FF0000"/>
        </w:rPr>
        <w:t>.</w:t>
      </w:r>
      <w:r w:rsidRPr="000B740E">
        <w:rPr>
          <w:rFonts w:cstheme="minorHAnsi"/>
          <w:color w:val="FF0000"/>
        </w:rPr>
        <w:t xml:space="preserve"> Trata-se de bem de natureza especial, uma vez que suas características não seguem padrões de desempenho e qualidade usualmente praticados no mercado, nos termos do art. 6º, XIV, da Lei nº 14.133/2021.</w:t>
      </w:r>
    </w:p>
    <w:p w14:paraId="7A1754E3" w14:textId="77777777" w:rsidR="00234491" w:rsidRPr="000B740E" w:rsidRDefault="00234491" w:rsidP="00C80CE7">
      <w:pPr>
        <w:spacing w:line="240" w:lineRule="exact"/>
        <w:rPr>
          <w:rFonts w:cstheme="minorHAnsi"/>
          <w:sz w:val="20"/>
          <w:szCs w:val="20"/>
        </w:rPr>
      </w:pPr>
    </w:p>
    <w:p w14:paraId="3FBB29FE" w14:textId="096B8FDF" w:rsidR="00234491" w:rsidRPr="000B740E" w:rsidRDefault="00234491" w:rsidP="00C80CE7">
      <w:pPr>
        <w:spacing w:line="240" w:lineRule="exact"/>
        <w:rPr>
          <w:rFonts w:cstheme="minorHAnsi"/>
          <w:b/>
          <w:bCs/>
        </w:rPr>
      </w:pPr>
      <w:r w:rsidRPr="000B740E">
        <w:rPr>
          <w:rFonts w:cstheme="minorHAnsi"/>
        </w:rPr>
        <w:t>1.3</w:t>
      </w:r>
      <w:r w:rsidR="0056715B">
        <w:rPr>
          <w:rFonts w:cstheme="minorHAnsi"/>
        </w:rPr>
        <w:t>.</w:t>
      </w:r>
      <w:r w:rsidRPr="000B740E">
        <w:rPr>
          <w:rFonts w:cstheme="minorHAnsi"/>
        </w:rPr>
        <w:t xml:space="preserve"> O objeto desta contratação não se enquadra como sendo de bem de luxo, conforme </w:t>
      </w:r>
      <w:r w:rsidRPr="000B740E">
        <w:rPr>
          <w:rFonts w:cstheme="minorHAnsi"/>
          <w:b/>
          <w:bCs/>
        </w:rPr>
        <w:t xml:space="preserve">Ato Normativo TJ nº </w:t>
      </w:r>
      <w:r w:rsidR="00376DC2">
        <w:rPr>
          <w:rFonts w:cstheme="minorHAnsi"/>
          <w:b/>
          <w:bCs/>
        </w:rPr>
        <w:t>18/2022</w:t>
      </w:r>
      <w:r w:rsidRPr="000B740E">
        <w:rPr>
          <w:rFonts w:cstheme="minorHAnsi"/>
          <w:b/>
          <w:bCs/>
        </w:rPr>
        <w:t>.</w:t>
      </w:r>
    </w:p>
    <w:p w14:paraId="5B0ED1DB" w14:textId="77777777" w:rsidR="00234491" w:rsidRPr="000B740E" w:rsidRDefault="00234491" w:rsidP="00C80CE7">
      <w:pPr>
        <w:tabs>
          <w:tab w:val="left" w:pos="1418"/>
        </w:tabs>
        <w:spacing w:line="240" w:lineRule="exact"/>
        <w:rPr>
          <w:rFonts w:cstheme="minorHAnsi"/>
        </w:rPr>
      </w:pPr>
    </w:p>
    <w:p w14:paraId="74A41911" w14:textId="77777777" w:rsidR="00234491" w:rsidRPr="000B740E" w:rsidRDefault="00234491" w:rsidP="00C80CE7">
      <w:pPr>
        <w:spacing w:line="240" w:lineRule="exact"/>
        <w:rPr>
          <w:rFonts w:cstheme="minorHAnsi"/>
        </w:rPr>
      </w:pPr>
    </w:p>
    <w:p w14:paraId="3613C0B2" w14:textId="16FA1DB4" w:rsidR="00234491" w:rsidRPr="003264A7" w:rsidRDefault="00234491" w:rsidP="00C80CE7">
      <w:pPr>
        <w:spacing w:line="240" w:lineRule="exact"/>
        <w:rPr>
          <w:rFonts w:eastAsia="Times New Roman" w:cstheme="minorHAnsi"/>
          <w:b/>
          <w:lang w:eastAsia="pt-BR"/>
        </w:rPr>
      </w:pPr>
      <w:r w:rsidRPr="003264A7">
        <w:rPr>
          <w:rFonts w:eastAsia="Times New Roman" w:cstheme="minorHAnsi"/>
          <w:b/>
          <w:lang w:eastAsia="pt-BR"/>
        </w:rPr>
        <w:t xml:space="preserve">2 – </w:t>
      </w:r>
      <w:r w:rsidR="0026606B">
        <w:rPr>
          <w:rFonts w:eastAsia="Times New Roman" w:cstheme="minorHAnsi"/>
          <w:b/>
          <w:lang w:eastAsia="pt-BR"/>
        </w:rPr>
        <w:t xml:space="preserve">DA </w:t>
      </w:r>
      <w:r w:rsidRPr="003264A7">
        <w:rPr>
          <w:rFonts w:eastAsia="Times New Roman" w:cstheme="minorHAnsi"/>
          <w:b/>
          <w:lang w:eastAsia="pt-BR"/>
        </w:rPr>
        <w:t>FUNDAMENTAÇÃO E JUSTIFICATIVA DA CONTRATAÇÃO:</w:t>
      </w:r>
    </w:p>
    <w:p w14:paraId="2ED4399E" w14:textId="77777777" w:rsidR="00234491" w:rsidRPr="000B740E" w:rsidRDefault="00234491" w:rsidP="00C80CE7">
      <w:pPr>
        <w:spacing w:line="240" w:lineRule="exact"/>
        <w:jc w:val="left"/>
        <w:rPr>
          <w:rFonts w:cstheme="minorHAnsi"/>
        </w:rPr>
      </w:pPr>
    </w:p>
    <w:p w14:paraId="1EB32AC8" w14:textId="77777777" w:rsidR="00234491" w:rsidRPr="000B740E" w:rsidRDefault="00234491" w:rsidP="00C80CE7">
      <w:pPr>
        <w:spacing w:line="240" w:lineRule="exact"/>
        <w:jc w:val="left"/>
        <w:rPr>
          <w:rFonts w:cstheme="minorHAnsi"/>
        </w:rPr>
      </w:pPr>
      <w:r w:rsidRPr="000B740E">
        <w:rPr>
          <w:rFonts w:cstheme="minorHAnsi"/>
        </w:rPr>
        <w:t>2.1.</w:t>
      </w:r>
      <w:r w:rsidRPr="000B740E">
        <w:rPr>
          <w:rFonts w:cstheme="minorHAnsi"/>
        </w:rPr>
        <w:tab/>
        <w:t xml:space="preserve">O objeto da contratação está previsto no Plano de Contratações Anual </w:t>
      </w:r>
      <w:r w:rsidRPr="000B740E">
        <w:rPr>
          <w:rFonts w:cstheme="minorHAnsi"/>
          <w:b/>
          <w:bCs/>
          <w:color w:val="FF0000"/>
        </w:rPr>
        <w:t>[ANO]</w:t>
      </w:r>
      <w:r w:rsidRPr="000B740E">
        <w:rPr>
          <w:rFonts w:cstheme="minorHAnsi"/>
        </w:rPr>
        <w:t>, conforme detalhamento a seguir:</w:t>
      </w:r>
    </w:p>
    <w:p w14:paraId="5A7CFFF7" w14:textId="77777777" w:rsidR="00234491" w:rsidRPr="000B740E" w:rsidRDefault="00234491" w:rsidP="00C80CE7">
      <w:pPr>
        <w:spacing w:line="240" w:lineRule="exact"/>
        <w:jc w:val="left"/>
        <w:rPr>
          <w:rFonts w:cstheme="minorHAnsi"/>
        </w:rPr>
      </w:pPr>
      <w:r w:rsidRPr="000B740E">
        <w:rPr>
          <w:rFonts w:cstheme="minorHAnsi"/>
        </w:rPr>
        <w:t>I)</w:t>
      </w:r>
      <w:r w:rsidRPr="000B740E">
        <w:rPr>
          <w:rFonts w:cstheme="minorHAnsi"/>
        </w:rPr>
        <w:tab/>
        <w:t>ID PCA no PNCP: [...]</w:t>
      </w:r>
    </w:p>
    <w:p w14:paraId="0874813F" w14:textId="77777777" w:rsidR="00234491" w:rsidRPr="000B740E" w:rsidRDefault="00234491" w:rsidP="00C80CE7">
      <w:pPr>
        <w:spacing w:line="240" w:lineRule="exact"/>
        <w:jc w:val="left"/>
        <w:rPr>
          <w:rFonts w:cstheme="minorHAnsi"/>
        </w:rPr>
      </w:pPr>
      <w:r w:rsidRPr="000B740E">
        <w:rPr>
          <w:rFonts w:cstheme="minorHAnsi"/>
        </w:rPr>
        <w:t>II)</w:t>
      </w:r>
      <w:r w:rsidRPr="000B740E">
        <w:rPr>
          <w:rFonts w:cstheme="minorHAnsi"/>
        </w:rPr>
        <w:tab/>
        <w:t>Data de publicação no PNCP: [...]</w:t>
      </w:r>
    </w:p>
    <w:p w14:paraId="788F118B" w14:textId="77777777" w:rsidR="00234491" w:rsidRPr="000B740E" w:rsidRDefault="00234491" w:rsidP="00C80CE7">
      <w:pPr>
        <w:spacing w:line="240" w:lineRule="exact"/>
        <w:jc w:val="left"/>
        <w:rPr>
          <w:rFonts w:cstheme="minorHAnsi"/>
        </w:rPr>
      </w:pPr>
      <w:r w:rsidRPr="000B740E">
        <w:rPr>
          <w:rFonts w:cstheme="minorHAnsi"/>
        </w:rPr>
        <w:lastRenderedPageBreak/>
        <w:t>III)</w:t>
      </w:r>
      <w:r w:rsidRPr="000B740E">
        <w:rPr>
          <w:rFonts w:cstheme="minorHAnsi"/>
        </w:rPr>
        <w:tab/>
        <w:t>Id do item no PCA: [...]</w:t>
      </w:r>
    </w:p>
    <w:p w14:paraId="23A10286" w14:textId="77777777" w:rsidR="00234491" w:rsidRPr="000B740E" w:rsidRDefault="00234491" w:rsidP="00C80CE7">
      <w:pPr>
        <w:spacing w:line="240" w:lineRule="exact"/>
        <w:jc w:val="left"/>
        <w:rPr>
          <w:rFonts w:cstheme="minorHAnsi"/>
        </w:rPr>
      </w:pPr>
      <w:r w:rsidRPr="000B740E">
        <w:rPr>
          <w:rFonts w:cstheme="minorHAnsi"/>
        </w:rPr>
        <w:t>IV)</w:t>
      </w:r>
      <w:r w:rsidRPr="000B740E">
        <w:rPr>
          <w:rFonts w:cstheme="minorHAnsi"/>
        </w:rPr>
        <w:tab/>
        <w:t>Classe/Grupo: [...]</w:t>
      </w:r>
    </w:p>
    <w:p w14:paraId="72EAA06C" w14:textId="77777777" w:rsidR="00234491" w:rsidRPr="000B740E" w:rsidRDefault="00234491" w:rsidP="00C80CE7">
      <w:pPr>
        <w:spacing w:line="240" w:lineRule="exact"/>
        <w:jc w:val="left"/>
        <w:rPr>
          <w:rFonts w:cstheme="minorHAnsi"/>
        </w:rPr>
      </w:pPr>
      <w:r w:rsidRPr="000B740E">
        <w:rPr>
          <w:rFonts w:cstheme="minorHAnsi"/>
        </w:rPr>
        <w:t>V)</w:t>
      </w:r>
      <w:r w:rsidRPr="000B740E">
        <w:rPr>
          <w:rFonts w:cstheme="minorHAnsi"/>
        </w:rPr>
        <w:tab/>
        <w:t>Identificador da Futura Contratação: [...]</w:t>
      </w:r>
    </w:p>
    <w:p w14:paraId="0E7CF2B4" w14:textId="77777777" w:rsidR="0058179B" w:rsidRPr="000B740E" w:rsidRDefault="0058179B" w:rsidP="00C80CE7">
      <w:pPr>
        <w:spacing w:line="240" w:lineRule="exact"/>
        <w:jc w:val="left"/>
        <w:rPr>
          <w:rFonts w:cstheme="minorHAnsi"/>
          <w:sz w:val="20"/>
          <w:szCs w:val="20"/>
        </w:rPr>
      </w:pPr>
    </w:p>
    <w:p w14:paraId="601BC8D8" w14:textId="530B2055" w:rsidR="0058179B" w:rsidRPr="000B740E" w:rsidRDefault="0058179B" w:rsidP="00C80CE7">
      <w:pPr>
        <w:pStyle w:val="Textodenotaderodap"/>
        <w:spacing w:line="240" w:lineRule="exact"/>
        <w:rPr>
          <w:rFonts w:cstheme="minorHAnsi"/>
          <w:color w:val="355EA9"/>
        </w:rPr>
      </w:pPr>
      <w:r w:rsidRPr="000B740E">
        <w:rPr>
          <w:rFonts w:cstheme="minorHAnsi"/>
          <w:b/>
          <w:bCs/>
          <w:color w:val="355EA9"/>
        </w:rPr>
        <w:t>Nota Explicativa</w:t>
      </w:r>
      <w:r w:rsidRPr="000B740E">
        <w:rPr>
          <w:rFonts w:cstheme="minorHAnsi"/>
          <w:color w:val="355EA9"/>
        </w:rPr>
        <w:t xml:space="preserve">: Há dois tipos de contratação por licitação para aquisição de bens, no que tange à vigência: </w:t>
      </w:r>
    </w:p>
    <w:p w14:paraId="24F4FD9B" w14:textId="24F57933" w:rsidR="0058179B" w:rsidRDefault="0056715B" w:rsidP="0056715B">
      <w:pPr>
        <w:pStyle w:val="Textodenotaderodap"/>
        <w:spacing w:line="240" w:lineRule="exact"/>
        <w:rPr>
          <w:rFonts w:cstheme="minorHAnsi"/>
          <w:color w:val="355EA9"/>
        </w:rPr>
      </w:pPr>
      <w:r w:rsidRPr="0056715B">
        <w:rPr>
          <w:rFonts w:cstheme="minorHAnsi"/>
          <w:color w:val="355EA9"/>
        </w:rPr>
        <w:t>a)</w:t>
      </w:r>
      <w:r>
        <w:rPr>
          <w:rFonts w:cstheme="minorHAnsi"/>
          <w:color w:val="355EA9"/>
        </w:rPr>
        <w:t xml:space="preserve"> </w:t>
      </w:r>
      <w:r w:rsidR="0058179B" w:rsidRPr="000B740E">
        <w:rPr>
          <w:rFonts w:cstheme="minorHAnsi"/>
          <w:color w:val="355EA9"/>
        </w:rPr>
        <w:t xml:space="preserve">Há </w:t>
      </w:r>
      <w:r w:rsidR="0058179B" w:rsidRPr="000B740E">
        <w:rPr>
          <w:rFonts w:cstheme="minorHAnsi"/>
          <w:b/>
          <w:bCs/>
          <w:color w:val="355EA9"/>
        </w:rPr>
        <w:t>fornecimento não-contínuo</w:t>
      </w:r>
      <w:r w:rsidR="0058179B" w:rsidRPr="000B740E">
        <w:rPr>
          <w:rFonts w:cstheme="minorHAnsi"/>
          <w:color w:val="355EA9"/>
        </w:rPr>
        <w:t xml:space="preserve"> quando se trata de uma entrega de bens sem que haja uma demanda de caráter permanente. Uma vez finalizada a entrega, resolve-se a necessidade que deu azo ao contrato. Estes usam o art. 105 da Lei nº 14.133, de 2021, como fundamento e partem apenas de créditos do exercício corrente, salvo se inscritos no Plano Plurianual.</w:t>
      </w:r>
    </w:p>
    <w:p w14:paraId="1346E62F" w14:textId="77777777" w:rsidR="0056715B" w:rsidRPr="000B740E" w:rsidRDefault="0056715B" w:rsidP="0056715B">
      <w:pPr>
        <w:pStyle w:val="Textodenotaderodap"/>
        <w:spacing w:line="240" w:lineRule="exact"/>
        <w:rPr>
          <w:rFonts w:cstheme="minorHAnsi"/>
          <w:color w:val="355EA9"/>
        </w:rPr>
      </w:pPr>
    </w:p>
    <w:p w14:paraId="65B1F5CD" w14:textId="0CB2E87C" w:rsidR="0058179B" w:rsidRPr="000B740E" w:rsidRDefault="0058179B" w:rsidP="00C80CE7">
      <w:pPr>
        <w:pStyle w:val="Textodenotaderodap"/>
        <w:spacing w:line="240" w:lineRule="exact"/>
        <w:rPr>
          <w:rFonts w:cstheme="minorHAnsi"/>
          <w:color w:val="355EA9"/>
        </w:rPr>
      </w:pPr>
      <w:r w:rsidRPr="000B740E">
        <w:rPr>
          <w:rFonts w:cstheme="minorHAnsi"/>
          <w:color w:val="355EA9"/>
        </w:rPr>
        <w:t xml:space="preserve">b) Há </w:t>
      </w:r>
      <w:r w:rsidRPr="000B740E">
        <w:rPr>
          <w:rFonts w:cstheme="minorHAnsi"/>
          <w:b/>
          <w:bCs/>
          <w:color w:val="355EA9"/>
        </w:rPr>
        <w:t>fornecimento contínuo</w:t>
      </w:r>
      <w:r w:rsidRPr="000B740E">
        <w:rPr>
          <w:rFonts w:cstheme="minorHAnsi"/>
          <w:color w:val="355EA9"/>
        </w:rPr>
        <w:t xml:space="preserve"> quando a entrega dos bens é uma necessidade permanente. É o caso, por exemplo, de unidades hospitalares que demandam sempre insumos de saúde específicos para seu próprio funcionamento contínuo. </w:t>
      </w:r>
      <w:r w:rsidR="00376DC2" w:rsidRPr="00376DC2">
        <w:rPr>
          <w:rFonts w:cstheme="minorHAnsi"/>
          <w:i/>
          <w:color w:val="355EA9"/>
        </w:rPr>
        <w:t>Ex. Aquisição de Oxigênio (DESAU)</w:t>
      </w:r>
      <w:r w:rsidR="00376DC2">
        <w:rPr>
          <w:rFonts w:cstheme="minorHAnsi"/>
          <w:color w:val="355EA9"/>
        </w:rPr>
        <w:t xml:space="preserve">. </w:t>
      </w:r>
      <w:r w:rsidRPr="000B740E">
        <w:rPr>
          <w:rFonts w:cstheme="minorHAnsi"/>
          <w:color w:val="355EA9"/>
        </w:rPr>
        <w:t>Nessas situações, findado o contrato, haverá sua substituição por um novo e assim, sucessivamente, pois a necessidade em si é permanente. Contratações dessa natureza são atendidas pelo art. 106 da Lei nº 14.133, de 2021.</w:t>
      </w:r>
    </w:p>
    <w:p w14:paraId="4A2A0209" w14:textId="77777777" w:rsidR="0058179B" w:rsidRPr="000B740E" w:rsidRDefault="0058179B" w:rsidP="00C80CE7">
      <w:pPr>
        <w:spacing w:line="240" w:lineRule="exact"/>
        <w:jc w:val="left"/>
        <w:rPr>
          <w:rFonts w:cstheme="minorHAnsi"/>
          <w:sz w:val="20"/>
          <w:szCs w:val="20"/>
        </w:rPr>
      </w:pPr>
    </w:p>
    <w:p w14:paraId="553C96CD" w14:textId="2C4FF887" w:rsidR="0005584E" w:rsidRPr="000B740E" w:rsidRDefault="0005584E" w:rsidP="00C80CE7">
      <w:pPr>
        <w:spacing w:line="240" w:lineRule="exact"/>
        <w:rPr>
          <w:rFonts w:eastAsia="Times New Roman" w:cstheme="minorHAnsi"/>
          <w:b/>
          <w:lang w:eastAsia="pt-BR"/>
        </w:rPr>
      </w:pPr>
      <w:r w:rsidRPr="000B740E">
        <w:rPr>
          <w:rFonts w:eastAsia="Times New Roman" w:cstheme="minorHAnsi"/>
          <w:b/>
          <w:lang w:eastAsia="pt-BR"/>
        </w:rPr>
        <w:t>3 –</w:t>
      </w:r>
      <w:r w:rsidR="0026606B">
        <w:rPr>
          <w:rFonts w:eastAsia="Times New Roman" w:cstheme="minorHAnsi"/>
          <w:b/>
          <w:lang w:eastAsia="pt-BR"/>
        </w:rPr>
        <w:t xml:space="preserve"> DO</w:t>
      </w:r>
      <w:r w:rsidRPr="000B740E">
        <w:rPr>
          <w:rFonts w:eastAsia="Times New Roman" w:cstheme="minorHAnsi"/>
          <w:b/>
          <w:lang w:eastAsia="pt-BR"/>
        </w:rPr>
        <w:t xml:space="preserve"> MODO DE FORNECIMENTO, PRAZO E PRORROGABILIDADE:</w:t>
      </w:r>
    </w:p>
    <w:p w14:paraId="10721782" w14:textId="77777777" w:rsidR="0005584E" w:rsidRPr="000B740E" w:rsidRDefault="0005584E" w:rsidP="00C80CE7">
      <w:pPr>
        <w:spacing w:line="240" w:lineRule="exact"/>
        <w:jc w:val="left"/>
        <w:rPr>
          <w:rFonts w:cstheme="minorHAnsi"/>
        </w:rPr>
      </w:pPr>
    </w:p>
    <w:p w14:paraId="03FC9253" w14:textId="75E6E3BA" w:rsidR="0005584E" w:rsidRDefault="0005584E" w:rsidP="00C80CE7">
      <w:pPr>
        <w:spacing w:line="240" w:lineRule="exact"/>
        <w:rPr>
          <w:rFonts w:cstheme="minorHAnsi"/>
        </w:rPr>
      </w:pPr>
      <w:r w:rsidRPr="000B740E">
        <w:rPr>
          <w:rFonts w:cstheme="minorHAnsi"/>
        </w:rPr>
        <w:t>3.1</w:t>
      </w:r>
      <w:r w:rsidR="0056715B">
        <w:rPr>
          <w:rFonts w:cstheme="minorHAnsi"/>
        </w:rPr>
        <w:t>.</w:t>
      </w:r>
      <w:r w:rsidRPr="000B740E">
        <w:rPr>
          <w:rFonts w:cstheme="minorHAnsi"/>
        </w:rPr>
        <w:t xml:space="preserve"> </w:t>
      </w:r>
      <w:r w:rsidR="0026606B">
        <w:rPr>
          <w:rFonts w:cstheme="minorHAnsi"/>
        </w:rPr>
        <w:t xml:space="preserve">O modo de fornecimento será </w:t>
      </w:r>
      <w:r w:rsidR="0026606B">
        <w:rPr>
          <w:rFonts w:cstheme="minorHAnsi"/>
          <w:b/>
          <w:bCs/>
        </w:rPr>
        <w:t>total e imediato</w:t>
      </w:r>
      <w:r w:rsidR="0026606B">
        <w:rPr>
          <w:rFonts w:cstheme="minorHAnsi"/>
        </w:rPr>
        <w:t xml:space="preserve">, considerando que o prazo de entrega será de até </w:t>
      </w:r>
      <w:r w:rsidR="0026606B">
        <w:rPr>
          <w:rFonts w:cstheme="minorHAnsi"/>
          <w:color w:val="FF0000"/>
        </w:rPr>
        <w:t xml:space="preserve">30 (trinta) dias </w:t>
      </w:r>
      <w:r w:rsidR="0026606B">
        <w:rPr>
          <w:rFonts w:cstheme="minorHAnsi"/>
        </w:rPr>
        <w:t xml:space="preserve">contados </w:t>
      </w:r>
      <w:r w:rsidR="0026606B" w:rsidRPr="0026606B">
        <w:rPr>
          <w:rFonts w:cstheme="minorHAnsi"/>
          <w:color w:val="FF0000"/>
        </w:rPr>
        <w:t>da data do encaminhamento da Nota de Empenho</w:t>
      </w:r>
      <w:r w:rsidR="0026606B">
        <w:rPr>
          <w:rFonts w:cstheme="minorHAnsi"/>
          <w:color w:val="FF0000"/>
        </w:rPr>
        <w:t xml:space="preserve"> (</w:t>
      </w:r>
      <w:r w:rsidR="0026606B" w:rsidRPr="0026606B">
        <w:rPr>
          <w:rFonts w:cstheme="minorHAnsi"/>
          <w:color w:val="FF0000"/>
        </w:rPr>
        <w:t xml:space="preserve">quando não houver lavratura de Termo </w:t>
      </w:r>
      <w:r w:rsidR="001B4BC4">
        <w:rPr>
          <w:rFonts w:cstheme="minorHAnsi"/>
          <w:color w:val="FF0000"/>
        </w:rPr>
        <w:t>contratual).</w:t>
      </w:r>
    </w:p>
    <w:p w14:paraId="2D4C27C0" w14:textId="77777777" w:rsidR="0005584E" w:rsidRPr="000B740E" w:rsidRDefault="0005584E" w:rsidP="00C80CE7">
      <w:pPr>
        <w:spacing w:line="240" w:lineRule="exact"/>
        <w:rPr>
          <w:rFonts w:cstheme="minorHAnsi"/>
        </w:rPr>
      </w:pPr>
    </w:p>
    <w:p w14:paraId="0732EE65" w14:textId="1FABDE32" w:rsidR="0005584E" w:rsidRDefault="0005584E" w:rsidP="00C80CE7">
      <w:pPr>
        <w:spacing w:line="240" w:lineRule="exact"/>
        <w:rPr>
          <w:rFonts w:cstheme="minorHAnsi"/>
          <w:b/>
          <w:bCs/>
          <w:color w:val="355EA9"/>
        </w:rPr>
      </w:pPr>
      <w:r w:rsidRPr="000B740E">
        <w:rPr>
          <w:rFonts w:cstheme="minorHAnsi"/>
          <w:b/>
          <w:bCs/>
          <w:color w:val="355EA9"/>
        </w:rPr>
        <w:t>OU</w:t>
      </w:r>
    </w:p>
    <w:p w14:paraId="1F77E654" w14:textId="55CBE6E7" w:rsidR="001B4BC4" w:rsidRDefault="001B4BC4" w:rsidP="00C80CE7">
      <w:pPr>
        <w:spacing w:line="240" w:lineRule="exact"/>
        <w:rPr>
          <w:rFonts w:cstheme="minorHAnsi"/>
          <w:b/>
          <w:bCs/>
          <w:color w:val="355EA9"/>
        </w:rPr>
      </w:pPr>
    </w:p>
    <w:p w14:paraId="0695F98D" w14:textId="21DC5C11" w:rsidR="001B4BC4" w:rsidRDefault="001B4BC4" w:rsidP="00C80CE7">
      <w:pPr>
        <w:spacing w:line="240" w:lineRule="exact"/>
        <w:rPr>
          <w:rFonts w:cstheme="minorHAnsi"/>
        </w:rPr>
      </w:pPr>
      <w:r w:rsidRPr="000B740E">
        <w:rPr>
          <w:rFonts w:cstheme="minorHAnsi"/>
        </w:rPr>
        <w:t>3.1</w:t>
      </w:r>
      <w:r w:rsidR="0056715B">
        <w:rPr>
          <w:rFonts w:cstheme="minorHAnsi"/>
        </w:rPr>
        <w:t>.</w:t>
      </w:r>
      <w:r w:rsidRPr="000B740E">
        <w:rPr>
          <w:rFonts w:cstheme="minorHAnsi"/>
        </w:rPr>
        <w:t xml:space="preserve"> </w:t>
      </w:r>
      <w:r>
        <w:rPr>
          <w:rFonts w:cstheme="minorHAnsi"/>
        </w:rPr>
        <w:t xml:space="preserve">O modo de fornecimento será </w:t>
      </w:r>
      <w:r>
        <w:rPr>
          <w:rFonts w:cstheme="minorHAnsi"/>
          <w:b/>
          <w:bCs/>
        </w:rPr>
        <w:t>total e imediato</w:t>
      </w:r>
      <w:r>
        <w:rPr>
          <w:rFonts w:cstheme="minorHAnsi"/>
        </w:rPr>
        <w:t xml:space="preserve">, considerando que o prazo de entrega será de até </w:t>
      </w:r>
      <w:r>
        <w:rPr>
          <w:rFonts w:cstheme="minorHAnsi"/>
          <w:color w:val="FF0000"/>
        </w:rPr>
        <w:t xml:space="preserve">30 (trinta) dias </w:t>
      </w:r>
      <w:r>
        <w:rPr>
          <w:rFonts w:cstheme="minorHAnsi"/>
        </w:rPr>
        <w:t xml:space="preserve">contados </w:t>
      </w:r>
      <w:r w:rsidRPr="0026606B">
        <w:rPr>
          <w:rFonts w:cstheme="minorHAnsi"/>
          <w:color w:val="FF0000"/>
        </w:rPr>
        <w:t xml:space="preserve">da publicação do extrato do Termo contratual no DJERJ, </w:t>
      </w:r>
      <w:r>
        <w:rPr>
          <w:rFonts w:cstheme="minorHAnsi"/>
          <w:color w:val="FF0000"/>
        </w:rPr>
        <w:t>(</w:t>
      </w:r>
      <w:r w:rsidRPr="0026606B">
        <w:rPr>
          <w:rFonts w:cstheme="minorHAnsi"/>
          <w:color w:val="FF0000"/>
        </w:rPr>
        <w:t>quando houver Termo contratual</w:t>
      </w:r>
      <w:r>
        <w:rPr>
          <w:rFonts w:cstheme="minorHAnsi"/>
          <w:color w:val="FF0000"/>
        </w:rPr>
        <w:t>)</w:t>
      </w:r>
      <w:r w:rsidRPr="0026606B">
        <w:rPr>
          <w:rFonts w:cstheme="minorHAnsi"/>
          <w:color w:val="FF0000"/>
        </w:rPr>
        <w:t>.</w:t>
      </w:r>
    </w:p>
    <w:p w14:paraId="0A660337" w14:textId="77777777" w:rsidR="001B4BC4" w:rsidRPr="000B740E" w:rsidRDefault="001B4BC4" w:rsidP="00C80CE7">
      <w:pPr>
        <w:spacing w:line="240" w:lineRule="exact"/>
        <w:rPr>
          <w:rFonts w:cstheme="minorHAnsi"/>
          <w:b/>
          <w:bCs/>
          <w:color w:val="355EA9"/>
        </w:rPr>
      </w:pPr>
    </w:p>
    <w:p w14:paraId="24EBE100" w14:textId="77777777" w:rsidR="001B4BC4" w:rsidRDefault="001B4BC4" w:rsidP="00C80CE7">
      <w:pPr>
        <w:spacing w:line="240" w:lineRule="exact"/>
        <w:rPr>
          <w:rFonts w:cstheme="minorHAnsi"/>
          <w:b/>
          <w:bCs/>
          <w:color w:val="355EA9"/>
        </w:rPr>
      </w:pPr>
      <w:r w:rsidRPr="000B740E">
        <w:rPr>
          <w:rFonts w:cstheme="minorHAnsi"/>
          <w:b/>
          <w:bCs/>
          <w:color w:val="355EA9"/>
        </w:rPr>
        <w:t>OU</w:t>
      </w:r>
    </w:p>
    <w:p w14:paraId="0B862132" w14:textId="77777777" w:rsidR="0005584E" w:rsidRPr="000B740E" w:rsidRDefault="0005584E" w:rsidP="00C80CE7">
      <w:pPr>
        <w:spacing w:line="240" w:lineRule="exact"/>
        <w:rPr>
          <w:rFonts w:cstheme="minorHAnsi"/>
        </w:rPr>
      </w:pPr>
    </w:p>
    <w:p w14:paraId="33B420A1" w14:textId="67DF94AE" w:rsidR="0005584E" w:rsidRPr="000B740E" w:rsidRDefault="0005584E" w:rsidP="00C80CE7">
      <w:pPr>
        <w:spacing w:line="240" w:lineRule="exact"/>
        <w:rPr>
          <w:rFonts w:cstheme="minorHAnsi"/>
          <w:strike/>
          <w:color w:val="FF0000"/>
        </w:rPr>
      </w:pPr>
      <w:r w:rsidRPr="000B740E">
        <w:rPr>
          <w:rFonts w:cstheme="minorHAnsi"/>
          <w:color w:val="FF0000"/>
        </w:rPr>
        <w:t>3.1</w:t>
      </w:r>
      <w:r w:rsidR="0056715B">
        <w:rPr>
          <w:rFonts w:cstheme="minorHAnsi"/>
          <w:color w:val="FF0000"/>
        </w:rPr>
        <w:t>.</w:t>
      </w:r>
      <w:r w:rsidRPr="000B740E">
        <w:rPr>
          <w:rFonts w:cstheme="minorHAnsi"/>
          <w:color w:val="FF0000"/>
        </w:rPr>
        <w:t xml:space="preserve"> O modo de fornecimento será parcelado, respeitados os prazos de entrega, os quantitativos e o número de parcelas descritos no Anexo I-A (RM) </w:t>
      </w:r>
      <w:r w:rsidR="00376DC2">
        <w:rPr>
          <w:rFonts w:cstheme="minorHAnsi"/>
          <w:color w:val="FF0000"/>
        </w:rPr>
        <w:t>ao presente Termo de Referência.</w:t>
      </w:r>
    </w:p>
    <w:p w14:paraId="48D94A7B" w14:textId="77777777" w:rsidR="0058179B" w:rsidRPr="000B740E" w:rsidRDefault="0058179B" w:rsidP="00C80CE7">
      <w:pPr>
        <w:spacing w:line="240" w:lineRule="exact"/>
        <w:jc w:val="left"/>
        <w:rPr>
          <w:rFonts w:cstheme="minorHAnsi"/>
        </w:rPr>
      </w:pPr>
    </w:p>
    <w:p w14:paraId="7AA41886" w14:textId="51CAA57D" w:rsidR="00234491" w:rsidRPr="008D39C2" w:rsidRDefault="0005584E" w:rsidP="00C80CE7">
      <w:pPr>
        <w:tabs>
          <w:tab w:val="left" w:pos="1418"/>
        </w:tabs>
        <w:spacing w:line="240" w:lineRule="exact"/>
        <w:rPr>
          <w:rFonts w:eastAsia="Times New Roman" w:cstheme="minorHAnsi"/>
          <w:bCs/>
          <w:color w:val="00B050"/>
          <w:lang w:eastAsia="pt-BR"/>
        </w:rPr>
      </w:pPr>
      <w:r w:rsidRPr="000B740E">
        <w:rPr>
          <w:rFonts w:eastAsia="Times New Roman" w:cstheme="minorHAnsi"/>
          <w:bCs/>
          <w:color w:val="FF0000"/>
          <w:lang w:eastAsia="pt-BR"/>
        </w:rPr>
        <w:t>3.2</w:t>
      </w:r>
      <w:r w:rsidR="0056715B">
        <w:rPr>
          <w:rFonts w:eastAsia="Times New Roman" w:cstheme="minorHAnsi"/>
          <w:bCs/>
          <w:color w:val="FF0000"/>
          <w:lang w:eastAsia="pt-BR"/>
        </w:rPr>
        <w:t>.</w:t>
      </w:r>
      <w:r w:rsidRPr="000B740E">
        <w:rPr>
          <w:rFonts w:eastAsia="Times New Roman" w:cstheme="minorHAnsi"/>
          <w:bCs/>
          <w:color w:val="FF0000"/>
          <w:lang w:eastAsia="pt-BR"/>
        </w:rPr>
        <w:t xml:space="preserve"> O presente fornecimento de bens é enquadrado como </w:t>
      </w:r>
      <w:r w:rsidRPr="000B740E">
        <w:rPr>
          <w:rFonts w:eastAsia="Times New Roman" w:cstheme="minorHAnsi"/>
          <w:b/>
          <w:color w:val="FF0000"/>
          <w:lang w:eastAsia="pt-BR"/>
        </w:rPr>
        <w:t>continuado</w:t>
      </w:r>
      <w:r w:rsidRPr="000B740E">
        <w:rPr>
          <w:rFonts w:eastAsia="Times New Roman" w:cstheme="minorHAnsi"/>
          <w:bCs/>
          <w:color w:val="FF0000"/>
          <w:lang w:eastAsia="pt-BR"/>
        </w:rPr>
        <w:t xml:space="preserve"> tendo em vista que _________, sendo a vigência inicial de 1 (um) ano, podendo ser prorrogada por períodos iguais e sucessivos por até 10 (dez) anos, nos termos do art. 107, da Lei nº 14.133/2021.</w:t>
      </w:r>
      <w:r w:rsidR="008D39C2">
        <w:rPr>
          <w:rFonts w:eastAsia="Times New Roman" w:cstheme="minorHAnsi"/>
          <w:bCs/>
          <w:color w:val="FF0000"/>
          <w:lang w:eastAsia="pt-BR"/>
        </w:rPr>
        <w:t xml:space="preserve"> </w:t>
      </w:r>
      <w:r w:rsidR="008D39C2" w:rsidRPr="00DE4CB7">
        <w:rPr>
          <w:rFonts w:eastAsia="Times New Roman" w:cstheme="minorHAnsi"/>
          <w:b/>
          <w:color w:val="FF0000"/>
          <w:sz w:val="24"/>
          <w:szCs w:val="24"/>
          <w:lang w:eastAsia="pt-BR"/>
        </w:rPr>
        <w:t xml:space="preserve">– </w:t>
      </w:r>
    </w:p>
    <w:p w14:paraId="29BCB694" w14:textId="77777777" w:rsidR="00210687" w:rsidRPr="000B740E" w:rsidRDefault="00210687" w:rsidP="00C80CE7">
      <w:pPr>
        <w:tabs>
          <w:tab w:val="left" w:pos="1418"/>
        </w:tabs>
        <w:spacing w:line="240" w:lineRule="exact"/>
        <w:rPr>
          <w:rFonts w:cstheme="minorHAnsi"/>
        </w:rPr>
      </w:pPr>
    </w:p>
    <w:p w14:paraId="6C73E87F" w14:textId="77777777" w:rsidR="00210687" w:rsidRPr="000B740E" w:rsidRDefault="00210687" w:rsidP="00C80CE7">
      <w:pPr>
        <w:tabs>
          <w:tab w:val="left" w:pos="1418"/>
        </w:tabs>
        <w:spacing w:line="240" w:lineRule="exact"/>
        <w:rPr>
          <w:rFonts w:cstheme="minorHAnsi"/>
        </w:rPr>
      </w:pPr>
    </w:p>
    <w:p w14:paraId="0054C37D" w14:textId="3EB30D06" w:rsidR="00210687" w:rsidRPr="000B740E" w:rsidRDefault="00210687" w:rsidP="00C80CE7">
      <w:pPr>
        <w:spacing w:line="240" w:lineRule="exact"/>
        <w:rPr>
          <w:rFonts w:eastAsia="Times New Roman" w:cstheme="minorHAnsi"/>
          <w:b/>
          <w:sz w:val="20"/>
          <w:szCs w:val="20"/>
          <w:lang w:eastAsia="pt-BR"/>
        </w:rPr>
      </w:pPr>
      <w:r w:rsidRPr="000B740E">
        <w:rPr>
          <w:rFonts w:eastAsia="Times New Roman" w:cstheme="minorHAnsi"/>
          <w:b/>
          <w:lang w:eastAsia="pt-BR"/>
        </w:rPr>
        <w:t xml:space="preserve">4 – </w:t>
      </w:r>
      <w:r w:rsidR="0026606B">
        <w:rPr>
          <w:rFonts w:eastAsia="Times New Roman" w:cstheme="minorHAnsi"/>
          <w:b/>
          <w:lang w:eastAsia="pt-BR"/>
        </w:rPr>
        <w:t xml:space="preserve">DA </w:t>
      </w:r>
      <w:r w:rsidRPr="000B740E">
        <w:rPr>
          <w:rFonts w:eastAsia="Times New Roman" w:cstheme="minorHAnsi"/>
          <w:b/>
          <w:lang w:eastAsia="pt-BR"/>
        </w:rPr>
        <w:t>MODALIDADE DE LICITAÇÃO E CRITÉRIO DE JULGAMENTO:</w:t>
      </w:r>
    </w:p>
    <w:p w14:paraId="74F1EE6D" w14:textId="77777777" w:rsidR="00210687" w:rsidRPr="000B740E" w:rsidRDefault="00210687" w:rsidP="00C80CE7">
      <w:pPr>
        <w:tabs>
          <w:tab w:val="left" w:pos="1418"/>
        </w:tabs>
        <w:spacing w:line="240" w:lineRule="exact"/>
        <w:rPr>
          <w:rFonts w:cstheme="minorHAnsi"/>
          <w:sz w:val="20"/>
          <w:szCs w:val="20"/>
        </w:rPr>
      </w:pPr>
    </w:p>
    <w:p w14:paraId="28D89E0A" w14:textId="09876AC2" w:rsidR="00210687" w:rsidRPr="004943F3" w:rsidRDefault="00210687" w:rsidP="00C80CE7">
      <w:pPr>
        <w:spacing w:line="240" w:lineRule="exact"/>
        <w:rPr>
          <w:rFonts w:cstheme="minorHAnsi"/>
          <w:color w:val="FF0000"/>
        </w:rPr>
      </w:pPr>
      <w:r w:rsidRPr="004943F3">
        <w:rPr>
          <w:rFonts w:cstheme="minorHAnsi"/>
          <w:color w:val="FF0000"/>
        </w:rPr>
        <w:t>4.1</w:t>
      </w:r>
      <w:r w:rsidR="0056715B">
        <w:rPr>
          <w:rFonts w:cstheme="minorHAnsi"/>
          <w:color w:val="FF0000"/>
        </w:rPr>
        <w:t>.</w:t>
      </w:r>
      <w:r w:rsidRPr="004943F3">
        <w:rPr>
          <w:rFonts w:cstheme="minorHAnsi"/>
          <w:color w:val="FF0000"/>
        </w:rPr>
        <w:t xml:space="preserve"> O fornecedor será selecionado por meio da realização de procedimento de LICITAÇÃO, na modalidade PREGÃO, sob a forma ELETRÔNICA, com adoção do critério de julgamento pelo MENOR PREÇO/MAIOR DESCONTO.</w:t>
      </w:r>
    </w:p>
    <w:p w14:paraId="54BCAD39" w14:textId="77777777" w:rsidR="00210687" w:rsidRPr="000B740E" w:rsidRDefault="00210687" w:rsidP="00C80CE7">
      <w:pPr>
        <w:spacing w:line="240" w:lineRule="exact"/>
        <w:rPr>
          <w:rFonts w:cstheme="minorHAnsi"/>
          <w:sz w:val="20"/>
          <w:szCs w:val="20"/>
        </w:rPr>
      </w:pPr>
    </w:p>
    <w:p w14:paraId="06D8274F" w14:textId="4FB40104" w:rsidR="00210687" w:rsidRDefault="00210687" w:rsidP="00C80CE7">
      <w:pPr>
        <w:pStyle w:val="Textodenotaderodap"/>
        <w:spacing w:line="240" w:lineRule="exact"/>
        <w:rPr>
          <w:rFonts w:cstheme="minorHAnsi"/>
          <w:color w:val="355EA9"/>
        </w:rPr>
      </w:pPr>
      <w:r w:rsidRPr="000B740E">
        <w:rPr>
          <w:rFonts w:cstheme="minorHAnsi"/>
          <w:b/>
          <w:bCs/>
          <w:color w:val="355EA9"/>
        </w:rPr>
        <w:t>Nota Explicativa</w:t>
      </w:r>
      <w:r w:rsidRPr="000B740E">
        <w:rPr>
          <w:rFonts w:cstheme="minorHAnsi"/>
          <w:color w:val="355EA9"/>
        </w:rPr>
        <w:t>: Essa modalidade deverá ser utilizada apenas nos casos em que o bem a ser adquirido for enquadrado como de natureza especial.</w:t>
      </w:r>
    </w:p>
    <w:p w14:paraId="4797DDB4" w14:textId="77777777" w:rsidR="004943F3" w:rsidRPr="000B740E" w:rsidRDefault="004943F3" w:rsidP="00C80CE7">
      <w:pPr>
        <w:pStyle w:val="Textodenotaderodap"/>
        <w:spacing w:line="240" w:lineRule="exact"/>
        <w:rPr>
          <w:rFonts w:cstheme="minorHAnsi"/>
          <w:color w:val="355EA9"/>
        </w:rPr>
      </w:pPr>
    </w:p>
    <w:p w14:paraId="09D4193B" w14:textId="0D158336" w:rsidR="00210687" w:rsidRPr="000B740E" w:rsidRDefault="00210687" w:rsidP="00C80CE7">
      <w:pPr>
        <w:tabs>
          <w:tab w:val="left" w:pos="1418"/>
        </w:tabs>
        <w:spacing w:line="240" w:lineRule="exact"/>
        <w:rPr>
          <w:rFonts w:cstheme="minorHAnsi"/>
          <w:color w:val="FF0000"/>
        </w:rPr>
      </w:pPr>
      <w:r w:rsidRPr="000B740E">
        <w:rPr>
          <w:rFonts w:cstheme="minorHAnsi"/>
          <w:color w:val="FF0000"/>
        </w:rPr>
        <w:t>4.1</w:t>
      </w:r>
      <w:r w:rsidR="0056715B">
        <w:rPr>
          <w:rFonts w:cstheme="minorHAnsi"/>
          <w:color w:val="FF0000"/>
        </w:rPr>
        <w:t>.</w:t>
      </w:r>
      <w:r w:rsidRPr="000B740E">
        <w:rPr>
          <w:rFonts w:cstheme="minorHAnsi"/>
          <w:color w:val="FF0000"/>
        </w:rPr>
        <w:t xml:space="preserve"> O fornecedor será selecionado por meio da realização de procedimento de LICITAÇÃO, na modalidade CONCORRÊNCIA, sob a forma ELETRÔNICA, com adoção do critério de julgamento pelo MENOR PREÇO/MAIOR DESCONTO.</w:t>
      </w:r>
    </w:p>
    <w:p w14:paraId="50419B02" w14:textId="77777777" w:rsidR="00210687" w:rsidRPr="000B740E" w:rsidRDefault="00210687" w:rsidP="00C80CE7">
      <w:pPr>
        <w:tabs>
          <w:tab w:val="left" w:pos="1418"/>
        </w:tabs>
        <w:spacing w:line="240" w:lineRule="exact"/>
        <w:rPr>
          <w:rFonts w:cstheme="minorHAnsi"/>
          <w:color w:val="FF0000"/>
          <w:sz w:val="20"/>
          <w:szCs w:val="20"/>
        </w:rPr>
      </w:pPr>
    </w:p>
    <w:p w14:paraId="66B50072" w14:textId="282127C5" w:rsidR="00210687" w:rsidRDefault="00210687" w:rsidP="00C80CE7">
      <w:pPr>
        <w:pStyle w:val="Textodenotaderodap"/>
        <w:spacing w:line="240" w:lineRule="exact"/>
        <w:rPr>
          <w:rFonts w:cstheme="minorHAnsi"/>
          <w:color w:val="355EA9"/>
        </w:rPr>
      </w:pPr>
      <w:r w:rsidRPr="000B740E">
        <w:rPr>
          <w:rFonts w:cstheme="minorHAnsi"/>
          <w:b/>
          <w:bCs/>
          <w:color w:val="355EA9"/>
        </w:rPr>
        <w:t>Nota Explicativa</w:t>
      </w:r>
      <w:r w:rsidRPr="000B740E">
        <w:rPr>
          <w:rFonts w:cstheme="minorHAnsi"/>
          <w:color w:val="355EA9"/>
        </w:rPr>
        <w:t xml:space="preserve">: A reunião de itens que em princípio admitem contratação parcelada ou autônoma em grupos de itens (lotes) ou de forma global é excepcional e depende de justificativa técnica no ETP que demonstre a existência de risco de </w:t>
      </w:r>
      <w:r w:rsidRPr="000B740E">
        <w:rPr>
          <w:rFonts w:cstheme="minorHAnsi"/>
          <w:color w:val="355EA9"/>
        </w:rPr>
        <w:lastRenderedPageBreak/>
        <w:t>prejuízo para o conjunto ou complexo ou perda de economia de escala, diante da hipótese de contratação por itens isolados.</w:t>
      </w:r>
    </w:p>
    <w:p w14:paraId="1AFF8131" w14:textId="77777777" w:rsidR="004943F3" w:rsidRPr="000B740E" w:rsidRDefault="004943F3" w:rsidP="00C80CE7">
      <w:pPr>
        <w:pStyle w:val="Textodenotaderodap"/>
        <w:spacing w:line="240" w:lineRule="exact"/>
        <w:rPr>
          <w:rFonts w:cstheme="minorHAnsi"/>
          <w:color w:val="355EA9"/>
        </w:rPr>
      </w:pPr>
    </w:p>
    <w:p w14:paraId="2FCBF167" w14:textId="6356076A" w:rsidR="00210687" w:rsidRPr="000B740E" w:rsidRDefault="00210687" w:rsidP="00C80CE7">
      <w:pPr>
        <w:tabs>
          <w:tab w:val="left" w:pos="1418"/>
        </w:tabs>
        <w:spacing w:line="240" w:lineRule="exact"/>
        <w:rPr>
          <w:rFonts w:cstheme="minorHAnsi"/>
          <w:color w:val="FF0000"/>
        </w:rPr>
      </w:pPr>
      <w:r w:rsidRPr="000B740E">
        <w:rPr>
          <w:rFonts w:cstheme="minorHAnsi"/>
          <w:color w:val="FF0000"/>
        </w:rPr>
        <w:t>4.2</w:t>
      </w:r>
      <w:r w:rsidR="0056715B">
        <w:rPr>
          <w:rFonts w:cstheme="minorHAnsi"/>
          <w:color w:val="FF0000"/>
        </w:rPr>
        <w:t>.</w:t>
      </w:r>
      <w:r w:rsidRPr="000B740E">
        <w:rPr>
          <w:rFonts w:cstheme="minorHAnsi"/>
          <w:color w:val="FF0000"/>
        </w:rPr>
        <w:t xml:space="preserve"> Será adotado o critério de julgamento de menor preço [global] [por grupo de itens], conforme justificativa constante do ETP.</w:t>
      </w:r>
    </w:p>
    <w:p w14:paraId="5718DAD1" w14:textId="77777777" w:rsidR="000E7F4F" w:rsidRPr="000B740E" w:rsidRDefault="000E7F4F" w:rsidP="00C80CE7">
      <w:pPr>
        <w:tabs>
          <w:tab w:val="left" w:pos="1418"/>
        </w:tabs>
        <w:spacing w:line="240" w:lineRule="exact"/>
        <w:rPr>
          <w:rFonts w:cstheme="minorHAnsi"/>
          <w:color w:val="FF0000"/>
          <w:sz w:val="20"/>
          <w:szCs w:val="20"/>
        </w:rPr>
      </w:pPr>
    </w:p>
    <w:p w14:paraId="49B8BF48" w14:textId="32B10513" w:rsidR="00210687" w:rsidRDefault="00210687" w:rsidP="00C80CE7">
      <w:pPr>
        <w:pStyle w:val="Textodenotaderodap"/>
        <w:spacing w:line="240" w:lineRule="exact"/>
        <w:rPr>
          <w:rFonts w:cstheme="minorHAnsi"/>
          <w:color w:val="355EA9"/>
        </w:rPr>
      </w:pPr>
      <w:r w:rsidRPr="000B740E">
        <w:rPr>
          <w:rFonts w:cstheme="minorHAnsi"/>
          <w:b/>
          <w:bCs/>
          <w:color w:val="355EA9"/>
        </w:rPr>
        <w:t>Nota Explicativa</w:t>
      </w:r>
      <w:r w:rsidRPr="000B740E">
        <w:rPr>
          <w:rFonts w:cstheme="minorHAnsi"/>
          <w:color w:val="355EA9"/>
        </w:rPr>
        <w:t>: Neste tópico deverão ser descritos todos os requisitos de aceitação de propostas, isto é, aqueles elementos, condições ou comprovações sem as quais a proposta do licitante será considerada inapta.</w:t>
      </w:r>
    </w:p>
    <w:p w14:paraId="4C1C6C97" w14:textId="77777777" w:rsidR="00A72C50" w:rsidRPr="000B740E" w:rsidRDefault="00A72C50" w:rsidP="00C80CE7">
      <w:pPr>
        <w:pStyle w:val="Textodenotaderodap"/>
        <w:spacing w:line="240" w:lineRule="exact"/>
        <w:rPr>
          <w:rFonts w:cstheme="minorHAnsi"/>
          <w:color w:val="355EA9"/>
        </w:rPr>
      </w:pPr>
    </w:p>
    <w:p w14:paraId="73FF2028" w14:textId="41E8D72F" w:rsidR="000E7F4F" w:rsidRPr="000B740E" w:rsidRDefault="000E7F4F" w:rsidP="00C80CE7">
      <w:pPr>
        <w:tabs>
          <w:tab w:val="left" w:pos="1418"/>
        </w:tabs>
        <w:spacing w:line="240" w:lineRule="exact"/>
        <w:rPr>
          <w:rFonts w:eastAsia="Times New Roman" w:cstheme="minorHAnsi"/>
          <w:b/>
          <w:lang w:eastAsia="pt-BR"/>
        </w:rPr>
      </w:pPr>
      <w:r w:rsidRPr="000B740E">
        <w:rPr>
          <w:rFonts w:eastAsia="Times New Roman" w:cstheme="minorHAnsi"/>
          <w:b/>
          <w:lang w:eastAsia="pt-BR"/>
        </w:rPr>
        <w:t xml:space="preserve">5 – </w:t>
      </w:r>
      <w:r w:rsidR="001B4BC4">
        <w:rPr>
          <w:rFonts w:eastAsia="Times New Roman" w:cstheme="minorHAnsi"/>
          <w:b/>
          <w:lang w:eastAsia="pt-BR"/>
        </w:rPr>
        <w:t xml:space="preserve">DOS </w:t>
      </w:r>
      <w:r w:rsidRPr="000B740E">
        <w:rPr>
          <w:rFonts w:eastAsia="Times New Roman" w:cstheme="minorHAnsi"/>
          <w:b/>
          <w:lang w:eastAsia="pt-BR"/>
        </w:rPr>
        <w:t>CRITÉRIOS ESPECÍFICOS DE ACEITABILIDADE DE PROPOSTAS:</w:t>
      </w:r>
    </w:p>
    <w:p w14:paraId="65C7592D" w14:textId="77777777" w:rsidR="000E7F4F" w:rsidRPr="000B740E" w:rsidRDefault="000E7F4F" w:rsidP="00C80CE7">
      <w:pPr>
        <w:tabs>
          <w:tab w:val="left" w:pos="1418"/>
        </w:tabs>
        <w:spacing w:line="240" w:lineRule="exact"/>
        <w:rPr>
          <w:rFonts w:cstheme="minorHAnsi"/>
        </w:rPr>
      </w:pPr>
    </w:p>
    <w:p w14:paraId="5989F833" w14:textId="416A422A" w:rsidR="000E7F4F" w:rsidRDefault="000E7F4F" w:rsidP="00C80CE7">
      <w:pPr>
        <w:spacing w:line="240" w:lineRule="exact"/>
        <w:rPr>
          <w:rFonts w:cstheme="minorHAnsi"/>
        </w:rPr>
      </w:pPr>
      <w:r w:rsidRPr="000B740E">
        <w:rPr>
          <w:rFonts w:cstheme="minorHAnsi"/>
        </w:rPr>
        <w:t>5.1</w:t>
      </w:r>
      <w:r w:rsidR="0056715B">
        <w:rPr>
          <w:rFonts w:cstheme="minorHAnsi"/>
        </w:rPr>
        <w:t>.</w:t>
      </w:r>
      <w:r w:rsidRPr="000B740E">
        <w:rPr>
          <w:rFonts w:cstheme="minorHAnsi"/>
        </w:rPr>
        <w:t xml:space="preserve"> Será considerado preço máximo aceitável, aquele constante do Anexo I-A (RM ao presente Termo de Referência, cuja aplicação se dará na forma descrita no Edital.</w:t>
      </w:r>
    </w:p>
    <w:p w14:paraId="6A1B2B58" w14:textId="2F5AC369" w:rsidR="005042CB" w:rsidRDefault="005042CB" w:rsidP="00C80CE7">
      <w:pPr>
        <w:spacing w:line="240" w:lineRule="exact"/>
        <w:rPr>
          <w:rFonts w:cstheme="minorHAnsi"/>
        </w:rPr>
      </w:pPr>
    </w:p>
    <w:p w14:paraId="5BB9C196" w14:textId="77777777" w:rsidR="005042CB" w:rsidRDefault="005042CB" w:rsidP="00C80CE7">
      <w:pPr>
        <w:pStyle w:val="Textodenotaderodap"/>
        <w:spacing w:line="240" w:lineRule="exact"/>
        <w:rPr>
          <w:rFonts w:cstheme="minorHAnsi"/>
          <w:color w:val="355EA9"/>
        </w:rPr>
      </w:pPr>
      <w:r w:rsidRPr="000B740E">
        <w:rPr>
          <w:rFonts w:cstheme="minorHAnsi"/>
          <w:b/>
          <w:bCs/>
          <w:color w:val="355EA9"/>
        </w:rPr>
        <w:t>Nota Explicativa 1</w:t>
      </w:r>
      <w:r w:rsidRPr="000B740E">
        <w:rPr>
          <w:rFonts w:cstheme="minorHAnsi"/>
          <w:color w:val="355EA9"/>
        </w:rPr>
        <w:t xml:space="preserve">: </w:t>
      </w:r>
      <w:r w:rsidRPr="0093749F">
        <w:rPr>
          <w:rFonts w:cstheme="minorHAnsi"/>
          <w:color w:val="355EA9"/>
          <w:u w:val="single"/>
        </w:rPr>
        <w:t>P</w:t>
      </w:r>
      <w:r w:rsidRPr="000B740E">
        <w:rPr>
          <w:rFonts w:cstheme="minorHAnsi"/>
          <w:color w:val="355EA9"/>
          <w:u w:val="single"/>
        </w:rPr>
        <w:t xml:space="preserve">ossibilidade de </w:t>
      </w:r>
      <w:r w:rsidRPr="0056715B">
        <w:rPr>
          <w:rFonts w:cstheme="minorHAnsi"/>
          <w:color w:val="355EA9"/>
          <w:u w:val="single"/>
        </w:rPr>
        <w:t>exigência de amostra</w:t>
      </w:r>
      <w:r w:rsidRPr="0056715B">
        <w:rPr>
          <w:rFonts w:cstheme="minorHAnsi"/>
          <w:color w:val="355EA9"/>
        </w:rPr>
        <w:t>, exam</w:t>
      </w:r>
      <w:r w:rsidRPr="000B740E">
        <w:rPr>
          <w:rFonts w:cstheme="minorHAnsi"/>
          <w:color w:val="355EA9"/>
        </w:rPr>
        <w:t>e de conformidade e prova de conceito tem previsão no artigo 17, §3º, artigo 41, inciso II, e artigo 42, §2º, todos da Lei nº 14.133, de 2021, e no artigo 29, §1º, da Instrução Normativa SEGES/ME nº 73, de 2022. A justificativa para a exigência deve constar do ETP, devendo o TR disciplinar a forma como essa etapa ocorrerá, bem como os critérios a serem adotados para a avaliação.</w:t>
      </w:r>
    </w:p>
    <w:p w14:paraId="004477A1" w14:textId="77777777" w:rsidR="005042CB" w:rsidRPr="000B740E" w:rsidRDefault="005042CB" w:rsidP="00C80CE7">
      <w:pPr>
        <w:pStyle w:val="Textodenotaderodap"/>
        <w:spacing w:line="240" w:lineRule="exact"/>
        <w:rPr>
          <w:rFonts w:cstheme="minorHAnsi"/>
          <w:color w:val="355EA9"/>
        </w:rPr>
      </w:pPr>
    </w:p>
    <w:p w14:paraId="5DAE10B0" w14:textId="77777777" w:rsidR="005042CB" w:rsidRPr="000B740E" w:rsidRDefault="005042CB" w:rsidP="00C80CE7">
      <w:pPr>
        <w:pStyle w:val="Textodenotaderodap"/>
        <w:spacing w:line="240" w:lineRule="exact"/>
        <w:rPr>
          <w:rFonts w:cstheme="minorHAnsi"/>
          <w:color w:val="355EA9"/>
        </w:rPr>
      </w:pPr>
      <w:r w:rsidRPr="000B740E">
        <w:rPr>
          <w:rFonts w:cstheme="minorHAnsi"/>
          <w:b/>
          <w:bCs/>
          <w:color w:val="355EA9"/>
        </w:rPr>
        <w:t>Nota Explicativa 2</w:t>
      </w:r>
      <w:r w:rsidRPr="000B740E">
        <w:rPr>
          <w:rFonts w:cstheme="minorHAnsi"/>
          <w:color w:val="355EA9"/>
        </w:rPr>
        <w:t xml:space="preserve">: A </w:t>
      </w:r>
      <w:r w:rsidRPr="000B740E">
        <w:rPr>
          <w:rFonts w:cstheme="minorHAnsi"/>
          <w:color w:val="355EA9"/>
          <w:u w:val="single"/>
        </w:rPr>
        <w:t>exigência de prova de conceito, amostra, protótipo, testes e outras formas de avaliação de conformidade do objeto é excepcional</w:t>
      </w:r>
      <w:r w:rsidRPr="000B740E">
        <w:rPr>
          <w:rFonts w:cstheme="minorHAnsi"/>
          <w:color w:val="355EA9"/>
        </w:rPr>
        <w:t>. Eventual exigência nesse sentido deve ser ponderada pela Administração à luz do caso concreto, mediante justificativa. O insucesso em contratações pretéritas pode justificar essa previsão. Há itens de baixa qualidade que simplesmente não funcionam como deveriam, embora possuam descrição técnica semelhante à de objetos de boa qualidade. O julgamento pelo menor preço pode atrair o fornecimento de bens de pouca qualidade, devendo a Administração adotar cautelas para não adquirir material imprestável e, mais importante, evitar repetidamente contratar nessas condições.</w:t>
      </w:r>
    </w:p>
    <w:p w14:paraId="022ED40F" w14:textId="77777777" w:rsidR="000E7F4F" w:rsidRPr="000B740E" w:rsidRDefault="000E7F4F" w:rsidP="00C80CE7">
      <w:pPr>
        <w:tabs>
          <w:tab w:val="left" w:pos="1418"/>
        </w:tabs>
        <w:spacing w:line="240" w:lineRule="exact"/>
        <w:rPr>
          <w:rFonts w:cstheme="minorHAnsi"/>
        </w:rPr>
      </w:pPr>
    </w:p>
    <w:p w14:paraId="3D44AA5F" w14:textId="4A2739AE" w:rsidR="00061CC3" w:rsidRPr="00061CC3" w:rsidRDefault="00061CC3" w:rsidP="00C80CE7">
      <w:pPr>
        <w:pStyle w:val="Textodenotaderodap"/>
        <w:spacing w:line="240" w:lineRule="exact"/>
        <w:rPr>
          <w:rFonts w:cstheme="minorHAnsi"/>
          <w:b/>
          <w:color w:val="00B050"/>
          <w:sz w:val="22"/>
          <w:szCs w:val="22"/>
        </w:rPr>
      </w:pPr>
      <w:r w:rsidRPr="00061CC3">
        <w:rPr>
          <w:rFonts w:cstheme="minorHAnsi"/>
          <w:b/>
          <w:bCs/>
          <w:color w:val="355EA9"/>
        </w:rPr>
        <w:t>Nota Explicativa</w:t>
      </w:r>
      <w:r w:rsidR="005042CB">
        <w:rPr>
          <w:rFonts w:cstheme="minorHAnsi"/>
          <w:b/>
          <w:bCs/>
          <w:color w:val="355EA9"/>
        </w:rPr>
        <w:t xml:space="preserve"> 3</w:t>
      </w:r>
      <w:r w:rsidRPr="00061CC3">
        <w:rPr>
          <w:rFonts w:cstheme="minorHAnsi"/>
          <w:b/>
          <w:bCs/>
          <w:color w:val="355EA9"/>
        </w:rPr>
        <w:t>:</w:t>
      </w:r>
      <w:r w:rsidRPr="00061CC3">
        <w:rPr>
          <w:rFonts w:cstheme="minorHAnsi"/>
          <w:b/>
          <w:color w:val="00B050"/>
          <w:sz w:val="22"/>
          <w:szCs w:val="22"/>
        </w:rPr>
        <w:t xml:space="preserve"> </w:t>
      </w:r>
      <w:r w:rsidRPr="00061CC3">
        <w:rPr>
          <w:rFonts w:cstheme="minorHAnsi"/>
          <w:color w:val="355EA9"/>
        </w:rPr>
        <w:t>Usar a redação dos itens abaixo nos casos em que for necessária a apresentação de amostras</w:t>
      </w:r>
      <w:r>
        <w:rPr>
          <w:rFonts w:cstheme="minorHAnsi"/>
          <w:color w:val="355EA9"/>
        </w:rPr>
        <w:t>:</w:t>
      </w:r>
    </w:p>
    <w:p w14:paraId="5E2C4D0F" w14:textId="6495198E" w:rsidR="00061CC3" w:rsidRDefault="00061CC3" w:rsidP="00C80CE7">
      <w:pPr>
        <w:spacing w:line="240" w:lineRule="exact"/>
        <w:rPr>
          <w:rFonts w:cstheme="minorHAnsi"/>
          <w:b/>
          <w:strike/>
          <w:color w:val="00B050"/>
          <w:sz w:val="20"/>
          <w:szCs w:val="20"/>
        </w:rPr>
      </w:pPr>
    </w:p>
    <w:p w14:paraId="4F9A06BA" w14:textId="02119DB3" w:rsidR="0039407C" w:rsidRPr="00061CC3" w:rsidRDefault="0039407C" w:rsidP="00C80CE7">
      <w:pPr>
        <w:spacing w:line="240" w:lineRule="exact"/>
        <w:rPr>
          <w:rFonts w:cstheme="minorHAnsi"/>
          <w:color w:val="FF0000"/>
        </w:rPr>
      </w:pPr>
      <w:r w:rsidRPr="00061CC3">
        <w:rPr>
          <w:rFonts w:cstheme="minorHAnsi"/>
          <w:color w:val="FF0000"/>
        </w:rPr>
        <w:t>5.</w:t>
      </w:r>
      <w:r w:rsidR="00120750" w:rsidRPr="00061CC3">
        <w:rPr>
          <w:rFonts w:cstheme="minorHAnsi"/>
          <w:color w:val="FF0000"/>
        </w:rPr>
        <w:t>2</w:t>
      </w:r>
      <w:r w:rsidR="00061CC3" w:rsidRPr="00061CC3">
        <w:rPr>
          <w:rFonts w:cstheme="minorHAnsi"/>
          <w:color w:val="FF0000"/>
        </w:rPr>
        <w:t>.</w:t>
      </w:r>
      <w:r w:rsidRPr="00061CC3">
        <w:rPr>
          <w:rFonts w:cstheme="minorHAnsi"/>
          <w:color w:val="FF0000"/>
        </w:rPr>
        <w:t xml:space="preserve"> Serão exigidas amostras dos itens indicados no Anexo I-A (RM) ao presente Termo de Referência</w:t>
      </w:r>
      <w:r w:rsidR="00F62501" w:rsidRPr="00061CC3">
        <w:rPr>
          <w:rFonts w:cstheme="minorHAnsi"/>
          <w:color w:val="FF0000"/>
        </w:rPr>
        <w:t>,</w:t>
      </w:r>
      <w:r w:rsidR="00D87F2B" w:rsidRPr="00061CC3">
        <w:rPr>
          <w:rFonts w:cstheme="minorHAnsi"/>
          <w:color w:val="FF0000"/>
        </w:rPr>
        <w:t xml:space="preserve"> </w:t>
      </w:r>
      <w:r w:rsidR="00F62501" w:rsidRPr="00061CC3">
        <w:rPr>
          <w:rFonts w:cstheme="minorHAnsi"/>
          <w:color w:val="FF0000"/>
        </w:rPr>
        <w:t>nos termos do artigo 41, II da Lei Federal nº 14.133/2021</w:t>
      </w:r>
    </w:p>
    <w:p w14:paraId="5B9F994E" w14:textId="77777777" w:rsidR="0039407C" w:rsidRPr="00061CC3" w:rsidRDefault="0039407C" w:rsidP="00C80CE7">
      <w:pPr>
        <w:spacing w:line="240" w:lineRule="exact"/>
        <w:rPr>
          <w:rFonts w:cstheme="minorHAnsi"/>
          <w:color w:val="FF0000"/>
        </w:rPr>
      </w:pPr>
    </w:p>
    <w:p w14:paraId="171EB5A5" w14:textId="1E964F7E" w:rsidR="0039407C" w:rsidRPr="00061CC3" w:rsidRDefault="0039407C" w:rsidP="00C80CE7">
      <w:pPr>
        <w:spacing w:line="240" w:lineRule="exact"/>
        <w:rPr>
          <w:rFonts w:cstheme="minorHAnsi"/>
          <w:color w:val="FF0000"/>
        </w:rPr>
      </w:pPr>
      <w:r w:rsidRPr="00061CC3">
        <w:rPr>
          <w:rFonts w:cstheme="minorHAnsi"/>
          <w:color w:val="FF0000"/>
        </w:rPr>
        <w:t>5.</w:t>
      </w:r>
      <w:r w:rsidR="00061CC3" w:rsidRPr="00061CC3">
        <w:rPr>
          <w:rFonts w:cstheme="minorHAnsi"/>
          <w:color w:val="FF0000"/>
        </w:rPr>
        <w:t>2.</w:t>
      </w:r>
      <w:r w:rsidR="00120750" w:rsidRPr="00061CC3">
        <w:rPr>
          <w:rFonts w:cstheme="minorHAnsi"/>
          <w:color w:val="FF0000"/>
        </w:rPr>
        <w:t>1.</w:t>
      </w:r>
      <w:r w:rsidRPr="00061CC3">
        <w:rPr>
          <w:rFonts w:cstheme="minorHAnsi"/>
          <w:color w:val="FF0000"/>
        </w:rPr>
        <w:t xml:space="preserve"> Havendo o aceite da proposta quanto ao valor, o interessado classificado provisoriamente em primeiro lugar deverá apresentar amostra OU postar a amostra, em até </w:t>
      </w:r>
      <w:proofErr w:type="spellStart"/>
      <w:r w:rsidRPr="00061CC3">
        <w:rPr>
          <w:rFonts w:cstheme="minorHAnsi"/>
          <w:color w:val="FF0000"/>
        </w:rPr>
        <w:t>xxx</w:t>
      </w:r>
      <w:proofErr w:type="spellEnd"/>
      <w:r w:rsidRPr="00061CC3">
        <w:rPr>
          <w:rFonts w:cstheme="minorHAnsi"/>
          <w:color w:val="FF0000"/>
        </w:rPr>
        <w:t xml:space="preserve"> (</w:t>
      </w:r>
      <w:proofErr w:type="spellStart"/>
      <w:r w:rsidRPr="00061CC3">
        <w:rPr>
          <w:rFonts w:cstheme="minorHAnsi"/>
          <w:color w:val="FF0000"/>
        </w:rPr>
        <w:t>xxx</w:t>
      </w:r>
      <w:proofErr w:type="spellEnd"/>
      <w:r w:rsidRPr="00061CC3">
        <w:rPr>
          <w:rFonts w:cstheme="minorHAnsi"/>
          <w:color w:val="FF0000"/>
        </w:rPr>
        <w:t>) dias úteis, após a solicitação do Agente da Contratação que terá data, local e horário de sua realização divulgados por mensagem no sistema, cuja presença será facultada a todos os interessados, incluindo os demais fornecedores interessados.</w:t>
      </w:r>
    </w:p>
    <w:p w14:paraId="1C85AF12" w14:textId="77777777" w:rsidR="0039407C" w:rsidRPr="001B4BC4" w:rsidRDefault="0039407C" w:rsidP="00C80CE7">
      <w:pPr>
        <w:pStyle w:val="Textodenotaderodap"/>
        <w:spacing w:line="240" w:lineRule="exact"/>
        <w:rPr>
          <w:rFonts w:cstheme="minorHAnsi"/>
          <w:b/>
          <w:strike/>
          <w:color w:val="00B050"/>
        </w:rPr>
      </w:pPr>
    </w:p>
    <w:p w14:paraId="0DE925F6" w14:textId="4E96C3BC" w:rsidR="0039407C" w:rsidRDefault="00A72C50" w:rsidP="00C80CE7">
      <w:pPr>
        <w:spacing w:line="240" w:lineRule="exact"/>
        <w:rPr>
          <w:rFonts w:cstheme="minorHAnsi"/>
          <w:color w:val="FF0000"/>
        </w:rPr>
      </w:pPr>
      <w:r w:rsidRPr="00061CC3">
        <w:rPr>
          <w:rFonts w:cstheme="minorHAnsi"/>
          <w:color w:val="FF0000"/>
        </w:rPr>
        <w:t>5.</w:t>
      </w:r>
      <w:r w:rsidR="00061CC3" w:rsidRPr="00061CC3">
        <w:rPr>
          <w:rFonts w:cstheme="minorHAnsi"/>
          <w:color w:val="FF0000"/>
        </w:rPr>
        <w:t>2.2.</w:t>
      </w:r>
      <w:r w:rsidRPr="00061CC3">
        <w:rPr>
          <w:rFonts w:cstheme="minorHAnsi"/>
          <w:color w:val="FF0000"/>
        </w:rPr>
        <w:t xml:space="preserve"> </w:t>
      </w:r>
      <w:r w:rsidR="0039407C" w:rsidRPr="00061CC3">
        <w:rPr>
          <w:rFonts w:cstheme="minorHAnsi"/>
          <w:color w:val="FF0000"/>
        </w:rPr>
        <w:t xml:space="preserve">Em caso de postagem, o licitante deverá entrar em contato com o SEMOQ, por meio de correio eletrônico </w:t>
      </w:r>
      <w:hyperlink r:id="rId7" w:history="1">
        <w:r w:rsidR="0039407C" w:rsidRPr="00061CC3">
          <w:rPr>
            <w:rFonts w:cstheme="minorHAnsi"/>
            <w:color w:val="FF0000"/>
          </w:rPr>
          <w:t>semoq@tjrj.jus.br</w:t>
        </w:r>
      </w:hyperlink>
      <w:r w:rsidR="0039407C" w:rsidRPr="00061CC3">
        <w:rPr>
          <w:rFonts w:cstheme="minorHAnsi"/>
          <w:color w:val="FF0000"/>
        </w:rPr>
        <w:t xml:space="preserve"> para informar o número do código de rastreio, a fim de que seja possível monitorar o envio da amostra. </w:t>
      </w:r>
    </w:p>
    <w:p w14:paraId="08DFDC17" w14:textId="77777777" w:rsidR="00061CC3" w:rsidRPr="00061CC3" w:rsidRDefault="00061CC3" w:rsidP="00C80CE7">
      <w:pPr>
        <w:spacing w:line="240" w:lineRule="exact"/>
        <w:rPr>
          <w:rFonts w:cstheme="minorHAnsi"/>
          <w:color w:val="FF0000"/>
        </w:rPr>
      </w:pPr>
    </w:p>
    <w:p w14:paraId="44620D3B" w14:textId="238BA81C" w:rsidR="0039407C" w:rsidRDefault="00A72C50" w:rsidP="00C80CE7">
      <w:pPr>
        <w:spacing w:line="240" w:lineRule="exact"/>
        <w:rPr>
          <w:rFonts w:cstheme="minorHAnsi"/>
          <w:color w:val="FF0000"/>
        </w:rPr>
      </w:pPr>
      <w:r w:rsidRPr="00061CC3">
        <w:rPr>
          <w:rFonts w:cstheme="minorHAnsi"/>
          <w:color w:val="FF0000"/>
        </w:rPr>
        <w:t>5.</w:t>
      </w:r>
      <w:r w:rsidR="00061CC3" w:rsidRPr="00061CC3">
        <w:rPr>
          <w:rFonts w:cstheme="minorHAnsi"/>
          <w:color w:val="FF0000"/>
        </w:rPr>
        <w:t>2.3.</w:t>
      </w:r>
      <w:r w:rsidRPr="00061CC3">
        <w:rPr>
          <w:rFonts w:cstheme="minorHAnsi"/>
          <w:color w:val="FF0000"/>
        </w:rPr>
        <w:t xml:space="preserve"> </w:t>
      </w:r>
      <w:r w:rsidR="0039407C" w:rsidRPr="00061CC3">
        <w:rPr>
          <w:rFonts w:cstheme="minorHAnsi"/>
          <w:color w:val="FF0000"/>
        </w:rPr>
        <w:t xml:space="preserve">O Serviço de Monitoramento da Qualidade de Materiais (SEMOQ) deverá proceder à avaliação da amostra, em até </w:t>
      </w:r>
      <w:proofErr w:type="spellStart"/>
      <w:r w:rsidR="0039407C" w:rsidRPr="00061CC3">
        <w:rPr>
          <w:rFonts w:cstheme="minorHAnsi"/>
          <w:color w:val="FF0000"/>
        </w:rPr>
        <w:t>xxx</w:t>
      </w:r>
      <w:proofErr w:type="spellEnd"/>
      <w:r w:rsidR="0039407C" w:rsidRPr="00061CC3">
        <w:rPr>
          <w:rFonts w:cstheme="minorHAnsi"/>
          <w:color w:val="FF0000"/>
        </w:rPr>
        <w:t xml:space="preserve"> (</w:t>
      </w:r>
      <w:proofErr w:type="spellStart"/>
      <w:r w:rsidR="0039407C" w:rsidRPr="00061CC3">
        <w:rPr>
          <w:rFonts w:cstheme="minorHAnsi"/>
          <w:color w:val="FF0000"/>
        </w:rPr>
        <w:t>xxx</w:t>
      </w:r>
      <w:proofErr w:type="spellEnd"/>
      <w:r w:rsidR="0039407C" w:rsidRPr="00061CC3">
        <w:rPr>
          <w:rFonts w:cstheme="minorHAnsi"/>
          <w:color w:val="FF0000"/>
        </w:rPr>
        <w:t xml:space="preserve">) dias úteis após seu recebimento. </w:t>
      </w:r>
    </w:p>
    <w:p w14:paraId="3FBCF1D8" w14:textId="77777777" w:rsidR="00061CC3" w:rsidRPr="00061CC3" w:rsidRDefault="00061CC3" w:rsidP="00C80CE7">
      <w:pPr>
        <w:spacing w:line="240" w:lineRule="exact"/>
        <w:rPr>
          <w:rFonts w:cstheme="minorHAnsi"/>
          <w:color w:val="FF0000"/>
        </w:rPr>
      </w:pPr>
    </w:p>
    <w:p w14:paraId="00A2797D" w14:textId="43B1DB57" w:rsidR="0039407C" w:rsidRDefault="00A72C50" w:rsidP="00C80CE7">
      <w:pPr>
        <w:tabs>
          <w:tab w:val="left" w:pos="709"/>
        </w:tabs>
        <w:spacing w:line="240" w:lineRule="exact"/>
        <w:ind w:right="-284"/>
        <w:contextualSpacing/>
        <w:rPr>
          <w:rFonts w:cstheme="minorHAnsi"/>
          <w:color w:val="FF0000"/>
        </w:rPr>
      </w:pPr>
      <w:r w:rsidRPr="00061CC3">
        <w:rPr>
          <w:rFonts w:cstheme="minorHAnsi"/>
          <w:color w:val="FF0000"/>
        </w:rPr>
        <w:t>5.</w:t>
      </w:r>
      <w:r w:rsidR="00061CC3" w:rsidRPr="00061CC3">
        <w:rPr>
          <w:rFonts w:cstheme="minorHAnsi"/>
          <w:color w:val="FF0000"/>
        </w:rPr>
        <w:t>2.4</w:t>
      </w:r>
      <w:r w:rsidRPr="00061CC3">
        <w:rPr>
          <w:rFonts w:cstheme="minorHAnsi"/>
          <w:color w:val="FF0000"/>
        </w:rPr>
        <w:t xml:space="preserve"> </w:t>
      </w:r>
      <w:r w:rsidR="0039407C" w:rsidRPr="00061CC3">
        <w:rPr>
          <w:rFonts w:cstheme="minorHAnsi"/>
          <w:color w:val="FF0000"/>
        </w:rPr>
        <w:t>Será franqueada a presença de 01(um) representante de cada licitante, durante o procedimento de avaliação da(s) amostra(s).</w:t>
      </w:r>
    </w:p>
    <w:p w14:paraId="1938651C" w14:textId="77777777" w:rsidR="00061CC3" w:rsidRPr="00061CC3" w:rsidRDefault="00061CC3" w:rsidP="00C80CE7">
      <w:pPr>
        <w:tabs>
          <w:tab w:val="left" w:pos="709"/>
        </w:tabs>
        <w:spacing w:line="240" w:lineRule="exact"/>
        <w:ind w:right="-284"/>
        <w:contextualSpacing/>
        <w:rPr>
          <w:rFonts w:cstheme="minorHAnsi"/>
          <w:color w:val="FF0000"/>
        </w:rPr>
      </w:pPr>
    </w:p>
    <w:p w14:paraId="75335F11" w14:textId="2F67FF17" w:rsidR="00A72C50" w:rsidRDefault="00A72C50" w:rsidP="00C80CE7">
      <w:pPr>
        <w:tabs>
          <w:tab w:val="left" w:pos="709"/>
        </w:tabs>
        <w:spacing w:line="240" w:lineRule="exact"/>
        <w:ind w:right="-284"/>
        <w:contextualSpacing/>
        <w:rPr>
          <w:rFonts w:cstheme="minorHAnsi"/>
          <w:color w:val="FF0000"/>
        </w:rPr>
      </w:pPr>
      <w:r w:rsidRPr="00061CC3">
        <w:rPr>
          <w:rFonts w:cstheme="minorHAnsi"/>
          <w:color w:val="FF0000"/>
        </w:rPr>
        <w:t>5.</w:t>
      </w:r>
      <w:r w:rsidR="00061CC3" w:rsidRPr="00061CC3">
        <w:rPr>
          <w:rFonts w:cstheme="minorHAnsi"/>
          <w:color w:val="FF0000"/>
        </w:rPr>
        <w:t>2.5</w:t>
      </w:r>
      <w:r w:rsidRPr="00061CC3">
        <w:rPr>
          <w:rFonts w:cstheme="minorHAnsi"/>
          <w:color w:val="FF0000"/>
        </w:rPr>
        <w:t xml:space="preserve"> </w:t>
      </w:r>
      <w:r w:rsidR="0039407C" w:rsidRPr="00061CC3">
        <w:rPr>
          <w:rFonts w:cstheme="minorHAnsi"/>
          <w:color w:val="FF0000"/>
        </w:rPr>
        <w:t xml:space="preserve">A divulgação da data, hora e local para o acompanhamento da avaliação das amostras será feita, em momento oportuno, pelo Agente da Contratação, no Portal Eletrônico Comprasnet </w:t>
      </w:r>
      <w:hyperlink r:id="rId8" w:history="1">
        <w:r w:rsidR="0039407C" w:rsidRPr="00061CC3">
          <w:rPr>
            <w:rFonts w:cstheme="minorHAnsi"/>
            <w:color w:val="FF0000"/>
          </w:rPr>
          <w:t>https://www.gov.br/compras/pt-br</w:t>
        </w:r>
      </w:hyperlink>
      <w:r w:rsidR="0039407C" w:rsidRPr="00061CC3">
        <w:rPr>
          <w:rFonts w:cstheme="minorHAnsi"/>
          <w:color w:val="FF0000"/>
        </w:rPr>
        <w:t>, bem como do resultado da avaliação</w:t>
      </w:r>
      <w:r w:rsidR="00061CC3">
        <w:rPr>
          <w:rFonts w:cstheme="minorHAnsi"/>
          <w:color w:val="FF0000"/>
        </w:rPr>
        <w:t>.</w:t>
      </w:r>
    </w:p>
    <w:p w14:paraId="3A1414A0" w14:textId="77777777" w:rsidR="00061CC3" w:rsidRPr="00061CC3" w:rsidRDefault="00061CC3" w:rsidP="00C80CE7">
      <w:pPr>
        <w:tabs>
          <w:tab w:val="left" w:pos="709"/>
        </w:tabs>
        <w:spacing w:line="240" w:lineRule="exact"/>
        <w:ind w:right="-284"/>
        <w:contextualSpacing/>
        <w:rPr>
          <w:rFonts w:cstheme="minorHAnsi"/>
          <w:color w:val="FF0000"/>
        </w:rPr>
      </w:pPr>
    </w:p>
    <w:p w14:paraId="4ED30C01" w14:textId="7CA5F9D4" w:rsidR="00A72C50" w:rsidRPr="00061CC3" w:rsidRDefault="00A72C50" w:rsidP="00C80CE7">
      <w:pPr>
        <w:spacing w:line="240" w:lineRule="exact"/>
        <w:rPr>
          <w:rFonts w:cstheme="minorHAnsi"/>
          <w:color w:val="FF0000"/>
        </w:rPr>
      </w:pPr>
      <w:r w:rsidRPr="00061CC3">
        <w:rPr>
          <w:rFonts w:cstheme="minorHAnsi"/>
          <w:color w:val="FF0000"/>
        </w:rPr>
        <w:lastRenderedPageBreak/>
        <w:t>5.</w:t>
      </w:r>
      <w:r w:rsidR="00061CC3" w:rsidRPr="00061CC3">
        <w:rPr>
          <w:rFonts w:cstheme="minorHAnsi"/>
          <w:color w:val="FF0000"/>
        </w:rPr>
        <w:t>2.6.</w:t>
      </w:r>
      <w:r w:rsidRPr="00061CC3">
        <w:rPr>
          <w:rFonts w:cstheme="minorHAnsi"/>
          <w:color w:val="FF0000"/>
        </w:rPr>
        <w:t xml:space="preserve"> É facultada </w:t>
      </w:r>
      <w:r w:rsidR="00D87F2B" w:rsidRPr="00061CC3">
        <w:rPr>
          <w:rFonts w:cstheme="minorHAnsi"/>
          <w:color w:val="FF0000"/>
        </w:rPr>
        <w:t xml:space="preserve">a </w:t>
      </w:r>
      <w:r w:rsidRPr="00061CC3">
        <w:rPr>
          <w:rFonts w:cstheme="minorHAnsi"/>
          <w:color w:val="FF0000"/>
        </w:rPr>
        <w:t xml:space="preserve">prorrogação </w:t>
      </w:r>
      <w:r w:rsidR="00D87F2B" w:rsidRPr="00061CC3">
        <w:rPr>
          <w:rFonts w:cstheme="minorHAnsi"/>
          <w:color w:val="FF0000"/>
        </w:rPr>
        <w:t>d</w:t>
      </w:r>
      <w:r w:rsidRPr="00061CC3">
        <w:rPr>
          <w:rFonts w:cstheme="minorHAnsi"/>
          <w:color w:val="FF0000"/>
        </w:rPr>
        <w:t>o prazo estabelecido, a partir de solicitação fundamentada no chat pelo interessado, antes de findo o prazo.</w:t>
      </w:r>
    </w:p>
    <w:p w14:paraId="2F4483CF" w14:textId="77777777" w:rsidR="00120750" w:rsidRPr="00061CC3" w:rsidRDefault="00120750" w:rsidP="00C80CE7">
      <w:pPr>
        <w:spacing w:line="240" w:lineRule="exact"/>
        <w:rPr>
          <w:rFonts w:cstheme="minorHAnsi"/>
          <w:color w:val="FF0000"/>
        </w:rPr>
      </w:pPr>
    </w:p>
    <w:p w14:paraId="57DFA3A4" w14:textId="2A97E275" w:rsidR="0039407C" w:rsidRDefault="00A72C50" w:rsidP="00C80CE7">
      <w:pPr>
        <w:tabs>
          <w:tab w:val="left" w:pos="709"/>
        </w:tabs>
        <w:spacing w:line="240" w:lineRule="exact"/>
        <w:ind w:right="-284"/>
        <w:contextualSpacing/>
        <w:rPr>
          <w:rFonts w:cstheme="minorHAnsi"/>
          <w:color w:val="FF0000"/>
        </w:rPr>
      </w:pPr>
      <w:r w:rsidRPr="00061CC3">
        <w:rPr>
          <w:rFonts w:cstheme="minorHAnsi"/>
          <w:color w:val="FF0000"/>
        </w:rPr>
        <w:t>5.</w:t>
      </w:r>
      <w:r w:rsidR="00061CC3" w:rsidRPr="00061CC3">
        <w:rPr>
          <w:rFonts w:cstheme="minorHAnsi"/>
          <w:color w:val="FF0000"/>
        </w:rPr>
        <w:t>2.7.</w:t>
      </w:r>
      <w:r w:rsidRPr="00061CC3">
        <w:rPr>
          <w:rFonts w:cstheme="minorHAnsi"/>
          <w:color w:val="FF0000"/>
        </w:rPr>
        <w:t xml:space="preserve"> </w:t>
      </w:r>
      <w:r w:rsidR="0039407C" w:rsidRPr="00061CC3">
        <w:rPr>
          <w:rFonts w:cstheme="minorHAnsi"/>
          <w:color w:val="FF0000"/>
        </w:rPr>
        <w:t>Caso a(s) amostra(s) não esteja(m) em conformidade  com o Termo de referência constante do edital, seja(m) apresentada(s) fora do prazo, ou não seja apresentad</w:t>
      </w:r>
      <w:r w:rsidR="00261F86" w:rsidRPr="00061CC3">
        <w:rPr>
          <w:rFonts w:cstheme="minorHAnsi"/>
          <w:color w:val="FF0000"/>
        </w:rPr>
        <w:t>a</w:t>
      </w:r>
      <w:r w:rsidR="0039407C" w:rsidRPr="00061CC3">
        <w:rPr>
          <w:rFonts w:cstheme="minorHAnsi"/>
          <w:color w:val="FF0000"/>
        </w:rPr>
        <w:t xml:space="preserve">s, o Serviço de Monitoramento da Qualidade de Materiais (SEMOQ) enviará os autos ao </w:t>
      </w:r>
      <w:r w:rsidR="00A624CD" w:rsidRPr="00061CC3">
        <w:rPr>
          <w:rFonts w:cstheme="minorHAnsi"/>
          <w:color w:val="FF0000"/>
        </w:rPr>
        <w:t>Agente da Contratação</w:t>
      </w:r>
      <w:r w:rsidR="0039407C" w:rsidRPr="00061CC3">
        <w:rPr>
          <w:rFonts w:cstheme="minorHAnsi"/>
          <w:color w:val="FF0000"/>
        </w:rPr>
        <w:t>, que convocará o(s) próximo(s) colocado(s) para que apresente(m) sua(s) amostra(s).</w:t>
      </w:r>
    </w:p>
    <w:p w14:paraId="1FD75B01" w14:textId="77777777" w:rsidR="00061CC3" w:rsidRPr="00061CC3" w:rsidRDefault="00061CC3" w:rsidP="00C80CE7">
      <w:pPr>
        <w:tabs>
          <w:tab w:val="left" w:pos="709"/>
        </w:tabs>
        <w:spacing w:line="240" w:lineRule="exact"/>
        <w:ind w:right="-284"/>
        <w:contextualSpacing/>
        <w:rPr>
          <w:rFonts w:cstheme="minorHAnsi"/>
          <w:color w:val="FF0000"/>
        </w:rPr>
      </w:pPr>
    </w:p>
    <w:p w14:paraId="3995A3AB" w14:textId="06948F7D" w:rsidR="0039407C" w:rsidRDefault="00A72C50" w:rsidP="00C80CE7">
      <w:pPr>
        <w:tabs>
          <w:tab w:val="left" w:pos="709"/>
        </w:tabs>
        <w:spacing w:line="240" w:lineRule="exact"/>
        <w:ind w:right="-284"/>
        <w:contextualSpacing/>
        <w:rPr>
          <w:rFonts w:cstheme="minorHAnsi"/>
          <w:color w:val="FF0000"/>
        </w:rPr>
      </w:pPr>
      <w:r w:rsidRPr="00061CC3">
        <w:rPr>
          <w:rFonts w:cstheme="minorHAnsi"/>
          <w:color w:val="FF0000"/>
        </w:rPr>
        <w:t>5.</w:t>
      </w:r>
      <w:r w:rsidR="00061CC3" w:rsidRPr="00061CC3">
        <w:rPr>
          <w:rFonts w:cstheme="minorHAnsi"/>
          <w:color w:val="FF0000"/>
        </w:rPr>
        <w:t>2.8.</w:t>
      </w:r>
      <w:r w:rsidR="0039407C" w:rsidRPr="00061CC3">
        <w:rPr>
          <w:rFonts w:cstheme="minorHAnsi"/>
          <w:color w:val="FF0000"/>
        </w:rPr>
        <w:t xml:space="preserve"> A(s) amostra(s) deverá(ão) ser entregue(s) ao Serviço de Monitoramento da Qualidade de Materiais (SEMOQ), localizado na Praça XV de Novembro, nº 02, 1º andar, sala 109 – Centro – Rio de Janeiro – telefones (21) 3133-7411/ 3133-7404, no horário das 11:00 às 18:00hs. </w:t>
      </w:r>
    </w:p>
    <w:p w14:paraId="0C516B8E" w14:textId="77777777" w:rsidR="00061CC3" w:rsidRPr="00061CC3" w:rsidRDefault="00061CC3" w:rsidP="00C80CE7">
      <w:pPr>
        <w:tabs>
          <w:tab w:val="left" w:pos="709"/>
        </w:tabs>
        <w:spacing w:line="240" w:lineRule="exact"/>
        <w:ind w:right="-284"/>
        <w:contextualSpacing/>
        <w:rPr>
          <w:rFonts w:cstheme="minorHAnsi"/>
          <w:color w:val="FF0000"/>
        </w:rPr>
      </w:pPr>
    </w:p>
    <w:p w14:paraId="23C17325" w14:textId="1E7BA7DB" w:rsidR="00120750" w:rsidRDefault="00A72C50" w:rsidP="00C80CE7">
      <w:pPr>
        <w:spacing w:line="240" w:lineRule="exact"/>
        <w:rPr>
          <w:rFonts w:cstheme="minorHAnsi"/>
          <w:color w:val="FF0000"/>
        </w:rPr>
      </w:pPr>
      <w:r w:rsidRPr="00061CC3">
        <w:rPr>
          <w:rFonts w:cstheme="minorHAnsi"/>
          <w:color w:val="FF0000"/>
        </w:rPr>
        <w:t>5.</w:t>
      </w:r>
      <w:r w:rsidR="00061CC3" w:rsidRPr="00061CC3">
        <w:rPr>
          <w:rFonts w:cstheme="minorHAnsi"/>
          <w:color w:val="FF0000"/>
        </w:rPr>
        <w:t>2.9.</w:t>
      </w:r>
      <w:r w:rsidR="00120750" w:rsidRPr="00061CC3">
        <w:rPr>
          <w:rFonts w:cstheme="minorHAnsi"/>
          <w:color w:val="FF0000"/>
        </w:rPr>
        <w:t xml:space="preserve"> </w:t>
      </w:r>
      <w:r w:rsidR="0039407C" w:rsidRPr="00061CC3">
        <w:rPr>
          <w:rFonts w:cstheme="minorHAnsi"/>
          <w:color w:val="FF0000"/>
        </w:rPr>
        <w:t xml:space="preserve">As amostras apresentadas não serão computadas como parte de quaisquer entregas futuras e serão descartadas após a homologação do certame. </w:t>
      </w:r>
    </w:p>
    <w:p w14:paraId="08E32CE4" w14:textId="7BA328B4" w:rsidR="00061CC3" w:rsidRDefault="00061CC3" w:rsidP="00C80CE7">
      <w:pPr>
        <w:spacing w:line="240" w:lineRule="exact"/>
        <w:rPr>
          <w:rFonts w:cstheme="minorHAnsi"/>
          <w:color w:val="FF0000"/>
        </w:rPr>
      </w:pPr>
    </w:p>
    <w:p w14:paraId="44E8B112" w14:textId="543E5DBB" w:rsidR="002140FD" w:rsidRPr="001B4BC4" w:rsidRDefault="002140FD" w:rsidP="00C80CE7">
      <w:pPr>
        <w:spacing w:line="240" w:lineRule="exact"/>
        <w:rPr>
          <w:rFonts w:cstheme="minorHAnsi"/>
          <w:color w:val="FF0000"/>
        </w:rPr>
      </w:pPr>
      <w:r w:rsidRPr="001B4BC4">
        <w:rPr>
          <w:rFonts w:cstheme="minorHAnsi"/>
          <w:color w:val="FF0000"/>
        </w:rPr>
        <w:t>5.</w:t>
      </w:r>
      <w:r>
        <w:rPr>
          <w:rFonts w:cstheme="minorHAnsi"/>
          <w:color w:val="FF0000"/>
        </w:rPr>
        <w:t>2</w:t>
      </w:r>
      <w:r w:rsidRPr="001B4BC4">
        <w:rPr>
          <w:rFonts w:cstheme="minorHAnsi"/>
          <w:color w:val="FF0000"/>
        </w:rPr>
        <w:t>.</w:t>
      </w:r>
      <w:r>
        <w:rPr>
          <w:rFonts w:cstheme="minorHAnsi"/>
          <w:color w:val="FF0000"/>
        </w:rPr>
        <w:t>10</w:t>
      </w:r>
      <w:r w:rsidRPr="001B4BC4">
        <w:rPr>
          <w:rFonts w:cstheme="minorHAnsi"/>
          <w:color w:val="FF0000"/>
        </w:rPr>
        <w:t>.</w:t>
      </w:r>
      <w:r w:rsidRPr="001B4BC4">
        <w:rPr>
          <w:rFonts w:cstheme="minorHAnsi"/>
          <w:color w:val="FF0000"/>
        </w:rPr>
        <w:tab/>
        <w:t>No caso de não haver entrega da amostra ou ocorrer atraso na entrega, sem justificativa aceita, ou havendo entrega de amostra fora das especificações previstas, o proponente será desclassificado.</w:t>
      </w:r>
    </w:p>
    <w:p w14:paraId="2DDDD1D0" w14:textId="77777777" w:rsidR="002140FD" w:rsidRPr="001B4BC4" w:rsidRDefault="002140FD" w:rsidP="00C80CE7">
      <w:pPr>
        <w:spacing w:line="240" w:lineRule="exact"/>
        <w:rPr>
          <w:rFonts w:cstheme="minorHAnsi"/>
          <w:color w:val="FF0000"/>
        </w:rPr>
      </w:pPr>
    </w:p>
    <w:p w14:paraId="31C6DCF9" w14:textId="48083065" w:rsidR="002140FD" w:rsidRDefault="002140FD" w:rsidP="00C80CE7">
      <w:pPr>
        <w:spacing w:line="240" w:lineRule="exact"/>
        <w:rPr>
          <w:rFonts w:cstheme="minorHAnsi"/>
          <w:color w:val="FF0000"/>
        </w:rPr>
      </w:pPr>
      <w:r w:rsidRPr="001B4BC4">
        <w:rPr>
          <w:rFonts w:cstheme="minorHAnsi"/>
          <w:color w:val="FF0000"/>
        </w:rPr>
        <w:t>5.</w:t>
      </w:r>
      <w:r>
        <w:rPr>
          <w:rFonts w:cstheme="minorHAnsi"/>
          <w:color w:val="FF0000"/>
        </w:rPr>
        <w:t>2</w:t>
      </w:r>
      <w:r w:rsidRPr="001B4BC4">
        <w:rPr>
          <w:rFonts w:cstheme="minorHAnsi"/>
          <w:color w:val="FF0000"/>
        </w:rPr>
        <w:t>.</w:t>
      </w:r>
      <w:r>
        <w:rPr>
          <w:rFonts w:cstheme="minorHAnsi"/>
          <w:color w:val="FF0000"/>
        </w:rPr>
        <w:t>11.</w:t>
      </w:r>
      <w:r w:rsidRPr="001B4BC4">
        <w:rPr>
          <w:rFonts w:cstheme="minorHAnsi"/>
          <w:color w:val="FF0000"/>
        </w:rPr>
        <w:tab/>
        <w:t xml:space="preserve">Os resultados das avaliações </w:t>
      </w:r>
      <w:r>
        <w:rPr>
          <w:rFonts w:cstheme="minorHAnsi"/>
          <w:color w:val="FF0000"/>
        </w:rPr>
        <w:t xml:space="preserve">das amostras </w:t>
      </w:r>
      <w:r w:rsidRPr="001B4BC4">
        <w:rPr>
          <w:rFonts w:cstheme="minorHAnsi"/>
          <w:color w:val="FF0000"/>
        </w:rPr>
        <w:t>serão divulgados por meio de mensagem no sistema.</w:t>
      </w:r>
    </w:p>
    <w:p w14:paraId="35181014" w14:textId="77777777" w:rsidR="002140FD" w:rsidRPr="001B4BC4" w:rsidRDefault="002140FD" w:rsidP="00C80CE7">
      <w:pPr>
        <w:spacing w:line="240" w:lineRule="exact"/>
        <w:rPr>
          <w:rFonts w:cstheme="minorHAnsi"/>
          <w:color w:val="FF0000"/>
        </w:rPr>
      </w:pPr>
    </w:p>
    <w:p w14:paraId="0FF70A68" w14:textId="39791C2E" w:rsidR="002140FD" w:rsidRPr="001B4BC4" w:rsidRDefault="002140FD" w:rsidP="00C80CE7">
      <w:pPr>
        <w:spacing w:line="240" w:lineRule="exact"/>
        <w:rPr>
          <w:rFonts w:cstheme="minorHAnsi"/>
          <w:color w:val="FF0000"/>
        </w:rPr>
      </w:pPr>
      <w:r w:rsidRPr="001B4BC4">
        <w:rPr>
          <w:rFonts w:cstheme="minorHAnsi"/>
          <w:color w:val="FF0000"/>
        </w:rPr>
        <w:t>5.</w:t>
      </w:r>
      <w:r w:rsidR="005042CB">
        <w:rPr>
          <w:rFonts w:cstheme="minorHAnsi"/>
          <w:color w:val="FF0000"/>
        </w:rPr>
        <w:t>2</w:t>
      </w:r>
      <w:r w:rsidRPr="001B4BC4">
        <w:rPr>
          <w:rFonts w:cstheme="minorHAnsi"/>
          <w:color w:val="FF0000"/>
        </w:rPr>
        <w:t>.</w:t>
      </w:r>
      <w:r w:rsidR="005042CB">
        <w:rPr>
          <w:rFonts w:cstheme="minorHAnsi"/>
          <w:color w:val="FF0000"/>
        </w:rPr>
        <w:t>12</w:t>
      </w:r>
      <w:r>
        <w:rPr>
          <w:rFonts w:cstheme="minorHAnsi"/>
          <w:color w:val="FF0000"/>
        </w:rPr>
        <w:t>.</w:t>
      </w:r>
      <w:r w:rsidRPr="006942EC">
        <w:rPr>
          <w:rFonts w:cstheme="minorHAnsi"/>
          <w:color w:val="FF0000"/>
        </w:rPr>
        <w:t xml:space="preserve"> </w:t>
      </w:r>
      <w:r w:rsidRPr="001B4BC4">
        <w:rPr>
          <w:rFonts w:cstheme="minorHAnsi"/>
          <w:color w:val="FF0000"/>
        </w:rPr>
        <w:tab/>
        <w:t>Os exemplares colocados à disposição da Administração serão tratados como protótipos, podendo ser manuseados e desmontados pela equipe técnica responsável pela análise, não gerando direito a ressarcimento.</w:t>
      </w:r>
    </w:p>
    <w:p w14:paraId="135702DD" w14:textId="77777777" w:rsidR="002140FD" w:rsidRPr="001B4BC4" w:rsidRDefault="002140FD" w:rsidP="00C80CE7">
      <w:pPr>
        <w:spacing w:line="240" w:lineRule="exact"/>
        <w:rPr>
          <w:rFonts w:cstheme="minorHAnsi"/>
          <w:color w:val="FF0000"/>
        </w:rPr>
      </w:pPr>
    </w:p>
    <w:p w14:paraId="0C158BEA" w14:textId="4EC063D3" w:rsidR="002140FD" w:rsidRPr="001B4BC4" w:rsidRDefault="005042CB" w:rsidP="00C80CE7">
      <w:pPr>
        <w:spacing w:line="240" w:lineRule="exact"/>
        <w:rPr>
          <w:rFonts w:cstheme="minorHAnsi"/>
          <w:color w:val="FF0000"/>
        </w:rPr>
      </w:pPr>
      <w:r w:rsidRPr="001B4BC4">
        <w:rPr>
          <w:rFonts w:cstheme="minorHAnsi"/>
          <w:color w:val="FF0000"/>
        </w:rPr>
        <w:t>5.</w:t>
      </w:r>
      <w:r>
        <w:rPr>
          <w:rFonts w:cstheme="minorHAnsi"/>
          <w:color w:val="FF0000"/>
        </w:rPr>
        <w:t>2</w:t>
      </w:r>
      <w:r w:rsidRPr="001B4BC4">
        <w:rPr>
          <w:rFonts w:cstheme="minorHAnsi"/>
          <w:color w:val="FF0000"/>
        </w:rPr>
        <w:t>.</w:t>
      </w:r>
      <w:r>
        <w:rPr>
          <w:rFonts w:cstheme="minorHAnsi"/>
          <w:color w:val="FF0000"/>
        </w:rPr>
        <w:t>13</w:t>
      </w:r>
      <w:r w:rsidR="002140FD" w:rsidRPr="001B4BC4">
        <w:rPr>
          <w:rFonts w:cstheme="minorHAnsi"/>
          <w:color w:val="FF0000"/>
        </w:rPr>
        <w:t>.</w:t>
      </w:r>
      <w:r w:rsidR="002140FD" w:rsidRPr="001B4BC4">
        <w:rPr>
          <w:rFonts w:cstheme="minorHAnsi"/>
          <w:color w:val="FF0000"/>
        </w:rPr>
        <w:tab/>
        <w:t xml:space="preserve">Após a divulgação do resultado do certame, as amostras entregues deverão ser recolhidas pelos fornecedores no prazo de ____________, após o qual poderão ser descartadas pela Administração, sem direito a ressarcimento. </w:t>
      </w:r>
    </w:p>
    <w:p w14:paraId="31A54941" w14:textId="77777777" w:rsidR="002140FD" w:rsidRPr="001B4BC4" w:rsidRDefault="002140FD" w:rsidP="00C80CE7">
      <w:pPr>
        <w:spacing w:line="240" w:lineRule="exact"/>
        <w:rPr>
          <w:rFonts w:cstheme="minorHAnsi"/>
          <w:color w:val="FF0000"/>
        </w:rPr>
      </w:pPr>
    </w:p>
    <w:p w14:paraId="2CF813C3" w14:textId="4E2812DC" w:rsidR="002140FD" w:rsidRPr="001B4BC4" w:rsidRDefault="005042CB" w:rsidP="00C80CE7">
      <w:pPr>
        <w:spacing w:line="240" w:lineRule="exact"/>
        <w:rPr>
          <w:rFonts w:cstheme="minorHAnsi"/>
          <w:color w:val="FF0000"/>
        </w:rPr>
      </w:pPr>
      <w:r w:rsidRPr="001B4BC4">
        <w:rPr>
          <w:rFonts w:cstheme="minorHAnsi"/>
          <w:color w:val="FF0000"/>
        </w:rPr>
        <w:t>5.</w:t>
      </w:r>
      <w:r>
        <w:rPr>
          <w:rFonts w:cstheme="minorHAnsi"/>
          <w:color w:val="FF0000"/>
        </w:rPr>
        <w:t>2</w:t>
      </w:r>
      <w:r w:rsidRPr="001B4BC4">
        <w:rPr>
          <w:rFonts w:cstheme="minorHAnsi"/>
          <w:color w:val="FF0000"/>
        </w:rPr>
        <w:t>.</w:t>
      </w:r>
      <w:r>
        <w:rPr>
          <w:rFonts w:cstheme="minorHAnsi"/>
          <w:color w:val="FF0000"/>
        </w:rPr>
        <w:t>14</w:t>
      </w:r>
      <w:r w:rsidR="002140FD">
        <w:rPr>
          <w:rFonts w:cstheme="minorHAnsi"/>
          <w:color w:val="FF0000"/>
        </w:rPr>
        <w:t>.</w:t>
      </w:r>
      <w:r w:rsidR="002140FD" w:rsidRPr="006942EC">
        <w:rPr>
          <w:rFonts w:cstheme="minorHAnsi"/>
          <w:color w:val="FF0000"/>
        </w:rPr>
        <w:t xml:space="preserve"> </w:t>
      </w:r>
      <w:r w:rsidR="002140FD" w:rsidRPr="001B4BC4">
        <w:rPr>
          <w:rFonts w:cstheme="minorHAnsi"/>
          <w:color w:val="FF0000"/>
        </w:rPr>
        <w:tab/>
        <w:t>Os interessados deverão colocar à disposição da Administração todas as condições indispensáveis à realização de testes e fornecer, sem ônus, os manuais impressos em língua portuguesa, necessários ao seu perfeito manuseio, quando for o caso.</w:t>
      </w:r>
    </w:p>
    <w:p w14:paraId="441AEED0" w14:textId="77777777" w:rsidR="002140FD" w:rsidRDefault="002140FD" w:rsidP="00C80CE7">
      <w:pPr>
        <w:spacing w:line="240" w:lineRule="exact"/>
        <w:rPr>
          <w:rFonts w:cstheme="minorHAnsi"/>
          <w:color w:val="355EA9"/>
          <w:sz w:val="20"/>
          <w:szCs w:val="20"/>
        </w:rPr>
      </w:pPr>
    </w:p>
    <w:p w14:paraId="78C8C653" w14:textId="086028E7" w:rsidR="00120750" w:rsidRDefault="00120750" w:rsidP="00C80CE7">
      <w:pPr>
        <w:spacing w:line="240" w:lineRule="exact"/>
        <w:rPr>
          <w:rFonts w:cstheme="minorHAnsi"/>
          <w:b/>
          <w:bCs/>
          <w:color w:val="355EA9"/>
        </w:rPr>
      </w:pPr>
      <w:r w:rsidRPr="00061CC3">
        <w:rPr>
          <w:rFonts w:cstheme="minorHAnsi"/>
          <w:b/>
          <w:bCs/>
          <w:color w:val="355EA9"/>
        </w:rPr>
        <w:t>OU</w:t>
      </w:r>
    </w:p>
    <w:p w14:paraId="6C0DE18F" w14:textId="77777777" w:rsidR="00061CC3" w:rsidRPr="00061CC3" w:rsidRDefault="00061CC3" w:rsidP="00C80CE7">
      <w:pPr>
        <w:spacing w:line="240" w:lineRule="exact"/>
        <w:rPr>
          <w:rFonts w:cstheme="minorHAnsi"/>
          <w:b/>
          <w:bCs/>
          <w:color w:val="355EA9"/>
        </w:rPr>
      </w:pPr>
    </w:p>
    <w:p w14:paraId="13320825" w14:textId="01B583FB" w:rsidR="00061CC3" w:rsidRDefault="00061CC3" w:rsidP="00C80CE7">
      <w:pPr>
        <w:tabs>
          <w:tab w:val="left" w:pos="709"/>
        </w:tabs>
        <w:spacing w:line="240" w:lineRule="exact"/>
        <w:ind w:right="-284"/>
        <w:contextualSpacing/>
        <w:rPr>
          <w:rFonts w:cstheme="minorHAnsi"/>
          <w:color w:val="FF0000"/>
        </w:rPr>
      </w:pPr>
      <w:r w:rsidRPr="00061CC3">
        <w:rPr>
          <w:rFonts w:cstheme="minorHAnsi"/>
          <w:b/>
          <w:bCs/>
          <w:color w:val="355EA9"/>
          <w:sz w:val="20"/>
          <w:szCs w:val="20"/>
        </w:rPr>
        <w:t>Nota Explicativa:</w:t>
      </w:r>
      <w:r w:rsidRPr="00061CC3">
        <w:rPr>
          <w:rFonts w:cstheme="minorHAnsi"/>
          <w:color w:val="FF0000"/>
        </w:rPr>
        <w:t xml:space="preserve"> </w:t>
      </w:r>
      <w:r w:rsidRPr="00061CC3">
        <w:rPr>
          <w:rFonts w:cstheme="minorHAnsi"/>
          <w:color w:val="355EA9"/>
          <w:sz w:val="20"/>
          <w:szCs w:val="20"/>
        </w:rPr>
        <w:t>Nos casos em que for necessária a apresentação de protótipos, usar a redação abaixo:</w:t>
      </w:r>
    </w:p>
    <w:p w14:paraId="2B94D946" w14:textId="77777777" w:rsidR="00061CC3" w:rsidRPr="00061CC3" w:rsidRDefault="00061CC3" w:rsidP="00C80CE7">
      <w:pPr>
        <w:tabs>
          <w:tab w:val="left" w:pos="709"/>
        </w:tabs>
        <w:spacing w:line="240" w:lineRule="exact"/>
        <w:ind w:right="-284"/>
        <w:contextualSpacing/>
        <w:rPr>
          <w:rFonts w:cstheme="minorHAnsi"/>
          <w:color w:val="FF0000"/>
        </w:rPr>
      </w:pPr>
    </w:p>
    <w:p w14:paraId="7202626A" w14:textId="333DFADD" w:rsidR="00D61ADA" w:rsidRDefault="00061CC3" w:rsidP="00C80CE7">
      <w:pPr>
        <w:tabs>
          <w:tab w:val="left" w:pos="709"/>
        </w:tabs>
        <w:spacing w:line="240" w:lineRule="exact"/>
        <w:ind w:right="-284"/>
        <w:contextualSpacing/>
        <w:rPr>
          <w:rFonts w:cstheme="minorHAnsi"/>
          <w:color w:val="FF0000"/>
        </w:rPr>
      </w:pPr>
      <w:r w:rsidRPr="00061CC3">
        <w:rPr>
          <w:rFonts w:cstheme="minorHAnsi"/>
          <w:color w:val="FF0000"/>
        </w:rPr>
        <w:t>5.</w:t>
      </w:r>
      <w:r>
        <w:rPr>
          <w:rFonts w:cstheme="minorHAnsi"/>
          <w:color w:val="FF0000"/>
        </w:rPr>
        <w:t>2</w:t>
      </w:r>
      <w:r w:rsidRPr="00061CC3">
        <w:rPr>
          <w:rFonts w:cstheme="minorHAnsi"/>
          <w:color w:val="FF0000"/>
        </w:rPr>
        <w:t xml:space="preserve">. </w:t>
      </w:r>
      <w:r w:rsidR="00D61ADA" w:rsidRPr="00061CC3">
        <w:rPr>
          <w:rFonts w:cstheme="minorHAnsi"/>
          <w:color w:val="FF0000"/>
        </w:rPr>
        <w:t>Será necessária a apresentação de protótipos de (</w:t>
      </w:r>
      <w:proofErr w:type="spellStart"/>
      <w:r w:rsidR="00D61ADA" w:rsidRPr="00061CC3">
        <w:rPr>
          <w:rFonts w:cstheme="minorHAnsi"/>
          <w:color w:val="FF0000"/>
        </w:rPr>
        <w:t>xxx</w:t>
      </w:r>
      <w:proofErr w:type="spellEnd"/>
      <w:r w:rsidR="00D61ADA" w:rsidRPr="00061CC3">
        <w:rPr>
          <w:rFonts w:cstheme="minorHAnsi"/>
          <w:color w:val="FF0000"/>
        </w:rPr>
        <w:t xml:space="preserve">) materiais constantes do termo de referência do presente edital, em até </w:t>
      </w:r>
      <w:proofErr w:type="spellStart"/>
      <w:r w:rsidR="00D61ADA" w:rsidRPr="00061CC3">
        <w:rPr>
          <w:rFonts w:cstheme="minorHAnsi"/>
          <w:color w:val="FF0000"/>
        </w:rPr>
        <w:t>xxxx</w:t>
      </w:r>
      <w:proofErr w:type="spellEnd"/>
      <w:r w:rsidR="00D61ADA" w:rsidRPr="00061CC3">
        <w:rPr>
          <w:rFonts w:cstheme="minorHAnsi"/>
          <w:color w:val="FF0000"/>
        </w:rPr>
        <w:t xml:space="preserve"> (</w:t>
      </w:r>
      <w:proofErr w:type="spellStart"/>
      <w:r w:rsidR="00D61ADA" w:rsidRPr="00061CC3">
        <w:rPr>
          <w:rFonts w:cstheme="minorHAnsi"/>
          <w:color w:val="FF0000"/>
        </w:rPr>
        <w:t>xxxx</w:t>
      </w:r>
      <w:proofErr w:type="spellEnd"/>
      <w:r w:rsidR="00D61ADA" w:rsidRPr="00061CC3">
        <w:rPr>
          <w:rFonts w:cstheme="minorHAnsi"/>
          <w:color w:val="FF0000"/>
        </w:rPr>
        <w:t xml:space="preserve">) dias úteis, contados a partir do encaminhamento da Nota de Empenho pelo PJERJ, por intermédio do correio eletrônico, ou </w:t>
      </w:r>
      <w:proofErr w:type="spellStart"/>
      <w:r w:rsidR="00D61ADA" w:rsidRPr="00061CC3">
        <w:rPr>
          <w:rFonts w:cstheme="minorHAnsi"/>
          <w:color w:val="FF0000"/>
        </w:rPr>
        <w:t>fac</w:t>
      </w:r>
      <w:proofErr w:type="spellEnd"/>
      <w:r w:rsidR="00D61ADA" w:rsidRPr="00061CC3">
        <w:rPr>
          <w:rFonts w:cstheme="minorHAnsi"/>
          <w:color w:val="FF0000"/>
        </w:rPr>
        <w:t xml:space="preserve"> símile, informado em sua proposta de preço, para fins de aprovação.</w:t>
      </w:r>
    </w:p>
    <w:p w14:paraId="66B34615" w14:textId="77777777" w:rsidR="00061CC3" w:rsidRPr="00061CC3" w:rsidRDefault="00061CC3" w:rsidP="00C80CE7">
      <w:pPr>
        <w:tabs>
          <w:tab w:val="left" w:pos="709"/>
        </w:tabs>
        <w:spacing w:line="240" w:lineRule="exact"/>
        <w:ind w:right="-284"/>
        <w:contextualSpacing/>
        <w:rPr>
          <w:rFonts w:cstheme="minorHAnsi"/>
          <w:color w:val="FF0000"/>
        </w:rPr>
      </w:pPr>
    </w:p>
    <w:p w14:paraId="104A7F15" w14:textId="4F06F3DC" w:rsidR="00D61ADA" w:rsidRPr="00061CC3" w:rsidRDefault="00120750" w:rsidP="00C80CE7">
      <w:pPr>
        <w:tabs>
          <w:tab w:val="left" w:pos="709"/>
        </w:tabs>
        <w:spacing w:line="240" w:lineRule="exact"/>
        <w:ind w:right="-284"/>
        <w:contextualSpacing/>
        <w:rPr>
          <w:rFonts w:cstheme="minorHAnsi"/>
          <w:color w:val="FF0000"/>
        </w:rPr>
      </w:pPr>
      <w:r w:rsidRPr="00061CC3">
        <w:rPr>
          <w:rFonts w:cstheme="minorHAnsi"/>
          <w:color w:val="FF0000"/>
        </w:rPr>
        <w:t>5.</w:t>
      </w:r>
      <w:r w:rsidR="00061CC3">
        <w:rPr>
          <w:rFonts w:cstheme="minorHAnsi"/>
          <w:color w:val="FF0000"/>
        </w:rPr>
        <w:t>2.</w:t>
      </w:r>
      <w:r w:rsidRPr="00061CC3">
        <w:rPr>
          <w:rFonts w:cstheme="minorHAnsi"/>
          <w:color w:val="FF0000"/>
        </w:rPr>
        <w:t xml:space="preserve">1. </w:t>
      </w:r>
      <w:r w:rsidR="00D61ADA" w:rsidRPr="00061CC3">
        <w:rPr>
          <w:rFonts w:cstheme="minorHAnsi"/>
          <w:color w:val="FF0000"/>
        </w:rPr>
        <w:t xml:space="preserve">Em caso de reprovação do protótipo, por desconformidade com a especificação, a contratada deverá apresentar o novo protótipo, em até </w:t>
      </w:r>
      <w:proofErr w:type="spellStart"/>
      <w:r w:rsidR="00D61ADA" w:rsidRPr="00061CC3">
        <w:rPr>
          <w:rFonts w:cstheme="minorHAnsi"/>
          <w:color w:val="FF0000"/>
        </w:rPr>
        <w:t>xxxx</w:t>
      </w:r>
      <w:proofErr w:type="spellEnd"/>
      <w:r w:rsidR="00D61ADA" w:rsidRPr="00061CC3">
        <w:rPr>
          <w:rFonts w:cstheme="minorHAnsi"/>
          <w:color w:val="FF0000"/>
        </w:rPr>
        <w:t xml:space="preserve"> (</w:t>
      </w:r>
      <w:proofErr w:type="spellStart"/>
      <w:r w:rsidR="00D61ADA" w:rsidRPr="00061CC3">
        <w:rPr>
          <w:rFonts w:cstheme="minorHAnsi"/>
          <w:color w:val="FF0000"/>
        </w:rPr>
        <w:t>xxxx</w:t>
      </w:r>
      <w:proofErr w:type="spellEnd"/>
      <w:r w:rsidR="00D61ADA" w:rsidRPr="00061CC3">
        <w:rPr>
          <w:rFonts w:cstheme="minorHAnsi"/>
          <w:color w:val="FF0000"/>
        </w:rPr>
        <w:t>) dias úteis, a contar da data de recebimento de comunicação da reprovação pelo SEMOQ.</w:t>
      </w:r>
    </w:p>
    <w:p w14:paraId="386CA395" w14:textId="77777777" w:rsidR="00061CC3" w:rsidRDefault="00061CC3" w:rsidP="00C80CE7">
      <w:pPr>
        <w:tabs>
          <w:tab w:val="left" w:pos="709"/>
        </w:tabs>
        <w:spacing w:line="240" w:lineRule="exact"/>
        <w:ind w:right="-284"/>
        <w:contextualSpacing/>
        <w:rPr>
          <w:rFonts w:cstheme="minorHAnsi"/>
          <w:color w:val="FF0000"/>
        </w:rPr>
      </w:pPr>
    </w:p>
    <w:p w14:paraId="14F9F9DC" w14:textId="7E83442D" w:rsidR="00D61ADA" w:rsidRPr="00061CC3" w:rsidRDefault="00120750" w:rsidP="00C80CE7">
      <w:pPr>
        <w:tabs>
          <w:tab w:val="left" w:pos="709"/>
        </w:tabs>
        <w:spacing w:line="240" w:lineRule="exact"/>
        <w:ind w:right="-284"/>
        <w:contextualSpacing/>
        <w:rPr>
          <w:rFonts w:cstheme="minorHAnsi"/>
          <w:color w:val="FF0000"/>
        </w:rPr>
      </w:pPr>
      <w:r w:rsidRPr="00061CC3">
        <w:rPr>
          <w:rFonts w:cstheme="minorHAnsi"/>
          <w:color w:val="FF0000"/>
        </w:rPr>
        <w:t>5.</w:t>
      </w:r>
      <w:r w:rsidR="00061CC3">
        <w:rPr>
          <w:rFonts w:cstheme="minorHAnsi"/>
          <w:color w:val="FF0000"/>
        </w:rPr>
        <w:t>2</w:t>
      </w:r>
      <w:r w:rsidRPr="00061CC3">
        <w:rPr>
          <w:rFonts w:cstheme="minorHAnsi"/>
          <w:color w:val="FF0000"/>
        </w:rPr>
        <w:t>.</w:t>
      </w:r>
      <w:r w:rsidR="00061CC3">
        <w:rPr>
          <w:rFonts w:cstheme="minorHAnsi"/>
          <w:color w:val="FF0000"/>
        </w:rPr>
        <w:t xml:space="preserve">2. </w:t>
      </w:r>
      <w:r w:rsidR="00D61ADA" w:rsidRPr="00061CC3">
        <w:rPr>
          <w:rFonts w:cstheme="minorHAnsi"/>
          <w:color w:val="FF0000"/>
        </w:rPr>
        <w:t xml:space="preserve">Caso a contratada não apresente o protótipo, ou </w:t>
      </w:r>
      <w:r w:rsidR="005977CF" w:rsidRPr="00061CC3">
        <w:rPr>
          <w:rFonts w:cstheme="minorHAnsi"/>
          <w:color w:val="FF0000"/>
        </w:rPr>
        <w:t xml:space="preserve">o </w:t>
      </w:r>
      <w:r w:rsidR="00D61ADA" w:rsidRPr="00061CC3">
        <w:rPr>
          <w:rFonts w:cstheme="minorHAnsi"/>
          <w:color w:val="FF0000"/>
        </w:rPr>
        <w:t xml:space="preserve">apresente fora do prazo, ou </w:t>
      </w:r>
      <w:r w:rsidR="005977CF" w:rsidRPr="00061CC3">
        <w:rPr>
          <w:rFonts w:cstheme="minorHAnsi"/>
          <w:color w:val="FF0000"/>
        </w:rPr>
        <w:t xml:space="preserve">ainda </w:t>
      </w:r>
      <w:r w:rsidR="00D61ADA" w:rsidRPr="00061CC3">
        <w:rPr>
          <w:rFonts w:cstheme="minorHAnsi"/>
          <w:color w:val="FF0000"/>
        </w:rPr>
        <w:t xml:space="preserve">seja reprovado por este Serviço, </w:t>
      </w:r>
      <w:r w:rsidR="005977CF" w:rsidRPr="00061CC3">
        <w:rPr>
          <w:rFonts w:cstheme="minorHAnsi"/>
          <w:color w:val="FF0000"/>
        </w:rPr>
        <w:t xml:space="preserve">esta </w:t>
      </w:r>
      <w:r w:rsidR="00D61ADA" w:rsidRPr="00061CC3">
        <w:rPr>
          <w:rFonts w:cstheme="minorHAnsi"/>
          <w:color w:val="FF0000"/>
        </w:rPr>
        <w:t>estará sujeita à instauração de procedimento apuratório, observados o princípio da ampla defesa e contraditório, com a consequente aplicação das sanções previstas nos art.</w:t>
      </w:r>
      <w:r w:rsidR="00261F86" w:rsidRPr="00061CC3">
        <w:rPr>
          <w:rFonts w:cstheme="minorHAnsi"/>
          <w:color w:val="FF0000"/>
        </w:rPr>
        <w:t xml:space="preserve"> </w:t>
      </w:r>
      <w:r w:rsidR="00D61ADA" w:rsidRPr="00061CC3">
        <w:rPr>
          <w:rFonts w:cstheme="minorHAnsi"/>
          <w:color w:val="FF0000"/>
        </w:rPr>
        <w:t xml:space="preserve">156 da </w:t>
      </w:r>
      <w:r w:rsidR="00261F86" w:rsidRPr="00061CC3">
        <w:rPr>
          <w:rFonts w:cstheme="minorHAnsi"/>
          <w:color w:val="FF0000"/>
        </w:rPr>
        <w:t>L</w:t>
      </w:r>
      <w:r w:rsidR="00D61ADA" w:rsidRPr="00061CC3">
        <w:rPr>
          <w:rFonts w:cstheme="minorHAnsi"/>
          <w:color w:val="FF0000"/>
        </w:rPr>
        <w:t xml:space="preserve">ei </w:t>
      </w:r>
      <w:r w:rsidR="00261F86" w:rsidRPr="00061CC3">
        <w:rPr>
          <w:rFonts w:cstheme="minorHAnsi"/>
          <w:color w:val="FF0000"/>
        </w:rPr>
        <w:t>F</w:t>
      </w:r>
      <w:r w:rsidR="00D61ADA" w:rsidRPr="00061CC3">
        <w:rPr>
          <w:rFonts w:cstheme="minorHAnsi"/>
          <w:color w:val="FF0000"/>
        </w:rPr>
        <w:t>ederal nº 14.133/2021.</w:t>
      </w:r>
    </w:p>
    <w:p w14:paraId="1B881B07" w14:textId="77777777" w:rsidR="00061CC3" w:rsidRDefault="00061CC3" w:rsidP="00C80CE7">
      <w:pPr>
        <w:tabs>
          <w:tab w:val="left" w:pos="426"/>
        </w:tabs>
        <w:suppressAutoHyphens/>
        <w:spacing w:line="240" w:lineRule="exact"/>
        <w:ind w:right="11"/>
        <w:contextualSpacing/>
        <w:rPr>
          <w:rFonts w:cstheme="minorHAnsi"/>
          <w:color w:val="FF0000"/>
        </w:rPr>
      </w:pPr>
    </w:p>
    <w:p w14:paraId="2E76CD45" w14:textId="418C0BD4" w:rsidR="00120750" w:rsidRPr="00061CC3" w:rsidRDefault="00120750" w:rsidP="00C80CE7">
      <w:pPr>
        <w:tabs>
          <w:tab w:val="left" w:pos="426"/>
        </w:tabs>
        <w:suppressAutoHyphens/>
        <w:spacing w:line="240" w:lineRule="exact"/>
        <w:ind w:right="11"/>
        <w:contextualSpacing/>
        <w:rPr>
          <w:rFonts w:cstheme="minorHAnsi"/>
          <w:color w:val="FF0000"/>
        </w:rPr>
      </w:pPr>
      <w:r w:rsidRPr="00061CC3">
        <w:rPr>
          <w:rFonts w:cstheme="minorHAnsi"/>
          <w:color w:val="FF0000"/>
        </w:rPr>
        <w:t>5.</w:t>
      </w:r>
      <w:r w:rsidR="00061CC3">
        <w:rPr>
          <w:rFonts w:cstheme="minorHAnsi"/>
          <w:color w:val="FF0000"/>
        </w:rPr>
        <w:t>2</w:t>
      </w:r>
      <w:r w:rsidRPr="00061CC3">
        <w:rPr>
          <w:rFonts w:cstheme="minorHAnsi"/>
          <w:color w:val="FF0000"/>
        </w:rPr>
        <w:t>.</w:t>
      </w:r>
      <w:r w:rsidR="00061CC3">
        <w:rPr>
          <w:rFonts w:cstheme="minorHAnsi"/>
          <w:color w:val="FF0000"/>
        </w:rPr>
        <w:t>3.</w:t>
      </w:r>
      <w:r w:rsidR="00D61ADA" w:rsidRPr="00061CC3">
        <w:rPr>
          <w:rFonts w:cstheme="minorHAnsi"/>
          <w:color w:val="FF0000"/>
        </w:rPr>
        <w:t xml:space="preserve"> Será considerado, para fins de contagem do atraso no recebimento, a data correspondente ao final do prazo para apresentação do referido protótipo.</w:t>
      </w:r>
    </w:p>
    <w:p w14:paraId="4FA6201E" w14:textId="77777777" w:rsidR="00061CC3" w:rsidRDefault="00061CC3" w:rsidP="00C80CE7">
      <w:pPr>
        <w:tabs>
          <w:tab w:val="left" w:pos="426"/>
        </w:tabs>
        <w:suppressAutoHyphens/>
        <w:spacing w:line="240" w:lineRule="exact"/>
        <w:ind w:right="11"/>
        <w:contextualSpacing/>
        <w:rPr>
          <w:rFonts w:cstheme="minorHAnsi"/>
          <w:color w:val="FF0000"/>
        </w:rPr>
      </w:pPr>
    </w:p>
    <w:p w14:paraId="26E0C0AC" w14:textId="7FF3A84A" w:rsidR="00D61ADA" w:rsidRPr="00061CC3" w:rsidRDefault="00120750" w:rsidP="00C80CE7">
      <w:pPr>
        <w:tabs>
          <w:tab w:val="left" w:pos="426"/>
        </w:tabs>
        <w:suppressAutoHyphens/>
        <w:spacing w:line="240" w:lineRule="exact"/>
        <w:ind w:right="11"/>
        <w:contextualSpacing/>
        <w:rPr>
          <w:rFonts w:cstheme="minorHAnsi"/>
          <w:color w:val="FF0000"/>
        </w:rPr>
      </w:pPr>
      <w:r w:rsidRPr="00061CC3">
        <w:rPr>
          <w:rFonts w:cstheme="minorHAnsi"/>
          <w:color w:val="FF0000"/>
        </w:rPr>
        <w:t>5.</w:t>
      </w:r>
      <w:r w:rsidR="00061CC3">
        <w:rPr>
          <w:rFonts w:cstheme="minorHAnsi"/>
          <w:color w:val="FF0000"/>
        </w:rPr>
        <w:t>2</w:t>
      </w:r>
      <w:r w:rsidRPr="00061CC3">
        <w:rPr>
          <w:rFonts w:cstheme="minorHAnsi"/>
          <w:color w:val="FF0000"/>
        </w:rPr>
        <w:t>.</w:t>
      </w:r>
      <w:r w:rsidR="00061CC3">
        <w:rPr>
          <w:rFonts w:cstheme="minorHAnsi"/>
          <w:color w:val="FF0000"/>
        </w:rPr>
        <w:t>4.</w:t>
      </w:r>
      <w:r w:rsidR="00D61ADA" w:rsidRPr="00061CC3">
        <w:rPr>
          <w:rFonts w:cstheme="minorHAnsi"/>
          <w:color w:val="FF0000"/>
        </w:rPr>
        <w:t xml:space="preserve"> A análise de conformidade com a especificação será realizada pelo Serviço de Monitoramento da Qualidade – SEMOQ, </w:t>
      </w:r>
      <w:proofErr w:type="spellStart"/>
      <w:r w:rsidR="000D2BF6" w:rsidRPr="00061CC3">
        <w:rPr>
          <w:rFonts w:cstheme="minorHAnsi"/>
          <w:color w:val="FF0000"/>
        </w:rPr>
        <w:t>xxx</w:t>
      </w:r>
      <w:proofErr w:type="spellEnd"/>
      <w:r w:rsidR="000D2BF6" w:rsidRPr="00061CC3">
        <w:rPr>
          <w:rFonts w:cstheme="minorHAnsi"/>
          <w:color w:val="FF0000"/>
        </w:rPr>
        <w:t xml:space="preserve"> </w:t>
      </w:r>
      <w:r w:rsidR="00D61ADA" w:rsidRPr="00061CC3">
        <w:rPr>
          <w:rFonts w:cstheme="minorHAnsi"/>
          <w:color w:val="FF0000"/>
        </w:rPr>
        <w:t>(</w:t>
      </w:r>
      <w:proofErr w:type="spellStart"/>
      <w:r w:rsidR="000D2BF6" w:rsidRPr="00061CC3">
        <w:rPr>
          <w:rFonts w:cstheme="minorHAnsi"/>
          <w:color w:val="FF0000"/>
        </w:rPr>
        <w:t>xxxx</w:t>
      </w:r>
      <w:proofErr w:type="spellEnd"/>
      <w:r w:rsidR="00D61ADA" w:rsidRPr="00061CC3">
        <w:rPr>
          <w:rFonts w:cstheme="minorHAnsi"/>
          <w:color w:val="FF0000"/>
        </w:rPr>
        <w:t xml:space="preserve">) dias úteis, a contar da entrega do protótipo. </w:t>
      </w:r>
    </w:p>
    <w:p w14:paraId="1286DCFB" w14:textId="77777777" w:rsidR="00061CC3" w:rsidRDefault="00061CC3" w:rsidP="00C80CE7">
      <w:pPr>
        <w:tabs>
          <w:tab w:val="left" w:pos="426"/>
          <w:tab w:val="left" w:pos="1134"/>
        </w:tabs>
        <w:suppressAutoHyphens/>
        <w:spacing w:line="240" w:lineRule="exact"/>
        <w:ind w:right="11"/>
        <w:rPr>
          <w:rFonts w:cstheme="minorHAnsi"/>
          <w:color w:val="FF0000"/>
        </w:rPr>
      </w:pPr>
    </w:p>
    <w:p w14:paraId="174C56CF" w14:textId="0CD26EDC" w:rsidR="00D61ADA" w:rsidRPr="00061CC3" w:rsidRDefault="00120750" w:rsidP="00C80CE7">
      <w:pPr>
        <w:tabs>
          <w:tab w:val="left" w:pos="426"/>
          <w:tab w:val="left" w:pos="1134"/>
        </w:tabs>
        <w:suppressAutoHyphens/>
        <w:spacing w:line="240" w:lineRule="exact"/>
        <w:ind w:right="11"/>
        <w:rPr>
          <w:rFonts w:cstheme="minorHAnsi"/>
          <w:color w:val="FF0000"/>
        </w:rPr>
      </w:pPr>
      <w:r w:rsidRPr="00061CC3">
        <w:rPr>
          <w:rFonts w:cstheme="minorHAnsi"/>
          <w:color w:val="FF0000"/>
        </w:rPr>
        <w:t>5.</w:t>
      </w:r>
      <w:r w:rsidR="00061CC3">
        <w:rPr>
          <w:rFonts w:cstheme="minorHAnsi"/>
          <w:color w:val="FF0000"/>
        </w:rPr>
        <w:t>2</w:t>
      </w:r>
      <w:r w:rsidRPr="00061CC3">
        <w:rPr>
          <w:rFonts w:cstheme="minorHAnsi"/>
          <w:color w:val="FF0000"/>
        </w:rPr>
        <w:t>.</w:t>
      </w:r>
      <w:r w:rsidR="00061CC3">
        <w:rPr>
          <w:rFonts w:cstheme="minorHAnsi"/>
          <w:color w:val="FF0000"/>
        </w:rPr>
        <w:t>5.</w:t>
      </w:r>
      <w:r w:rsidRPr="00061CC3">
        <w:rPr>
          <w:rFonts w:cstheme="minorHAnsi"/>
          <w:color w:val="FF0000"/>
        </w:rPr>
        <w:t xml:space="preserve"> </w:t>
      </w:r>
      <w:r w:rsidR="00D61ADA" w:rsidRPr="00061CC3">
        <w:rPr>
          <w:rFonts w:cstheme="minorHAnsi"/>
          <w:color w:val="FF0000"/>
        </w:rPr>
        <w:t>Durante a análise, o(s) protótipo(s) poderá(ão) ser desmontado(s).</w:t>
      </w:r>
    </w:p>
    <w:p w14:paraId="37A12E47" w14:textId="77777777" w:rsidR="00061CC3" w:rsidRDefault="00061CC3" w:rsidP="00C80CE7">
      <w:pPr>
        <w:tabs>
          <w:tab w:val="left" w:pos="426"/>
          <w:tab w:val="left" w:pos="1134"/>
        </w:tabs>
        <w:suppressAutoHyphens/>
        <w:spacing w:line="240" w:lineRule="exact"/>
        <w:ind w:right="11"/>
        <w:rPr>
          <w:rFonts w:cstheme="minorHAnsi"/>
          <w:color w:val="FF0000"/>
        </w:rPr>
      </w:pPr>
    </w:p>
    <w:p w14:paraId="66AB123F" w14:textId="1B298F84" w:rsidR="00D61ADA" w:rsidRPr="00061CC3" w:rsidRDefault="00120750" w:rsidP="00C80CE7">
      <w:pPr>
        <w:tabs>
          <w:tab w:val="left" w:pos="426"/>
          <w:tab w:val="left" w:pos="1134"/>
        </w:tabs>
        <w:suppressAutoHyphens/>
        <w:spacing w:line="240" w:lineRule="exact"/>
        <w:ind w:right="11"/>
        <w:rPr>
          <w:rFonts w:cstheme="minorHAnsi"/>
          <w:color w:val="FF0000"/>
        </w:rPr>
      </w:pPr>
      <w:r w:rsidRPr="00061CC3">
        <w:rPr>
          <w:rFonts w:cstheme="minorHAnsi"/>
          <w:color w:val="FF0000"/>
        </w:rPr>
        <w:t>5.</w:t>
      </w:r>
      <w:r w:rsidR="00061CC3">
        <w:rPr>
          <w:rFonts w:cstheme="minorHAnsi"/>
          <w:color w:val="FF0000"/>
        </w:rPr>
        <w:t>2</w:t>
      </w:r>
      <w:r w:rsidRPr="00061CC3">
        <w:rPr>
          <w:rFonts w:cstheme="minorHAnsi"/>
          <w:color w:val="FF0000"/>
        </w:rPr>
        <w:t>.</w:t>
      </w:r>
      <w:r w:rsidR="00061CC3">
        <w:rPr>
          <w:rFonts w:cstheme="minorHAnsi"/>
          <w:color w:val="FF0000"/>
        </w:rPr>
        <w:t xml:space="preserve">6. </w:t>
      </w:r>
      <w:r w:rsidR="00D61ADA" w:rsidRPr="00061CC3">
        <w:rPr>
          <w:rFonts w:cstheme="minorHAnsi"/>
          <w:color w:val="FF0000"/>
        </w:rPr>
        <w:t>O(s) protótipo(s) apresentado(s) não será(ão) computado(s) como parte de quaisquer entregas futuras.</w:t>
      </w:r>
    </w:p>
    <w:p w14:paraId="6E45B971" w14:textId="77777777" w:rsidR="00061CC3" w:rsidRDefault="00061CC3" w:rsidP="00C80CE7">
      <w:pPr>
        <w:tabs>
          <w:tab w:val="left" w:pos="426"/>
          <w:tab w:val="left" w:pos="1134"/>
        </w:tabs>
        <w:suppressAutoHyphens/>
        <w:spacing w:line="240" w:lineRule="exact"/>
        <w:ind w:right="11"/>
        <w:rPr>
          <w:rFonts w:cstheme="minorHAnsi"/>
          <w:color w:val="FF0000"/>
        </w:rPr>
      </w:pPr>
    </w:p>
    <w:p w14:paraId="4BE7ECED" w14:textId="6B9568A9" w:rsidR="00D61ADA" w:rsidRPr="00061CC3" w:rsidRDefault="00120750" w:rsidP="00C80CE7">
      <w:pPr>
        <w:tabs>
          <w:tab w:val="left" w:pos="426"/>
          <w:tab w:val="left" w:pos="1134"/>
        </w:tabs>
        <w:suppressAutoHyphens/>
        <w:spacing w:line="240" w:lineRule="exact"/>
        <w:ind w:right="11"/>
        <w:rPr>
          <w:rFonts w:cstheme="minorHAnsi"/>
          <w:color w:val="FF0000"/>
        </w:rPr>
      </w:pPr>
      <w:r w:rsidRPr="00061CC3">
        <w:rPr>
          <w:rFonts w:cstheme="minorHAnsi"/>
          <w:color w:val="FF0000"/>
        </w:rPr>
        <w:t>5.</w:t>
      </w:r>
      <w:r w:rsidR="00061CC3">
        <w:rPr>
          <w:rFonts w:cstheme="minorHAnsi"/>
          <w:color w:val="FF0000"/>
        </w:rPr>
        <w:t>2</w:t>
      </w:r>
      <w:r w:rsidRPr="00061CC3">
        <w:rPr>
          <w:rFonts w:cstheme="minorHAnsi"/>
          <w:color w:val="FF0000"/>
        </w:rPr>
        <w:t>.</w:t>
      </w:r>
      <w:r w:rsidR="00061CC3">
        <w:rPr>
          <w:rFonts w:cstheme="minorHAnsi"/>
          <w:color w:val="FF0000"/>
        </w:rPr>
        <w:t xml:space="preserve">7. </w:t>
      </w:r>
      <w:r w:rsidR="00D61ADA" w:rsidRPr="00061CC3">
        <w:rPr>
          <w:rFonts w:cstheme="minorHAnsi"/>
          <w:color w:val="FF0000"/>
        </w:rPr>
        <w:t xml:space="preserve">O(s) protótipo(s) avaliado(s) deverá(ão) ser retirado(s) em até 10 (dez) dias úteis, após a solicitação do Serviço de Monitoramento da Qualidade de </w:t>
      </w:r>
      <w:r w:rsidR="005977CF" w:rsidRPr="00061CC3">
        <w:rPr>
          <w:rFonts w:cstheme="minorHAnsi"/>
          <w:color w:val="FF0000"/>
        </w:rPr>
        <w:t>Materiais (</w:t>
      </w:r>
      <w:r w:rsidR="00D61ADA" w:rsidRPr="00061CC3">
        <w:rPr>
          <w:rFonts w:cstheme="minorHAnsi"/>
          <w:color w:val="FF0000"/>
        </w:rPr>
        <w:t>SEMOQ).</w:t>
      </w:r>
    </w:p>
    <w:p w14:paraId="7B6A874A" w14:textId="77777777" w:rsidR="00061CC3" w:rsidRDefault="00061CC3" w:rsidP="00C80CE7">
      <w:pPr>
        <w:tabs>
          <w:tab w:val="left" w:pos="426"/>
          <w:tab w:val="left" w:pos="1134"/>
        </w:tabs>
        <w:suppressAutoHyphens/>
        <w:spacing w:line="240" w:lineRule="exact"/>
        <w:ind w:right="11"/>
        <w:rPr>
          <w:rFonts w:cstheme="minorHAnsi"/>
          <w:color w:val="FF0000"/>
        </w:rPr>
      </w:pPr>
    </w:p>
    <w:p w14:paraId="004164A3" w14:textId="259F9009" w:rsidR="00D61ADA" w:rsidRDefault="00120750" w:rsidP="00C80CE7">
      <w:pPr>
        <w:tabs>
          <w:tab w:val="left" w:pos="426"/>
          <w:tab w:val="left" w:pos="1134"/>
        </w:tabs>
        <w:suppressAutoHyphens/>
        <w:spacing w:line="240" w:lineRule="exact"/>
        <w:ind w:right="11"/>
        <w:rPr>
          <w:rFonts w:cstheme="minorHAnsi"/>
          <w:color w:val="FF0000"/>
        </w:rPr>
      </w:pPr>
      <w:r w:rsidRPr="00061CC3">
        <w:rPr>
          <w:rFonts w:cstheme="minorHAnsi"/>
          <w:color w:val="FF0000"/>
        </w:rPr>
        <w:t>5.</w:t>
      </w:r>
      <w:r w:rsidR="00061CC3">
        <w:rPr>
          <w:rFonts w:cstheme="minorHAnsi"/>
          <w:color w:val="FF0000"/>
        </w:rPr>
        <w:t>2</w:t>
      </w:r>
      <w:r w:rsidRPr="00061CC3">
        <w:rPr>
          <w:rFonts w:cstheme="minorHAnsi"/>
          <w:color w:val="FF0000"/>
        </w:rPr>
        <w:t>.</w:t>
      </w:r>
      <w:r w:rsidR="00061CC3">
        <w:rPr>
          <w:rFonts w:cstheme="minorHAnsi"/>
          <w:color w:val="FF0000"/>
        </w:rPr>
        <w:t>8.</w:t>
      </w:r>
      <w:r w:rsidR="00D61ADA" w:rsidRPr="00061CC3">
        <w:rPr>
          <w:rFonts w:cstheme="minorHAnsi"/>
          <w:color w:val="FF0000"/>
        </w:rPr>
        <w:t xml:space="preserve"> O(s) protótipo(s) não retirado(s) dentro do prazo estabelecido no subitem acima estará(ão) sujeito(s) a descarte.</w:t>
      </w:r>
    </w:p>
    <w:p w14:paraId="7565643C" w14:textId="4DC35020" w:rsidR="005042CB" w:rsidRDefault="005042CB" w:rsidP="00C80CE7">
      <w:pPr>
        <w:tabs>
          <w:tab w:val="left" w:pos="426"/>
          <w:tab w:val="left" w:pos="1134"/>
        </w:tabs>
        <w:suppressAutoHyphens/>
        <w:spacing w:line="240" w:lineRule="exact"/>
        <w:ind w:right="11"/>
        <w:rPr>
          <w:rFonts w:cstheme="minorHAnsi"/>
          <w:color w:val="FF0000"/>
        </w:rPr>
      </w:pPr>
    </w:p>
    <w:p w14:paraId="1E634186" w14:textId="2E20564D" w:rsidR="005042CB" w:rsidRPr="00061CC3" w:rsidRDefault="005042CB" w:rsidP="00C80CE7">
      <w:pPr>
        <w:spacing w:line="240" w:lineRule="exact"/>
        <w:rPr>
          <w:rFonts w:cstheme="minorHAnsi"/>
          <w:color w:val="FF0000"/>
        </w:rPr>
      </w:pPr>
      <w:r w:rsidRPr="00061CC3">
        <w:rPr>
          <w:rFonts w:cstheme="minorHAnsi"/>
          <w:color w:val="FF0000"/>
        </w:rPr>
        <w:t>5.</w:t>
      </w:r>
      <w:r w:rsidR="00C80CE7">
        <w:rPr>
          <w:rFonts w:cstheme="minorHAnsi"/>
          <w:color w:val="FF0000"/>
        </w:rPr>
        <w:t>3</w:t>
      </w:r>
      <w:r w:rsidRPr="00061CC3">
        <w:rPr>
          <w:rFonts w:cstheme="minorHAnsi"/>
          <w:color w:val="FF0000"/>
        </w:rPr>
        <w:t>.</w:t>
      </w:r>
      <w:r>
        <w:rPr>
          <w:rFonts w:cstheme="minorHAnsi"/>
          <w:color w:val="FF0000"/>
        </w:rPr>
        <w:t xml:space="preserve"> </w:t>
      </w:r>
      <w:r w:rsidRPr="00061CC3">
        <w:rPr>
          <w:rFonts w:cstheme="minorHAnsi"/>
          <w:color w:val="FF0000"/>
        </w:rPr>
        <w:t xml:space="preserve">Quantidade de amostras a serem fornecidas:  </w:t>
      </w:r>
      <w:proofErr w:type="spellStart"/>
      <w:r w:rsidRPr="00061CC3">
        <w:rPr>
          <w:rFonts w:cstheme="minorHAnsi"/>
          <w:color w:val="FF0000"/>
        </w:rPr>
        <w:t>xxxx</w:t>
      </w:r>
      <w:proofErr w:type="spellEnd"/>
    </w:p>
    <w:p w14:paraId="712219D7" w14:textId="77777777" w:rsidR="00C80CE7" w:rsidRDefault="00C80CE7" w:rsidP="00C80CE7">
      <w:pPr>
        <w:spacing w:line="240" w:lineRule="exact"/>
        <w:jc w:val="left"/>
        <w:rPr>
          <w:rFonts w:cstheme="minorHAnsi"/>
          <w:color w:val="FF0000"/>
        </w:rPr>
      </w:pPr>
    </w:p>
    <w:p w14:paraId="60D5659A" w14:textId="43E65834" w:rsidR="005042CB" w:rsidRDefault="00C80CE7" w:rsidP="00C80CE7">
      <w:pPr>
        <w:spacing w:line="240" w:lineRule="exact"/>
        <w:jc w:val="left"/>
        <w:rPr>
          <w:rFonts w:cstheme="minorHAnsi"/>
          <w:color w:val="FF0000"/>
        </w:rPr>
      </w:pPr>
      <w:r>
        <w:rPr>
          <w:rFonts w:cstheme="minorHAnsi"/>
          <w:color w:val="FF0000"/>
        </w:rPr>
        <w:t>(......</w:t>
      </w:r>
      <w:r w:rsidRPr="00C80CE7">
        <w:rPr>
          <w:rFonts w:eastAsia="Times New Roman" w:cstheme="minorHAnsi"/>
          <w:bCs/>
          <w:i/>
          <w:iCs/>
          <w:color w:val="355EA9"/>
          <w:lang w:eastAsia="pt-BR"/>
        </w:rPr>
        <w:t>d</w:t>
      </w:r>
      <w:r w:rsidR="005042CB" w:rsidRPr="00C80CE7">
        <w:rPr>
          <w:rFonts w:eastAsia="Times New Roman" w:cstheme="minorHAnsi"/>
          <w:bCs/>
          <w:i/>
          <w:iCs/>
          <w:color w:val="355EA9"/>
          <w:lang w:eastAsia="pt-BR"/>
        </w:rPr>
        <w:t>escrever os testes que serão realizados para o exame de conformidade das AMOSTRAS/PROTÓTIPOS</w:t>
      </w:r>
      <w:r>
        <w:rPr>
          <w:rFonts w:cstheme="minorHAnsi"/>
          <w:color w:val="FF0000"/>
        </w:rPr>
        <w:t>)</w:t>
      </w:r>
    </w:p>
    <w:p w14:paraId="7BCDB9F1" w14:textId="61A54C9E" w:rsidR="005042CB" w:rsidRDefault="005042CB" w:rsidP="00C80CE7">
      <w:pPr>
        <w:spacing w:line="240" w:lineRule="exact"/>
        <w:rPr>
          <w:rFonts w:cstheme="minorHAnsi"/>
          <w:color w:val="FF0000"/>
        </w:rPr>
      </w:pPr>
    </w:p>
    <w:p w14:paraId="4EF8826A" w14:textId="4FDE19CA" w:rsidR="00C80CE7" w:rsidRPr="00061CC3" w:rsidRDefault="00C80CE7" w:rsidP="00C80CE7">
      <w:pPr>
        <w:tabs>
          <w:tab w:val="left" w:pos="426"/>
          <w:tab w:val="left" w:pos="1134"/>
        </w:tabs>
        <w:suppressAutoHyphens/>
        <w:spacing w:line="240" w:lineRule="exact"/>
        <w:ind w:right="11"/>
        <w:rPr>
          <w:rFonts w:cstheme="minorHAnsi"/>
          <w:color w:val="FF0000"/>
        </w:rPr>
      </w:pPr>
      <w:r>
        <w:rPr>
          <w:rFonts w:cstheme="minorHAnsi"/>
          <w:color w:val="FF0000"/>
        </w:rPr>
        <w:t>5.</w:t>
      </w:r>
      <w:r>
        <w:rPr>
          <w:rFonts w:cstheme="minorHAnsi"/>
          <w:color w:val="FF0000"/>
        </w:rPr>
        <w:t>4</w:t>
      </w:r>
      <w:r>
        <w:rPr>
          <w:rFonts w:cstheme="minorHAnsi"/>
          <w:color w:val="FF0000"/>
        </w:rPr>
        <w:t xml:space="preserve">. </w:t>
      </w:r>
      <w:r w:rsidRPr="005042CB">
        <w:rPr>
          <w:rFonts w:cstheme="minorHAnsi"/>
          <w:color w:val="FF0000"/>
        </w:rPr>
        <w:t>Desclassificada a proposta do vencedor ou no caso de o mesmo vir a ser inabilitado, será analisada a aceitabilidade da proposta ou lance ofertado pelo segundo classificado. Seguir-se-á com a verificação d</w:t>
      </w:r>
      <w:r>
        <w:rPr>
          <w:rFonts w:cstheme="minorHAnsi"/>
          <w:color w:val="FF0000"/>
        </w:rPr>
        <w:t>o(s) protótipo</w:t>
      </w:r>
      <w:r w:rsidRPr="005042CB">
        <w:rPr>
          <w:rFonts w:cstheme="minorHAnsi"/>
          <w:color w:val="FF0000"/>
        </w:rPr>
        <w:t>(s)</w:t>
      </w:r>
      <w:r>
        <w:rPr>
          <w:rFonts w:cstheme="minorHAnsi"/>
          <w:color w:val="FF0000"/>
        </w:rPr>
        <w:t>/amostra(s)</w:t>
      </w:r>
      <w:r w:rsidRPr="005042CB">
        <w:rPr>
          <w:rFonts w:cstheme="minorHAnsi"/>
          <w:color w:val="FF0000"/>
        </w:rPr>
        <w:t xml:space="preserve"> e, assim, sucessivamente, até a verificação de um que atenda às especificações constantes neste Termo de Referência.</w:t>
      </w:r>
    </w:p>
    <w:p w14:paraId="7450FA75" w14:textId="77777777" w:rsidR="00C80CE7" w:rsidRDefault="00C80CE7" w:rsidP="00C80CE7">
      <w:pPr>
        <w:spacing w:line="240" w:lineRule="exact"/>
        <w:rPr>
          <w:rFonts w:cstheme="minorHAnsi"/>
          <w:color w:val="FF0000"/>
        </w:rPr>
      </w:pPr>
    </w:p>
    <w:p w14:paraId="127B2796" w14:textId="0B926FF9" w:rsidR="000E7F4F" w:rsidRPr="001B4BC4" w:rsidRDefault="000E7F4F" w:rsidP="00C80CE7">
      <w:pPr>
        <w:tabs>
          <w:tab w:val="left" w:pos="1418"/>
        </w:tabs>
        <w:spacing w:line="240" w:lineRule="exact"/>
        <w:rPr>
          <w:rFonts w:cstheme="minorHAnsi"/>
          <w:color w:val="FF0000"/>
        </w:rPr>
      </w:pPr>
      <w:r w:rsidRPr="001B4BC4">
        <w:rPr>
          <w:rFonts w:cstheme="minorHAnsi"/>
          <w:color w:val="FF0000"/>
        </w:rPr>
        <w:t>5.</w:t>
      </w:r>
      <w:r w:rsidR="005042CB">
        <w:rPr>
          <w:rFonts w:cstheme="minorHAnsi"/>
          <w:color w:val="FF0000"/>
        </w:rPr>
        <w:t>5</w:t>
      </w:r>
      <w:r w:rsidRPr="001B4BC4">
        <w:rPr>
          <w:rFonts w:cstheme="minorHAnsi"/>
          <w:color w:val="FF0000"/>
        </w:rPr>
        <w:t>. Na presente contratação somente será(ão) admitida(s) a(s) seguinte(s) marca(s)/modelo(s), de acordo com as justificativas contidas nos Estudos Técnicos Preliminares:</w:t>
      </w:r>
    </w:p>
    <w:p w14:paraId="544D7E66" w14:textId="77777777" w:rsidR="000E7F4F" w:rsidRPr="000B740E" w:rsidRDefault="000E7F4F" w:rsidP="00C80CE7">
      <w:pPr>
        <w:tabs>
          <w:tab w:val="left" w:pos="1418"/>
        </w:tabs>
        <w:spacing w:line="240" w:lineRule="exact"/>
        <w:rPr>
          <w:rFonts w:cstheme="minorHAnsi"/>
          <w:color w:val="FF0000"/>
        </w:rPr>
      </w:pPr>
    </w:p>
    <w:p w14:paraId="312B6653" w14:textId="2B06E871" w:rsidR="00A96357" w:rsidRDefault="00A96357" w:rsidP="00C80CE7">
      <w:pPr>
        <w:tabs>
          <w:tab w:val="left" w:pos="1418"/>
        </w:tabs>
        <w:spacing w:line="240" w:lineRule="exact"/>
        <w:rPr>
          <w:rFonts w:eastAsia="Times New Roman" w:cstheme="minorHAnsi"/>
          <w:bCs/>
          <w:color w:val="FF0000"/>
          <w:lang w:eastAsia="pt-BR"/>
        </w:rPr>
      </w:pPr>
      <w:r w:rsidRPr="000B740E">
        <w:rPr>
          <w:rFonts w:eastAsia="Times New Roman" w:cstheme="minorHAnsi"/>
          <w:bCs/>
          <w:color w:val="FF0000"/>
          <w:lang w:eastAsia="pt-BR"/>
        </w:rPr>
        <w:t>(.......</w:t>
      </w:r>
      <w:r>
        <w:rPr>
          <w:rFonts w:eastAsia="Times New Roman" w:cstheme="minorHAnsi"/>
          <w:bCs/>
          <w:color w:val="FF0000"/>
          <w:lang w:eastAsia="pt-BR"/>
        </w:rPr>
        <w:t xml:space="preserve"> </w:t>
      </w:r>
      <w:r w:rsidRPr="00A96357">
        <w:rPr>
          <w:rFonts w:eastAsia="Times New Roman" w:cstheme="minorHAnsi"/>
          <w:bCs/>
          <w:i/>
          <w:iCs/>
          <w:color w:val="355EA9"/>
          <w:lang w:eastAsia="pt-BR"/>
        </w:rPr>
        <w:t>especificar</w:t>
      </w:r>
      <w:r w:rsidR="0093749F">
        <w:rPr>
          <w:rFonts w:eastAsia="Times New Roman" w:cstheme="minorHAnsi"/>
          <w:bCs/>
          <w:i/>
          <w:iCs/>
          <w:color w:val="355EA9"/>
          <w:lang w:eastAsia="pt-BR"/>
        </w:rPr>
        <w:t xml:space="preserve"> a marca de referência e acrescentar</w:t>
      </w:r>
      <w:r w:rsidR="0093749F" w:rsidRPr="0093749F">
        <w:rPr>
          <w:rFonts w:eastAsia="Times New Roman" w:cstheme="minorHAnsi"/>
          <w:bCs/>
          <w:i/>
          <w:iCs/>
          <w:color w:val="355EA9"/>
          <w:lang w:eastAsia="pt-BR"/>
        </w:rPr>
        <w:t xml:space="preserve"> produto similar ou de melhor qualidade</w:t>
      </w:r>
      <w:r w:rsidRPr="0093749F">
        <w:rPr>
          <w:rFonts w:eastAsia="Times New Roman" w:cstheme="minorHAnsi"/>
          <w:bCs/>
          <w:color w:val="FF0000"/>
          <w:lang w:eastAsia="pt-BR"/>
        </w:rPr>
        <w:t>)</w:t>
      </w:r>
    </w:p>
    <w:p w14:paraId="430FF65E" w14:textId="566B3A48" w:rsidR="005042CB" w:rsidRDefault="005042CB" w:rsidP="00C80CE7">
      <w:pPr>
        <w:tabs>
          <w:tab w:val="left" w:pos="1418"/>
        </w:tabs>
        <w:spacing w:line="240" w:lineRule="exact"/>
        <w:rPr>
          <w:rFonts w:eastAsia="Times New Roman" w:cstheme="minorHAnsi"/>
          <w:bCs/>
          <w:color w:val="FF0000"/>
          <w:lang w:eastAsia="pt-BR"/>
        </w:rPr>
      </w:pPr>
    </w:p>
    <w:p w14:paraId="3F14C846" w14:textId="6CD393D2" w:rsidR="005042CB" w:rsidRDefault="005042CB" w:rsidP="00C80CE7">
      <w:pPr>
        <w:spacing w:line="240" w:lineRule="exact"/>
        <w:rPr>
          <w:rFonts w:cstheme="minorHAnsi"/>
          <w:color w:val="FF0000"/>
        </w:rPr>
      </w:pPr>
      <w:r w:rsidRPr="00061CC3">
        <w:rPr>
          <w:rFonts w:cstheme="minorHAnsi"/>
          <w:color w:val="FF0000"/>
        </w:rPr>
        <w:t>5.</w:t>
      </w:r>
      <w:r>
        <w:rPr>
          <w:rFonts w:cstheme="minorHAnsi"/>
          <w:color w:val="FF0000"/>
        </w:rPr>
        <w:t xml:space="preserve">6. </w:t>
      </w:r>
      <w:r w:rsidRPr="00061CC3">
        <w:rPr>
          <w:rFonts w:cstheme="minorHAnsi"/>
          <w:color w:val="FF0000"/>
        </w:rPr>
        <w:t>O Licitante deverá apresentar, em anexo a proposta, a seguinte documentação relativa a marca ofertada:</w:t>
      </w:r>
    </w:p>
    <w:p w14:paraId="1B540437" w14:textId="77777777" w:rsidR="005042CB" w:rsidRDefault="005042CB" w:rsidP="00C80CE7">
      <w:pPr>
        <w:spacing w:line="240" w:lineRule="exact"/>
        <w:rPr>
          <w:rFonts w:cstheme="minorHAnsi"/>
          <w:color w:val="FF0000"/>
        </w:rPr>
      </w:pPr>
    </w:p>
    <w:p w14:paraId="01328335" w14:textId="77777777" w:rsidR="005042CB" w:rsidRPr="000B740E" w:rsidRDefault="005042CB" w:rsidP="00C80CE7">
      <w:pPr>
        <w:tabs>
          <w:tab w:val="left" w:pos="1418"/>
        </w:tabs>
        <w:spacing w:line="240" w:lineRule="exact"/>
        <w:rPr>
          <w:rFonts w:eastAsia="Times New Roman" w:cstheme="minorHAnsi"/>
          <w:bCs/>
          <w:color w:val="FF0000"/>
          <w:lang w:eastAsia="pt-BR"/>
        </w:rPr>
      </w:pPr>
      <w:r w:rsidRPr="000B740E">
        <w:rPr>
          <w:rFonts w:eastAsia="Times New Roman" w:cstheme="minorHAnsi"/>
          <w:bCs/>
          <w:color w:val="FF0000"/>
          <w:lang w:eastAsia="pt-BR"/>
        </w:rPr>
        <w:t>(.......</w:t>
      </w:r>
      <w:r>
        <w:rPr>
          <w:rFonts w:eastAsia="Times New Roman" w:cstheme="minorHAnsi"/>
          <w:bCs/>
          <w:color w:val="FF0000"/>
          <w:lang w:eastAsia="pt-BR"/>
        </w:rPr>
        <w:t xml:space="preserve"> </w:t>
      </w:r>
      <w:r w:rsidRPr="00A96357">
        <w:rPr>
          <w:rFonts w:eastAsia="Times New Roman" w:cstheme="minorHAnsi"/>
          <w:bCs/>
          <w:i/>
          <w:iCs/>
          <w:color w:val="355EA9"/>
          <w:lang w:eastAsia="pt-BR"/>
        </w:rPr>
        <w:t>especificar</w:t>
      </w:r>
      <w:r w:rsidRPr="000B740E">
        <w:rPr>
          <w:rFonts w:eastAsia="Times New Roman" w:cstheme="minorHAnsi"/>
          <w:bCs/>
          <w:color w:val="FF0000"/>
          <w:lang w:eastAsia="pt-BR"/>
        </w:rPr>
        <w:t>)</w:t>
      </w:r>
    </w:p>
    <w:p w14:paraId="09EDCDC7" w14:textId="02FBF302" w:rsidR="0093749F" w:rsidRDefault="0093749F" w:rsidP="00C80CE7">
      <w:pPr>
        <w:tabs>
          <w:tab w:val="left" w:pos="1418"/>
        </w:tabs>
        <w:spacing w:line="240" w:lineRule="exact"/>
        <w:rPr>
          <w:rFonts w:eastAsia="Times New Roman" w:cstheme="minorHAnsi"/>
          <w:bCs/>
          <w:color w:val="FF0000"/>
          <w:lang w:eastAsia="pt-BR"/>
        </w:rPr>
      </w:pPr>
    </w:p>
    <w:p w14:paraId="059315B9" w14:textId="77777777" w:rsidR="0093749F" w:rsidRPr="0093749F" w:rsidRDefault="0093749F" w:rsidP="00C80CE7">
      <w:pPr>
        <w:pStyle w:val="Textodenotaderodap"/>
        <w:spacing w:line="240" w:lineRule="exact"/>
        <w:rPr>
          <w:rFonts w:cstheme="minorHAnsi"/>
          <w:color w:val="355EA9"/>
        </w:rPr>
      </w:pPr>
      <w:r w:rsidRPr="0093749F">
        <w:rPr>
          <w:rFonts w:cstheme="minorHAnsi"/>
          <w:b/>
          <w:bCs/>
          <w:color w:val="355EA9"/>
        </w:rPr>
        <w:t>Nota Explicativa 1</w:t>
      </w:r>
      <w:r w:rsidRPr="0093749F">
        <w:rPr>
          <w:rFonts w:cstheme="minorHAnsi"/>
          <w:color w:val="355EA9"/>
        </w:rPr>
        <w:t xml:space="preserve">: </w:t>
      </w:r>
      <w:r w:rsidRPr="0093749F">
        <w:rPr>
          <w:rFonts w:cstheme="minorHAnsi"/>
          <w:color w:val="355EA9"/>
          <w:u w:val="single"/>
        </w:rPr>
        <w:t>Indicação de Marca</w:t>
      </w:r>
      <w:r w:rsidRPr="0093749F">
        <w:rPr>
          <w:rFonts w:cstheme="minorHAnsi"/>
          <w:color w:val="355EA9"/>
        </w:rPr>
        <w:t xml:space="preserve"> - Excepcionalmente será permitida a indicação de uma ou mais marcas ou modelos, desde que justificada tecnicamente no processo, nas hipóteses descritas no art. 41, inciso I, alíneas </w:t>
      </w:r>
      <w:proofErr w:type="gramStart"/>
      <w:r w:rsidRPr="0093749F">
        <w:rPr>
          <w:rFonts w:cstheme="minorHAnsi"/>
          <w:color w:val="355EA9"/>
        </w:rPr>
        <w:t>a, b</w:t>
      </w:r>
      <w:proofErr w:type="gramEnd"/>
      <w:r w:rsidRPr="0093749F">
        <w:rPr>
          <w:rFonts w:cstheme="minorHAnsi"/>
          <w:color w:val="355EA9"/>
        </w:rPr>
        <w:t>, c e d da Lei nº 14.133, de 2021.</w:t>
      </w:r>
    </w:p>
    <w:p w14:paraId="76B5049D" w14:textId="77777777" w:rsidR="0093749F" w:rsidRPr="0093749F" w:rsidRDefault="0093749F" w:rsidP="00C80CE7">
      <w:pPr>
        <w:pStyle w:val="Textodenotaderodap"/>
        <w:spacing w:line="240" w:lineRule="exact"/>
        <w:rPr>
          <w:rFonts w:cstheme="minorHAnsi"/>
          <w:color w:val="355EA9"/>
        </w:rPr>
      </w:pPr>
    </w:p>
    <w:p w14:paraId="197EF3E6" w14:textId="77777777" w:rsidR="0093749F" w:rsidRPr="000B740E" w:rsidRDefault="0093749F" w:rsidP="00C80CE7">
      <w:pPr>
        <w:pStyle w:val="Textodenotaderodap"/>
        <w:spacing w:line="240" w:lineRule="exact"/>
        <w:rPr>
          <w:rFonts w:cstheme="minorHAnsi"/>
          <w:color w:val="355EA9"/>
        </w:rPr>
      </w:pPr>
      <w:r w:rsidRPr="0093749F">
        <w:rPr>
          <w:rFonts w:cstheme="minorHAnsi"/>
          <w:b/>
          <w:bCs/>
          <w:color w:val="355EA9"/>
        </w:rPr>
        <w:t>Nota Explicativa 2</w:t>
      </w:r>
      <w:r w:rsidRPr="0093749F">
        <w:rPr>
          <w:rFonts w:cstheme="minorHAnsi"/>
          <w:color w:val="355EA9"/>
        </w:rPr>
        <w:t xml:space="preserve">: </w:t>
      </w:r>
      <w:r w:rsidRPr="0093749F">
        <w:rPr>
          <w:rFonts w:cstheme="minorHAnsi"/>
          <w:color w:val="355EA9"/>
          <w:u w:val="single"/>
        </w:rPr>
        <w:t>Similaridade</w:t>
      </w:r>
      <w:r w:rsidRPr="0093749F">
        <w:rPr>
          <w:rFonts w:cstheme="minorHAnsi"/>
          <w:color w:val="355EA9"/>
        </w:rPr>
        <w:t xml:space="preserve"> - Quando necessária a indicação de marca como referência de qualidade ou facilitação da descrição do objeto, deve esta ser seguida das expressões “ou equivalente”, “ou similar”, devendo, nesse caso, o produto ser aceito de fato e sem restrições pela Administração.  Permite-se menção a marca de referência no aviso, como forma ou parâmetro de qualidade para facilitar a descrição do objeto, caso em que se deve necessariamente acrescentar expressões do tipo “ou equivalente”, “ou similar”, podendo a Administração exigir que a empresa participante do certame demonstre desempenho, qualidade e produtividade compatíveis com a marca de referência mencionada.</w:t>
      </w:r>
    </w:p>
    <w:p w14:paraId="365F7195" w14:textId="77777777" w:rsidR="0093749F" w:rsidRDefault="0093749F" w:rsidP="00C80CE7">
      <w:pPr>
        <w:pStyle w:val="Textodenotaderodap"/>
        <w:spacing w:line="240" w:lineRule="exact"/>
        <w:rPr>
          <w:rFonts w:cstheme="minorHAnsi"/>
          <w:b/>
          <w:bCs/>
          <w:color w:val="355EA9"/>
        </w:rPr>
      </w:pPr>
    </w:p>
    <w:p w14:paraId="06952F5C" w14:textId="77777777" w:rsidR="0093749F" w:rsidRDefault="0093749F" w:rsidP="00C80CE7">
      <w:pPr>
        <w:pStyle w:val="Textodenotaderodap"/>
        <w:spacing w:line="240" w:lineRule="exact"/>
        <w:rPr>
          <w:rFonts w:cstheme="minorHAnsi"/>
          <w:color w:val="355EA9"/>
        </w:rPr>
      </w:pPr>
      <w:r w:rsidRPr="000B740E">
        <w:rPr>
          <w:rFonts w:cstheme="minorHAnsi"/>
          <w:b/>
          <w:bCs/>
          <w:color w:val="355EA9"/>
        </w:rPr>
        <w:t>Nota explicativa 3</w:t>
      </w:r>
      <w:r w:rsidRPr="000B740E">
        <w:rPr>
          <w:rFonts w:cstheme="minorHAnsi"/>
          <w:color w:val="355EA9"/>
        </w:rPr>
        <w:t xml:space="preserve">: Deve a Administração, ainda, observar o </w:t>
      </w:r>
      <w:r w:rsidRPr="000B740E">
        <w:rPr>
          <w:rFonts w:cstheme="minorHAnsi"/>
          <w:color w:val="355EA9"/>
          <w:u w:val="single"/>
        </w:rPr>
        <w:t>princípio da padronização</w:t>
      </w:r>
      <w:r w:rsidRPr="000B740E">
        <w:rPr>
          <w:rFonts w:cstheme="minorHAnsi"/>
          <w:color w:val="355EA9"/>
        </w:rPr>
        <w:t xml:space="preserve"> considerada a compatibilidade de especificações estéticas, técnicas ou de desempenho, nos termos do art. 43 da Lei nº 14.133, de 2021, e do art. 9º, inciso I, alínea b, da IN Seges/ME nº 81, de 2022. Também deverá ser observada a Portaria SEGES/ME n. 938, de 2022, que institui o catálogo eletrônico de padronização de compras, serviços e obras, no âmbito da Administração Pública federal direta, autárquica e fundacional e que é adota por este Tribunal.</w:t>
      </w:r>
    </w:p>
    <w:p w14:paraId="1724C01F" w14:textId="77EB1224" w:rsidR="00217E2F" w:rsidRDefault="00217E2F" w:rsidP="00C80CE7">
      <w:pPr>
        <w:tabs>
          <w:tab w:val="left" w:pos="1418"/>
        </w:tabs>
        <w:spacing w:line="240" w:lineRule="exact"/>
        <w:rPr>
          <w:rFonts w:eastAsia="Times New Roman" w:cstheme="minorHAnsi"/>
          <w:bCs/>
          <w:color w:val="FF0000"/>
          <w:lang w:eastAsia="pt-BR"/>
        </w:rPr>
      </w:pPr>
    </w:p>
    <w:p w14:paraId="61D999DC" w14:textId="3FEED48A" w:rsidR="000E7F4F" w:rsidRDefault="000E7F4F" w:rsidP="00C80CE7">
      <w:pPr>
        <w:pStyle w:val="Textodenotaderodap"/>
        <w:spacing w:line="240" w:lineRule="exact"/>
        <w:rPr>
          <w:rFonts w:cstheme="minorHAnsi"/>
          <w:color w:val="355EA9"/>
        </w:rPr>
      </w:pPr>
      <w:r w:rsidRPr="000B740E">
        <w:rPr>
          <w:rFonts w:cstheme="minorHAnsi"/>
          <w:b/>
          <w:bCs/>
          <w:color w:val="355EA9"/>
        </w:rPr>
        <w:t>Nota Explicativa</w:t>
      </w:r>
      <w:r w:rsidR="0093749F">
        <w:rPr>
          <w:rFonts w:cstheme="minorHAnsi"/>
          <w:b/>
          <w:bCs/>
          <w:color w:val="355EA9"/>
        </w:rPr>
        <w:t xml:space="preserve"> 4</w:t>
      </w:r>
      <w:r w:rsidRPr="000B740E">
        <w:rPr>
          <w:rFonts w:cstheme="minorHAnsi"/>
          <w:color w:val="355EA9"/>
        </w:rPr>
        <w:t xml:space="preserve">: O artigo 41, inciso III, da Lei nº 14.133, de 2021, </w:t>
      </w:r>
      <w:r w:rsidRPr="000B740E">
        <w:rPr>
          <w:rFonts w:cstheme="minorHAnsi"/>
          <w:color w:val="355EA9"/>
          <w:u w:val="single"/>
        </w:rPr>
        <w:t>prevê a possibilidade de a Administração vedar a contratação de marca ou produto,</w:t>
      </w:r>
      <w:r w:rsidRPr="000B740E">
        <w:rPr>
          <w:rFonts w:cstheme="minorHAnsi"/>
          <w:color w:val="355EA9"/>
        </w:rPr>
        <w:t xml:space="preserve"> quando, mediante processo administrativo, restar comprovado que produtos adquiridos e utilizados anteriormente não atendem a requisitos indispensáveis à plena utilização do produto para a finalidade a que se destinava. A Administração na condição de contratante, espelhando o que foi definido no artigo 10, inciso III, da Instrução Normativa SEGES/ME nº 58, de 2022, que trata do ETP, deve aproveitar sua experiência para aperfeiçoar seu processo de contratação, por meio da adoção de providências que evitem a repetição de compras malsucedidas. Além do preço, </w:t>
      </w:r>
      <w:r w:rsidRPr="000B740E">
        <w:rPr>
          <w:rFonts w:cstheme="minorHAnsi"/>
          <w:color w:val="355EA9"/>
        </w:rPr>
        <w:lastRenderedPageBreak/>
        <w:t>elementos como qualidade do produto e da assistência técnica assim como durabilidade do bem e custos com manutenção são essenciais para que se conclua que um objeto atende ou não a necessidade administrativa. Diferentemente do mercado privado, em que basta a vontade do particular de não efetuar nova contratação, no âmbito das contratações públicas é necessária a existência de justo motivo, que a lei vincula à existência de processo administrativo prévio, cujo resultado tenha culminado com a conclusão de que determinado produto ou marca não atendem aos requisitos mínimos para que sejam adquiridas pela Administração. O caput do artigo 41 deixa claro que essa deve ser uma medida excepcional, que terá cabimento quando houver necessidade. Somente será possível vedar a aquisição de produto ou marca se houver processo administrativo prévio no qual as razões administrativas tenham sido expostas, com possibilidade de participação do particular envolvido, a fim de que a exclusão de marca ou produto não constitua um ato arbitrário. As razões para a vedação devem ser apresentadas no Estudo Técnico Preliminar, inclusive com citação de trechos do processo administrativo em que se consolidou a vedação, se for o caso.</w:t>
      </w:r>
    </w:p>
    <w:p w14:paraId="3A08A0D3" w14:textId="77777777" w:rsidR="00DE4CB7" w:rsidRDefault="00DE4CB7" w:rsidP="00C80CE7">
      <w:pPr>
        <w:spacing w:line="240" w:lineRule="exact"/>
        <w:rPr>
          <w:rFonts w:ascii="Fonte Ecológica Spranq" w:hAnsi="Fonte Ecológica Spranq"/>
          <w:color w:val="44546A"/>
        </w:rPr>
      </w:pPr>
    </w:p>
    <w:p w14:paraId="58521B63" w14:textId="5A6A5C1F" w:rsidR="000E7F4F" w:rsidRPr="001B4BC4" w:rsidRDefault="000E7F4F" w:rsidP="00C80CE7">
      <w:pPr>
        <w:tabs>
          <w:tab w:val="left" w:pos="1418"/>
        </w:tabs>
        <w:spacing w:line="240" w:lineRule="exact"/>
        <w:rPr>
          <w:rFonts w:cstheme="minorHAnsi"/>
          <w:color w:val="FF0000"/>
        </w:rPr>
      </w:pPr>
      <w:r w:rsidRPr="001B4BC4">
        <w:rPr>
          <w:rFonts w:cstheme="minorHAnsi"/>
          <w:color w:val="FF0000"/>
        </w:rPr>
        <w:t>5.</w:t>
      </w:r>
      <w:r w:rsidR="005042CB">
        <w:rPr>
          <w:rFonts w:cstheme="minorHAnsi"/>
          <w:color w:val="FF0000"/>
        </w:rPr>
        <w:t>7</w:t>
      </w:r>
      <w:r w:rsidRPr="001B4BC4">
        <w:rPr>
          <w:rFonts w:cstheme="minorHAnsi"/>
          <w:color w:val="FF0000"/>
        </w:rPr>
        <w:t>. Diante das conclusões extraídas do Processo Administrativo SEI nº ____, a Administração não aceitará o fornecimento dos seguintes produtos/marcas:</w:t>
      </w:r>
    </w:p>
    <w:p w14:paraId="641B9603" w14:textId="77777777" w:rsidR="000E7F4F" w:rsidRPr="000B740E" w:rsidRDefault="000E7F4F" w:rsidP="00C80CE7">
      <w:pPr>
        <w:tabs>
          <w:tab w:val="left" w:pos="1418"/>
        </w:tabs>
        <w:spacing w:line="240" w:lineRule="exact"/>
        <w:rPr>
          <w:rFonts w:cstheme="minorHAnsi"/>
          <w:color w:val="FF0000"/>
        </w:rPr>
      </w:pPr>
    </w:p>
    <w:p w14:paraId="69013D2A" w14:textId="77777777" w:rsidR="00A96357" w:rsidRPr="000B740E" w:rsidRDefault="00A96357" w:rsidP="00C80CE7">
      <w:pPr>
        <w:tabs>
          <w:tab w:val="left" w:pos="1418"/>
        </w:tabs>
        <w:spacing w:line="240" w:lineRule="exact"/>
        <w:rPr>
          <w:rFonts w:eastAsia="Times New Roman" w:cstheme="minorHAnsi"/>
          <w:bCs/>
          <w:color w:val="FF0000"/>
          <w:lang w:eastAsia="pt-BR"/>
        </w:rPr>
      </w:pPr>
      <w:r w:rsidRPr="000B740E">
        <w:rPr>
          <w:rFonts w:eastAsia="Times New Roman" w:cstheme="minorHAnsi"/>
          <w:bCs/>
          <w:color w:val="FF0000"/>
          <w:lang w:eastAsia="pt-BR"/>
        </w:rPr>
        <w:t>(.......</w:t>
      </w:r>
      <w:r>
        <w:rPr>
          <w:rFonts w:eastAsia="Times New Roman" w:cstheme="minorHAnsi"/>
          <w:bCs/>
          <w:color w:val="FF0000"/>
          <w:lang w:eastAsia="pt-BR"/>
        </w:rPr>
        <w:t xml:space="preserve"> </w:t>
      </w:r>
      <w:r w:rsidRPr="00A96357">
        <w:rPr>
          <w:rFonts w:eastAsia="Times New Roman" w:cstheme="minorHAnsi"/>
          <w:bCs/>
          <w:i/>
          <w:iCs/>
          <w:color w:val="355EA9"/>
          <w:lang w:eastAsia="pt-BR"/>
        </w:rPr>
        <w:t>especificar</w:t>
      </w:r>
      <w:r w:rsidRPr="000B740E">
        <w:rPr>
          <w:rFonts w:eastAsia="Times New Roman" w:cstheme="minorHAnsi"/>
          <w:bCs/>
          <w:color w:val="FF0000"/>
          <w:lang w:eastAsia="pt-BR"/>
        </w:rPr>
        <w:t>)</w:t>
      </w:r>
    </w:p>
    <w:p w14:paraId="5A768555" w14:textId="77777777" w:rsidR="000E7F4F" w:rsidRPr="000B740E" w:rsidRDefault="000E7F4F" w:rsidP="00C80CE7">
      <w:pPr>
        <w:tabs>
          <w:tab w:val="left" w:pos="1418"/>
        </w:tabs>
        <w:spacing w:line="240" w:lineRule="exact"/>
        <w:rPr>
          <w:rFonts w:cstheme="minorHAnsi"/>
          <w:color w:val="FF0000"/>
        </w:rPr>
      </w:pPr>
    </w:p>
    <w:p w14:paraId="113AFD23" w14:textId="093ADABC" w:rsidR="008878B6" w:rsidRDefault="008878B6" w:rsidP="00C80CE7">
      <w:pPr>
        <w:tabs>
          <w:tab w:val="left" w:pos="1418"/>
        </w:tabs>
        <w:spacing w:line="240" w:lineRule="exact"/>
        <w:rPr>
          <w:rFonts w:cstheme="minorHAnsi"/>
          <w:color w:val="355EA9"/>
          <w:sz w:val="20"/>
          <w:szCs w:val="20"/>
        </w:rPr>
      </w:pPr>
      <w:r w:rsidRPr="000B740E">
        <w:rPr>
          <w:rFonts w:cstheme="minorHAnsi"/>
          <w:b/>
          <w:bCs/>
          <w:color w:val="355EA9"/>
          <w:sz w:val="20"/>
          <w:szCs w:val="20"/>
        </w:rPr>
        <w:t>Nota Explicativa 1</w:t>
      </w:r>
      <w:r w:rsidRPr="000B740E">
        <w:rPr>
          <w:rFonts w:cstheme="minorHAnsi"/>
          <w:color w:val="355EA9"/>
          <w:sz w:val="20"/>
          <w:szCs w:val="20"/>
        </w:rPr>
        <w:t>: Essas exigências somente poderão ser formuladas nos casos em que tais certificações, selos ou registros forem condição normativa de circulação comercial do produto, como é o caso de produtos do segmento de telecomunicações, que devem possuir Certificado de Homologação junto à ANATEL (Resolução ANATEL nº 715/2019) ou de medicamentos, que devem possuir registro junto à ANVISA (Resolução RDC nº 753/2022), ou ainda capacetes para motociclistas, (CTB, art. 54 e 55).</w:t>
      </w:r>
    </w:p>
    <w:p w14:paraId="31E60AE1" w14:textId="77777777" w:rsidR="00364C6A" w:rsidRPr="000B740E" w:rsidRDefault="00364C6A" w:rsidP="00C80CE7">
      <w:pPr>
        <w:tabs>
          <w:tab w:val="left" w:pos="1418"/>
        </w:tabs>
        <w:spacing w:line="240" w:lineRule="exact"/>
        <w:rPr>
          <w:rFonts w:cstheme="minorHAnsi"/>
          <w:color w:val="355EA9"/>
          <w:sz w:val="20"/>
          <w:szCs w:val="20"/>
        </w:rPr>
      </w:pPr>
    </w:p>
    <w:p w14:paraId="79BD03D1" w14:textId="2DAAEC60" w:rsidR="000E7F4F" w:rsidRPr="000B740E" w:rsidRDefault="008878B6" w:rsidP="00C80CE7">
      <w:pPr>
        <w:tabs>
          <w:tab w:val="left" w:pos="1418"/>
        </w:tabs>
        <w:spacing w:line="240" w:lineRule="exact"/>
        <w:rPr>
          <w:rFonts w:cstheme="minorHAnsi"/>
          <w:color w:val="355EA9"/>
          <w:sz w:val="20"/>
          <w:szCs w:val="20"/>
        </w:rPr>
      </w:pPr>
      <w:r w:rsidRPr="000B740E">
        <w:rPr>
          <w:rFonts w:cstheme="minorHAnsi"/>
          <w:b/>
          <w:bCs/>
          <w:color w:val="355EA9"/>
          <w:sz w:val="20"/>
          <w:szCs w:val="20"/>
        </w:rPr>
        <w:t>Nota Explicativa 2</w:t>
      </w:r>
      <w:r w:rsidRPr="000B740E">
        <w:rPr>
          <w:rFonts w:cstheme="minorHAnsi"/>
          <w:color w:val="355EA9"/>
          <w:sz w:val="20"/>
          <w:szCs w:val="20"/>
        </w:rPr>
        <w:t>: Caso haja registro ou certificação de natureza voluntária, ainda que pertinente ao objeto, essa exigência não poderá ser formulada, sob pena de cerceamento do caráter competitivo da licitação, como é o caso do Selo ABIC para compra de café em pó.</w:t>
      </w:r>
    </w:p>
    <w:p w14:paraId="7484571B" w14:textId="77777777" w:rsidR="008878B6" w:rsidRPr="000B740E" w:rsidRDefault="008878B6" w:rsidP="00C80CE7">
      <w:pPr>
        <w:tabs>
          <w:tab w:val="left" w:pos="1418"/>
        </w:tabs>
        <w:spacing w:line="240" w:lineRule="exact"/>
        <w:rPr>
          <w:rFonts w:cstheme="minorHAnsi"/>
          <w:color w:val="355EA9"/>
          <w:sz w:val="20"/>
          <w:szCs w:val="20"/>
        </w:rPr>
      </w:pPr>
    </w:p>
    <w:p w14:paraId="70F03815" w14:textId="19D5A274" w:rsidR="008878B6" w:rsidRDefault="008878B6" w:rsidP="00C80CE7">
      <w:pPr>
        <w:spacing w:line="240" w:lineRule="exact"/>
        <w:rPr>
          <w:rFonts w:cstheme="minorHAnsi"/>
          <w:color w:val="FF0000"/>
        </w:rPr>
      </w:pPr>
      <w:r w:rsidRPr="001B4BC4">
        <w:rPr>
          <w:rFonts w:cstheme="minorHAnsi"/>
          <w:color w:val="FF0000"/>
        </w:rPr>
        <w:t>5.</w:t>
      </w:r>
      <w:r w:rsidR="005042CB">
        <w:rPr>
          <w:rFonts w:cstheme="minorHAnsi"/>
          <w:color w:val="FF0000"/>
        </w:rPr>
        <w:t>8</w:t>
      </w:r>
      <w:r w:rsidRPr="001B4BC4">
        <w:rPr>
          <w:rFonts w:cstheme="minorHAnsi"/>
          <w:color w:val="FF0000"/>
        </w:rPr>
        <w:t>. Juntamente com a proposta, o licitante deverá apresentar o registro/selo/certificado</w:t>
      </w:r>
      <w:r w:rsidR="005F0799" w:rsidRPr="001B4BC4">
        <w:rPr>
          <w:rFonts w:cstheme="minorHAnsi"/>
          <w:color w:val="FF0000"/>
        </w:rPr>
        <w:t>_____,</w:t>
      </w:r>
      <w:r w:rsidRPr="001B4BC4">
        <w:rPr>
          <w:rFonts w:cstheme="minorHAnsi"/>
          <w:color w:val="FF0000"/>
        </w:rPr>
        <w:t xml:space="preserve"> obtido junto ao</w:t>
      </w:r>
      <w:r w:rsidR="005F0799" w:rsidRPr="001B4BC4">
        <w:rPr>
          <w:rFonts w:cstheme="minorHAnsi"/>
          <w:color w:val="FF0000"/>
        </w:rPr>
        <w:t xml:space="preserve"> _______.</w:t>
      </w:r>
    </w:p>
    <w:p w14:paraId="33C600DA" w14:textId="4E1B7453" w:rsidR="005042CB" w:rsidRDefault="005042CB" w:rsidP="00C80CE7">
      <w:pPr>
        <w:spacing w:line="240" w:lineRule="exact"/>
        <w:rPr>
          <w:rFonts w:cstheme="minorHAnsi"/>
          <w:color w:val="FF0000"/>
        </w:rPr>
      </w:pPr>
    </w:p>
    <w:p w14:paraId="2ED6EEC3" w14:textId="4DB676A0" w:rsidR="005042CB" w:rsidRPr="000B740E" w:rsidRDefault="005042CB" w:rsidP="00C80CE7">
      <w:pPr>
        <w:tabs>
          <w:tab w:val="left" w:pos="1418"/>
        </w:tabs>
        <w:spacing w:line="240" w:lineRule="exact"/>
        <w:rPr>
          <w:rFonts w:cstheme="minorHAnsi"/>
          <w:color w:val="355EA9"/>
          <w:sz w:val="20"/>
          <w:szCs w:val="20"/>
        </w:rPr>
      </w:pPr>
      <w:r w:rsidRPr="000B740E">
        <w:rPr>
          <w:rFonts w:cstheme="minorHAnsi"/>
          <w:b/>
          <w:bCs/>
          <w:color w:val="355EA9"/>
          <w:sz w:val="20"/>
          <w:szCs w:val="20"/>
        </w:rPr>
        <w:t>Nota Explicativa</w:t>
      </w:r>
      <w:r>
        <w:rPr>
          <w:rFonts w:cstheme="minorHAnsi"/>
          <w:color w:val="355EA9"/>
          <w:sz w:val="20"/>
          <w:szCs w:val="20"/>
        </w:rPr>
        <w:t>: Caso seja admitida ou não a participação de cooperativas de serviço, usar a redação abaixo:</w:t>
      </w:r>
    </w:p>
    <w:p w14:paraId="0E4A78C9" w14:textId="77777777" w:rsidR="005042CB" w:rsidRPr="001B4BC4" w:rsidRDefault="005042CB" w:rsidP="00C80CE7">
      <w:pPr>
        <w:spacing w:line="240" w:lineRule="exact"/>
        <w:rPr>
          <w:rFonts w:cstheme="minorHAnsi"/>
          <w:color w:val="FF0000"/>
        </w:rPr>
      </w:pPr>
    </w:p>
    <w:p w14:paraId="52CF55C4" w14:textId="78EDD20C" w:rsidR="00AE461B" w:rsidRDefault="00AE461B" w:rsidP="00C80CE7">
      <w:pPr>
        <w:spacing w:line="240" w:lineRule="exact"/>
        <w:rPr>
          <w:rFonts w:cstheme="minorHAnsi"/>
          <w:color w:val="FF0000"/>
        </w:rPr>
      </w:pPr>
      <w:r>
        <w:rPr>
          <w:rFonts w:cstheme="minorHAnsi"/>
          <w:color w:val="FF0000"/>
        </w:rPr>
        <w:t>5.</w:t>
      </w:r>
      <w:r w:rsidR="005042CB">
        <w:rPr>
          <w:rFonts w:cstheme="minorHAnsi"/>
          <w:color w:val="FF0000"/>
        </w:rPr>
        <w:t>9</w:t>
      </w:r>
      <w:r w:rsidRPr="000B740E">
        <w:rPr>
          <w:rFonts w:cstheme="minorHAnsi"/>
          <w:color w:val="FF0000"/>
        </w:rPr>
        <w:t>.</w:t>
      </w:r>
      <w:r w:rsidR="0056715B">
        <w:rPr>
          <w:rFonts w:cstheme="minorHAnsi"/>
          <w:color w:val="FF0000"/>
        </w:rPr>
        <w:t xml:space="preserve"> </w:t>
      </w:r>
      <w:r w:rsidRPr="000B740E">
        <w:rPr>
          <w:rFonts w:cstheme="minorHAnsi"/>
          <w:color w:val="FF0000"/>
        </w:rPr>
        <w:t>Será admitida a participação de cooperativas de serviço, consoante as condições impostas no Edital.</w:t>
      </w:r>
    </w:p>
    <w:p w14:paraId="293791D8" w14:textId="77777777" w:rsidR="002140FD" w:rsidRDefault="002140FD" w:rsidP="00C80CE7">
      <w:pPr>
        <w:spacing w:line="240" w:lineRule="exact"/>
        <w:rPr>
          <w:rFonts w:cstheme="minorHAnsi"/>
          <w:b/>
          <w:bCs/>
          <w:color w:val="355EA9"/>
          <w:sz w:val="20"/>
          <w:szCs w:val="20"/>
        </w:rPr>
      </w:pPr>
    </w:p>
    <w:p w14:paraId="20673576" w14:textId="327AB9D3" w:rsidR="002140FD" w:rsidRPr="000B740E" w:rsidRDefault="002140FD" w:rsidP="00C80CE7">
      <w:pPr>
        <w:spacing w:line="240" w:lineRule="exact"/>
        <w:rPr>
          <w:rFonts w:cstheme="minorHAnsi"/>
          <w:b/>
          <w:bCs/>
          <w:color w:val="355EA9"/>
          <w:sz w:val="20"/>
          <w:szCs w:val="20"/>
        </w:rPr>
      </w:pPr>
      <w:r w:rsidRPr="000B740E">
        <w:rPr>
          <w:rFonts w:cstheme="minorHAnsi"/>
          <w:b/>
          <w:bCs/>
          <w:color w:val="355EA9"/>
          <w:sz w:val="20"/>
          <w:szCs w:val="20"/>
        </w:rPr>
        <w:t>OU</w:t>
      </w:r>
    </w:p>
    <w:p w14:paraId="5DD8748F" w14:textId="53FC6EEF" w:rsidR="002140FD" w:rsidRDefault="002140FD" w:rsidP="00C80CE7">
      <w:pPr>
        <w:spacing w:line="240" w:lineRule="exact"/>
        <w:rPr>
          <w:rFonts w:cstheme="minorHAnsi"/>
          <w:color w:val="FF0000"/>
        </w:rPr>
      </w:pPr>
    </w:p>
    <w:p w14:paraId="2569EA1D" w14:textId="57A4BCFE" w:rsidR="002140FD" w:rsidRDefault="002140FD" w:rsidP="00C80CE7">
      <w:pPr>
        <w:spacing w:line="240" w:lineRule="exact"/>
        <w:rPr>
          <w:rFonts w:cstheme="minorHAnsi"/>
          <w:b/>
          <w:bCs/>
          <w:color w:val="00B050"/>
        </w:rPr>
      </w:pPr>
      <w:r w:rsidRPr="00AE461B">
        <w:rPr>
          <w:rFonts w:cstheme="minorHAnsi"/>
          <w:color w:val="FF0000"/>
        </w:rPr>
        <w:t>5.</w:t>
      </w:r>
      <w:r w:rsidR="005042CB">
        <w:rPr>
          <w:rFonts w:cstheme="minorHAnsi"/>
          <w:color w:val="FF0000"/>
        </w:rPr>
        <w:t>9</w:t>
      </w:r>
      <w:r>
        <w:rPr>
          <w:rFonts w:cstheme="minorHAnsi"/>
          <w:color w:val="FF0000"/>
        </w:rPr>
        <w:t>.</w:t>
      </w:r>
      <w:r w:rsidR="0056715B">
        <w:rPr>
          <w:rFonts w:cstheme="minorHAnsi"/>
          <w:color w:val="FF0000"/>
        </w:rPr>
        <w:t xml:space="preserve"> </w:t>
      </w:r>
      <w:r w:rsidRPr="004943F3">
        <w:rPr>
          <w:rFonts w:cstheme="minorHAnsi"/>
          <w:bCs/>
          <w:color w:val="FF0000"/>
        </w:rPr>
        <w:t>Não será admitida a participação de cooperativas de serviço</w:t>
      </w:r>
      <w:r w:rsidRPr="004943F3">
        <w:rPr>
          <w:rFonts w:cstheme="minorHAnsi"/>
          <w:color w:val="FF0000"/>
        </w:rPr>
        <w:t>, uma</w:t>
      </w:r>
      <w:r w:rsidRPr="00AE461B">
        <w:rPr>
          <w:rFonts w:cstheme="minorHAnsi"/>
          <w:color w:val="FF0000"/>
        </w:rPr>
        <w:t xml:space="preserve"> vez que o presente contrato não admite execução de forma autônoma entre os cooperados ou gestão em cadeia de rodízio. </w:t>
      </w:r>
    </w:p>
    <w:p w14:paraId="08544F11" w14:textId="77777777" w:rsidR="002140FD" w:rsidRPr="000B740E" w:rsidRDefault="002140FD" w:rsidP="00C80CE7">
      <w:pPr>
        <w:spacing w:line="240" w:lineRule="exact"/>
        <w:rPr>
          <w:rFonts w:cstheme="minorHAnsi"/>
          <w:color w:val="FF0000"/>
        </w:rPr>
      </w:pPr>
    </w:p>
    <w:p w14:paraId="16BDC2AA" w14:textId="7BF4A48F" w:rsidR="005042CB" w:rsidRPr="000B740E" w:rsidRDefault="005042CB" w:rsidP="00C80CE7">
      <w:pPr>
        <w:tabs>
          <w:tab w:val="left" w:pos="1418"/>
        </w:tabs>
        <w:spacing w:line="240" w:lineRule="exact"/>
        <w:rPr>
          <w:rFonts w:cstheme="minorHAnsi"/>
          <w:color w:val="355EA9"/>
          <w:sz w:val="20"/>
          <w:szCs w:val="20"/>
        </w:rPr>
      </w:pPr>
      <w:r w:rsidRPr="000B740E">
        <w:rPr>
          <w:rFonts w:cstheme="minorHAnsi"/>
          <w:b/>
          <w:bCs/>
          <w:color w:val="355EA9"/>
          <w:sz w:val="20"/>
          <w:szCs w:val="20"/>
        </w:rPr>
        <w:t>Nota Explicativa</w:t>
      </w:r>
      <w:r>
        <w:rPr>
          <w:rFonts w:cstheme="minorHAnsi"/>
          <w:color w:val="355EA9"/>
          <w:sz w:val="20"/>
          <w:szCs w:val="20"/>
        </w:rPr>
        <w:t xml:space="preserve">: Caso seja admitida ou não a participação de </w:t>
      </w:r>
      <w:r w:rsidRPr="005042CB">
        <w:rPr>
          <w:rFonts w:cstheme="minorHAnsi"/>
          <w:color w:val="355EA9"/>
          <w:sz w:val="20"/>
          <w:szCs w:val="20"/>
        </w:rPr>
        <w:t>pessoas jurídicas reunidas em consórcio</w:t>
      </w:r>
      <w:r>
        <w:rPr>
          <w:rFonts w:cstheme="minorHAnsi"/>
          <w:color w:val="355EA9"/>
          <w:sz w:val="20"/>
          <w:szCs w:val="20"/>
        </w:rPr>
        <w:t>, usar a redação abaixo:</w:t>
      </w:r>
    </w:p>
    <w:p w14:paraId="144ADAEF" w14:textId="77777777" w:rsidR="005042CB" w:rsidRPr="000B740E" w:rsidRDefault="005042CB" w:rsidP="00C80CE7">
      <w:pPr>
        <w:spacing w:line="240" w:lineRule="exact"/>
        <w:rPr>
          <w:rFonts w:cstheme="minorHAnsi"/>
          <w:b/>
          <w:bCs/>
          <w:color w:val="355EA9"/>
        </w:rPr>
      </w:pPr>
    </w:p>
    <w:p w14:paraId="004AC282" w14:textId="347C3095" w:rsidR="00AE461B" w:rsidRPr="0042324A" w:rsidRDefault="00AE461B" w:rsidP="00C80CE7">
      <w:pPr>
        <w:spacing w:line="240" w:lineRule="exact"/>
        <w:rPr>
          <w:rFonts w:cstheme="minorHAnsi"/>
          <w:strike/>
          <w:color w:val="FF0000"/>
        </w:rPr>
      </w:pPr>
      <w:r w:rsidRPr="00AE461B">
        <w:rPr>
          <w:rFonts w:cstheme="minorHAnsi"/>
          <w:color w:val="FF0000"/>
        </w:rPr>
        <w:t>5.</w:t>
      </w:r>
      <w:r w:rsidR="005042CB">
        <w:rPr>
          <w:rFonts w:cstheme="minorHAnsi"/>
          <w:color w:val="FF0000"/>
        </w:rPr>
        <w:t>10.</w:t>
      </w:r>
      <w:r w:rsidRPr="00AE461B">
        <w:rPr>
          <w:rFonts w:cstheme="minorHAnsi"/>
          <w:color w:val="FF0000"/>
        </w:rPr>
        <w:t xml:space="preserve"> </w:t>
      </w:r>
      <w:r w:rsidR="0042324A" w:rsidRPr="0042324A">
        <w:rPr>
          <w:rFonts w:cstheme="minorHAnsi"/>
          <w:color w:val="FF0000"/>
        </w:rPr>
        <w:t>Não será admitida a participação de pessoas jurídicas reunidas em consórcio, qualquer que seja sua forma de constituição,</w:t>
      </w:r>
      <w:r w:rsidR="0042324A">
        <w:rPr>
          <w:rFonts w:ascii="Arial" w:hAnsi="Arial" w:cs="Arial"/>
        </w:rPr>
        <w:t xml:space="preserve"> </w:t>
      </w:r>
      <w:r w:rsidR="0042324A">
        <w:rPr>
          <w:rFonts w:ascii="Arial" w:hAnsi="Arial" w:cs="Arial"/>
          <w:color w:val="FF0000"/>
        </w:rPr>
        <w:t>.......................................................</w:t>
      </w:r>
      <w:r w:rsidR="0042324A" w:rsidRPr="0042324A">
        <w:rPr>
          <w:rFonts w:cstheme="minorHAnsi"/>
          <w:color w:val="FF0000"/>
        </w:rPr>
        <w:t xml:space="preserve">... (Apresentar a devida justificativa para a referida vedação). </w:t>
      </w:r>
    </w:p>
    <w:p w14:paraId="583F7D7E" w14:textId="657377EE" w:rsidR="002140FD" w:rsidRDefault="002140FD" w:rsidP="00C80CE7">
      <w:pPr>
        <w:spacing w:line="240" w:lineRule="exact"/>
        <w:rPr>
          <w:rFonts w:cstheme="minorHAnsi"/>
          <w:color w:val="FF0000"/>
        </w:rPr>
      </w:pPr>
    </w:p>
    <w:p w14:paraId="67634BF4" w14:textId="77777777" w:rsidR="00AE461B" w:rsidRPr="000B740E" w:rsidRDefault="00AE461B" w:rsidP="00C80CE7">
      <w:pPr>
        <w:spacing w:line="240" w:lineRule="exact"/>
        <w:rPr>
          <w:rFonts w:cstheme="minorHAnsi"/>
          <w:b/>
          <w:bCs/>
          <w:color w:val="355EA9"/>
        </w:rPr>
      </w:pPr>
      <w:r w:rsidRPr="000B740E">
        <w:rPr>
          <w:rFonts w:cstheme="minorHAnsi"/>
          <w:b/>
          <w:bCs/>
          <w:color w:val="355EA9"/>
        </w:rPr>
        <w:t>OU</w:t>
      </w:r>
    </w:p>
    <w:p w14:paraId="6765B744" w14:textId="77777777" w:rsidR="00AE461B" w:rsidRPr="000B740E" w:rsidRDefault="00AE461B" w:rsidP="00C80CE7">
      <w:pPr>
        <w:spacing w:line="240" w:lineRule="exact"/>
        <w:rPr>
          <w:rFonts w:cstheme="minorHAnsi"/>
        </w:rPr>
      </w:pPr>
    </w:p>
    <w:p w14:paraId="44348D8F" w14:textId="64EC6103" w:rsidR="00AE461B" w:rsidRPr="000B740E" w:rsidRDefault="00AE461B" w:rsidP="00C80CE7">
      <w:pPr>
        <w:spacing w:line="240" w:lineRule="exact"/>
        <w:rPr>
          <w:rFonts w:cstheme="minorHAnsi"/>
          <w:color w:val="FF0000"/>
        </w:rPr>
      </w:pPr>
      <w:r>
        <w:rPr>
          <w:rFonts w:cstheme="minorHAnsi"/>
          <w:color w:val="FF0000"/>
        </w:rPr>
        <w:t>5</w:t>
      </w:r>
      <w:r w:rsidR="004852CD">
        <w:rPr>
          <w:rFonts w:cstheme="minorHAnsi"/>
          <w:color w:val="FF0000"/>
        </w:rPr>
        <w:t>.</w:t>
      </w:r>
      <w:r w:rsidR="005042CB">
        <w:rPr>
          <w:rFonts w:cstheme="minorHAnsi"/>
          <w:color w:val="FF0000"/>
        </w:rPr>
        <w:t>10</w:t>
      </w:r>
      <w:r>
        <w:rPr>
          <w:rFonts w:cstheme="minorHAnsi"/>
          <w:color w:val="FF0000"/>
        </w:rPr>
        <w:t xml:space="preserve">. </w:t>
      </w:r>
      <w:r w:rsidRPr="000B740E">
        <w:rPr>
          <w:rFonts w:cstheme="minorHAnsi"/>
          <w:color w:val="FF0000"/>
        </w:rPr>
        <w:t>Será admitida a participação de empresas reunidas em consórcio, devendo a habilitação seguir as diretrizes fixadas no edital</w:t>
      </w:r>
      <w:r w:rsidR="00AF1A30">
        <w:rPr>
          <w:rFonts w:cstheme="minorHAnsi"/>
          <w:color w:val="FF0000"/>
        </w:rPr>
        <w:t>, na forma do art. 15 da Lei 14.133/2021</w:t>
      </w:r>
      <w:r w:rsidRPr="000B740E">
        <w:rPr>
          <w:rFonts w:cstheme="minorHAnsi"/>
          <w:color w:val="FF0000"/>
        </w:rPr>
        <w:t>.</w:t>
      </w:r>
    </w:p>
    <w:p w14:paraId="0CFC9FF3" w14:textId="77777777" w:rsidR="008878B6" w:rsidRPr="000B740E" w:rsidRDefault="008878B6" w:rsidP="00C80CE7">
      <w:pPr>
        <w:tabs>
          <w:tab w:val="left" w:pos="1418"/>
        </w:tabs>
        <w:spacing w:line="240" w:lineRule="exact"/>
        <w:rPr>
          <w:rFonts w:cstheme="minorHAnsi"/>
          <w:color w:val="355EA9"/>
          <w:sz w:val="20"/>
          <w:szCs w:val="20"/>
        </w:rPr>
      </w:pPr>
    </w:p>
    <w:p w14:paraId="7C292974" w14:textId="0F1F7809" w:rsidR="00A24678" w:rsidRPr="000B740E" w:rsidRDefault="00A24678" w:rsidP="00C80CE7">
      <w:pPr>
        <w:spacing w:line="240" w:lineRule="exact"/>
        <w:jc w:val="left"/>
        <w:rPr>
          <w:rFonts w:eastAsia="Times New Roman" w:cstheme="minorHAnsi"/>
          <w:b/>
          <w:lang w:eastAsia="pt-BR"/>
        </w:rPr>
      </w:pPr>
      <w:r w:rsidRPr="000B740E">
        <w:rPr>
          <w:rFonts w:eastAsia="Times New Roman" w:cstheme="minorHAnsi"/>
          <w:b/>
          <w:lang w:eastAsia="pt-BR"/>
        </w:rPr>
        <w:t xml:space="preserve">6 – </w:t>
      </w:r>
      <w:r w:rsidR="00AE461B">
        <w:rPr>
          <w:rFonts w:eastAsia="Times New Roman" w:cstheme="minorHAnsi"/>
          <w:b/>
          <w:lang w:eastAsia="pt-BR"/>
        </w:rPr>
        <w:t xml:space="preserve">DA </w:t>
      </w:r>
      <w:r w:rsidRPr="000B740E">
        <w:rPr>
          <w:rFonts w:eastAsia="Times New Roman" w:cstheme="minorHAnsi"/>
          <w:b/>
          <w:lang w:eastAsia="pt-BR"/>
        </w:rPr>
        <w:t>HABILITAÇÃO JURÍDICA ESPECÍFICA E QUALIFICAÇÃO TÉCNICA:</w:t>
      </w:r>
    </w:p>
    <w:p w14:paraId="2ABE0698" w14:textId="77777777" w:rsidR="00A24678" w:rsidRPr="000B740E" w:rsidRDefault="00A24678" w:rsidP="00C80CE7">
      <w:pPr>
        <w:spacing w:line="240" w:lineRule="exact"/>
        <w:jc w:val="left"/>
        <w:rPr>
          <w:rFonts w:eastAsia="Times New Roman" w:cstheme="minorHAnsi"/>
          <w:b/>
          <w:color w:val="355EA9"/>
          <w:sz w:val="20"/>
          <w:szCs w:val="20"/>
          <w:lang w:eastAsia="pt-BR"/>
        </w:rPr>
      </w:pPr>
    </w:p>
    <w:p w14:paraId="396F44B5" w14:textId="64BC2212" w:rsidR="00F35BD3" w:rsidRDefault="00A24678" w:rsidP="00C80CE7">
      <w:pPr>
        <w:spacing w:line="240" w:lineRule="exact"/>
        <w:rPr>
          <w:rFonts w:cstheme="minorHAnsi"/>
          <w:color w:val="355EA9"/>
          <w:sz w:val="20"/>
          <w:szCs w:val="20"/>
        </w:rPr>
      </w:pPr>
      <w:r w:rsidRPr="000B740E">
        <w:rPr>
          <w:rFonts w:cstheme="minorHAnsi"/>
          <w:b/>
          <w:bCs/>
          <w:color w:val="355EA9"/>
          <w:sz w:val="20"/>
          <w:szCs w:val="20"/>
        </w:rPr>
        <w:t>Nota Explicativa</w:t>
      </w:r>
      <w:r w:rsidRPr="000B740E">
        <w:rPr>
          <w:rFonts w:cstheme="minorHAnsi"/>
          <w:color w:val="355EA9"/>
          <w:sz w:val="20"/>
          <w:szCs w:val="20"/>
        </w:rPr>
        <w:t>: Essa exigência somente deve ser formulada se, para o exercício do comércio do bem, houver previsão de registro junto a órgão de controle da atividade, como é o caso da venda de medicamentos em que a empresa deve manter registro junto à ANVISA ou de postos de gasolina e revendedores de combustíveis que devem ter registro ativo na ANP. Não se confunde com o eventual registro do produto em si, que, quando obrigatório, deve ser tratado no capítulo referente aos critérios de aceitabilidade de proposta.</w:t>
      </w:r>
    </w:p>
    <w:p w14:paraId="2073E9C1" w14:textId="77777777" w:rsidR="00AF1A30" w:rsidRPr="000B740E" w:rsidRDefault="00AF1A30" w:rsidP="00C80CE7">
      <w:pPr>
        <w:spacing w:line="240" w:lineRule="exact"/>
        <w:rPr>
          <w:rFonts w:cstheme="minorHAnsi"/>
          <w:color w:val="355EA9"/>
          <w:sz w:val="20"/>
          <w:szCs w:val="20"/>
        </w:rPr>
      </w:pPr>
    </w:p>
    <w:p w14:paraId="1F40A9D0" w14:textId="60C513AA" w:rsidR="00A24678" w:rsidRPr="000B740E" w:rsidRDefault="00A24678" w:rsidP="00C80CE7">
      <w:pPr>
        <w:tabs>
          <w:tab w:val="left" w:pos="1418"/>
        </w:tabs>
        <w:spacing w:line="240" w:lineRule="exact"/>
        <w:rPr>
          <w:rFonts w:cstheme="minorHAnsi"/>
          <w:color w:val="FF0000"/>
        </w:rPr>
      </w:pPr>
      <w:r w:rsidRPr="000B740E">
        <w:rPr>
          <w:rFonts w:cstheme="minorHAnsi"/>
          <w:color w:val="FF0000"/>
        </w:rPr>
        <w:t>6.1</w:t>
      </w:r>
      <w:r w:rsidR="0056715B">
        <w:rPr>
          <w:rFonts w:cstheme="minorHAnsi"/>
          <w:color w:val="FF0000"/>
        </w:rPr>
        <w:t>.</w:t>
      </w:r>
      <w:r w:rsidRPr="000B740E">
        <w:rPr>
          <w:rFonts w:cstheme="minorHAnsi"/>
          <w:color w:val="FF0000"/>
        </w:rPr>
        <w:t xml:space="preserve"> Prova de autorização expedido por órgão de controle competente para o exercício da atividade relativa ao presente objeto, nos termos do art. 66, </w:t>
      </w:r>
      <w:r w:rsidRPr="000B740E">
        <w:rPr>
          <w:rFonts w:cstheme="minorHAnsi"/>
          <w:i/>
          <w:iCs/>
          <w:color w:val="FF0000"/>
        </w:rPr>
        <w:t>in fine</w:t>
      </w:r>
      <w:r w:rsidRPr="000B740E">
        <w:rPr>
          <w:rFonts w:cstheme="minorHAnsi"/>
          <w:color w:val="FF0000"/>
        </w:rPr>
        <w:t>, da Lei nº 14.133/2021.</w:t>
      </w:r>
    </w:p>
    <w:p w14:paraId="3BFE8E18" w14:textId="77777777" w:rsidR="00A24678" w:rsidRPr="000B740E" w:rsidRDefault="00A24678" w:rsidP="00C80CE7">
      <w:pPr>
        <w:tabs>
          <w:tab w:val="left" w:pos="1418"/>
        </w:tabs>
        <w:spacing w:line="240" w:lineRule="exact"/>
        <w:rPr>
          <w:rFonts w:cstheme="minorHAnsi"/>
          <w:color w:val="FF0000"/>
          <w:sz w:val="20"/>
          <w:szCs w:val="20"/>
        </w:rPr>
      </w:pPr>
    </w:p>
    <w:p w14:paraId="5E563520" w14:textId="77777777" w:rsidR="00A24678" w:rsidRPr="000B740E" w:rsidRDefault="00A24678" w:rsidP="00C80CE7">
      <w:pPr>
        <w:tabs>
          <w:tab w:val="left" w:pos="1418"/>
        </w:tabs>
        <w:spacing w:line="240" w:lineRule="exact"/>
        <w:rPr>
          <w:rFonts w:cstheme="minorHAnsi"/>
          <w:color w:val="FF0000"/>
          <w:sz w:val="20"/>
          <w:szCs w:val="20"/>
        </w:rPr>
      </w:pPr>
    </w:p>
    <w:p w14:paraId="1B1FBBCE" w14:textId="77777777" w:rsidR="00A24678" w:rsidRPr="000B740E" w:rsidRDefault="00A24678" w:rsidP="00C80CE7">
      <w:pPr>
        <w:tabs>
          <w:tab w:val="left" w:pos="1418"/>
        </w:tabs>
        <w:spacing w:line="240" w:lineRule="exact"/>
        <w:rPr>
          <w:rFonts w:cstheme="minorHAnsi"/>
          <w:color w:val="355EA9"/>
          <w:sz w:val="20"/>
          <w:szCs w:val="20"/>
        </w:rPr>
      </w:pPr>
      <w:r w:rsidRPr="000B740E">
        <w:rPr>
          <w:rFonts w:cstheme="minorHAnsi"/>
          <w:b/>
          <w:bCs/>
          <w:color w:val="355EA9"/>
          <w:sz w:val="20"/>
          <w:szCs w:val="20"/>
        </w:rPr>
        <w:t>Nota Explicativa 1</w:t>
      </w:r>
      <w:r w:rsidRPr="000B740E">
        <w:rPr>
          <w:rFonts w:cstheme="minorHAnsi"/>
          <w:color w:val="355EA9"/>
          <w:sz w:val="20"/>
          <w:szCs w:val="20"/>
        </w:rPr>
        <w:t>: A essência da capacidade operacional é procurar identificar se a futura contratada tem a infraestrutura empresarial e a capacidade de gestão de executar o objeto e, justamente por esse contexto, podem ser feitas exigências de comprovação de anterior execução de quantitativos mínimos (compatíveis com o objeto a ser contratado). Deste modo, é possível que essa comprovação se dê pela somatória de atestados de contratos executados realizados concomitantemente, pois da mesma forma revelam a capacidade operacional da empresa. É fundamental que a exigência seja totalmente objetiva, indicando quantitativos precisos, para evitar dúvidas na hora da habilitação, que podem vir a comprometer o objetivo do processo, de formalizar a contratação. Conforme §2º do art. 67 da Lei nº 14.133, de 2021, “será admitida a exigência de atestados com quantidades mínimas de até 50% (cinquenta por cento) das parcelas de que trata o referido parágrafo, vedadas limitações de tempo e de locais específicos relativas aos atestados”. Além disso, registre-se que só é possível a exigência de atestado quanto às parcelas de maior relevância ou de valor significativo, entendidas essas como as que possuem valor individual igual ou superior a 4% do valor total estimado da contratação (art. 67, §1º).</w:t>
      </w:r>
    </w:p>
    <w:p w14:paraId="4F418FF6" w14:textId="77777777" w:rsidR="0056715B" w:rsidRDefault="0056715B" w:rsidP="00C80CE7">
      <w:pPr>
        <w:tabs>
          <w:tab w:val="left" w:pos="1418"/>
        </w:tabs>
        <w:spacing w:line="240" w:lineRule="exact"/>
        <w:rPr>
          <w:rFonts w:cstheme="minorHAnsi"/>
          <w:b/>
          <w:bCs/>
          <w:color w:val="355EA9"/>
          <w:sz w:val="20"/>
          <w:szCs w:val="20"/>
        </w:rPr>
      </w:pPr>
    </w:p>
    <w:p w14:paraId="2FBF2BF8" w14:textId="03903B5A" w:rsidR="00A24678" w:rsidRPr="000B740E" w:rsidRDefault="00A24678" w:rsidP="00C80CE7">
      <w:pPr>
        <w:tabs>
          <w:tab w:val="left" w:pos="1418"/>
        </w:tabs>
        <w:spacing w:line="240" w:lineRule="exact"/>
        <w:rPr>
          <w:rFonts w:cstheme="minorHAnsi"/>
          <w:color w:val="355EA9"/>
          <w:sz w:val="20"/>
          <w:szCs w:val="20"/>
        </w:rPr>
      </w:pPr>
      <w:r w:rsidRPr="000B740E">
        <w:rPr>
          <w:rFonts w:cstheme="minorHAnsi"/>
          <w:b/>
          <w:bCs/>
          <w:color w:val="355EA9"/>
          <w:sz w:val="20"/>
          <w:szCs w:val="20"/>
        </w:rPr>
        <w:t>Nota Explicativa 2</w:t>
      </w:r>
      <w:r w:rsidRPr="000B740E">
        <w:rPr>
          <w:rFonts w:cstheme="minorHAnsi"/>
          <w:color w:val="355EA9"/>
          <w:sz w:val="20"/>
          <w:szCs w:val="20"/>
        </w:rPr>
        <w:t>: Os requisitos de qualificação técnica são aplicáveis a todos os licitantes, inclusive pessoas físicas, conforme inciso I do art. 5º da Instrução Normativa Seges/ME nº 116, de 2021.</w:t>
      </w:r>
    </w:p>
    <w:p w14:paraId="2EDC0A9E" w14:textId="77777777" w:rsidR="0056715B" w:rsidRDefault="0056715B" w:rsidP="00C80CE7">
      <w:pPr>
        <w:tabs>
          <w:tab w:val="left" w:pos="1418"/>
        </w:tabs>
        <w:spacing w:line="240" w:lineRule="exact"/>
        <w:rPr>
          <w:rFonts w:cstheme="minorHAnsi"/>
          <w:b/>
          <w:bCs/>
          <w:color w:val="355EA9"/>
          <w:sz w:val="20"/>
          <w:szCs w:val="20"/>
        </w:rPr>
      </w:pPr>
    </w:p>
    <w:p w14:paraId="5470EB63" w14:textId="213CA6E9" w:rsidR="00A24678" w:rsidRPr="000B740E" w:rsidRDefault="00A24678" w:rsidP="00C80CE7">
      <w:pPr>
        <w:tabs>
          <w:tab w:val="left" w:pos="1418"/>
        </w:tabs>
        <w:spacing w:line="240" w:lineRule="exact"/>
        <w:rPr>
          <w:rFonts w:cstheme="minorHAnsi"/>
          <w:color w:val="355EA9"/>
          <w:sz w:val="20"/>
          <w:szCs w:val="20"/>
        </w:rPr>
      </w:pPr>
      <w:r w:rsidRPr="000B740E">
        <w:rPr>
          <w:rFonts w:cstheme="minorHAnsi"/>
          <w:b/>
          <w:bCs/>
          <w:color w:val="355EA9"/>
          <w:sz w:val="20"/>
          <w:szCs w:val="20"/>
        </w:rPr>
        <w:t>Nota Explicativa 3</w:t>
      </w:r>
      <w:r w:rsidRPr="000B740E">
        <w:rPr>
          <w:rFonts w:cstheme="minorHAnsi"/>
          <w:color w:val="355EA9"/>
          <w:sz w:val="20"/>
          <w:szCs w:val="20"/>
        </w:rPr>
        <w:t>: Caso seja permitida a subcontratação com aspectos técnicos específicos, poderá ser admitida a apresentação de atestados relativos a potencial subcontratado, limitado a 25% do objeto licitado, conforme art. 67, §9º da Lei nº 14.133, de 2021. Em sendo esse o caso do processo, recomenda-se inserir a seguinte disposição:</w:t>
      </w:r>
    </w:p>
    <w:p w14:paraId="30CDDD82" w14:textId="77777777" w:rsidR="00A24678" w:rsidRPr="000B740E" w:rsidRDefault="00A24678" w:rsidP="00C80CE7">
      <w:pPr>
        <w:tabs>
          <w:tab w:val="left" w:pos="1418"/>
        </w:tabs>
        <w:spacing w:line="240" w:lineRule="exact"/>
        <w:rPr>
          <w:rFonts w:cstheme="minorHAnsi"/>
          <w:color w:val="355EA9"/>
          <w:sz w:val="20"/>
          <w:szCs w:val="20"/>
        </w:rPr>
      </w:pPr>
    </w:p>
    <w:p w14:paraId="25959B9A" w14:textId="0B1D3838" w:rsidR="00A24678" w:rsidRPr="000B740E" w:rsidRDefault="00A24678" w:rsidP="00C80CE7">
      <w:pPr>
        <w:tabs>
          <w:tab w:val="left" w:pos="1418"/>
        </w:tabs>
        <w:spacing w:line="240" w:lineRule="exact"/>
        <w:rPr>
          <w:rFonts w:cstheme="minorHAnsi"/>
        </w:rPr>
      </w:pPr>
      <w:r w:rsidRPr="000B740E">
        <w:rPr>
          <w:rFonts w:cstheme="minorHAnsi"/>
        </w:rPr>
        <w:t>6.2. Comprovação de aptidão para o fornecimento de bens similares de complexidade tecnológica e operacional equivalente ou superior com o objeto desta contratação, ou com o item pertinente, por meio da apresentação de certidões ou atestados, por pessoas jurídicas de direito público ou privado</w:t>
      </w:r>
      <w:r w:rsidR="000502B2" w:rsidRPr="000B740E">
        <w:rPr>
          <w:rFonts w:cstheme="minorHAnsi"/>
        </w:rPr>
        <w:t>.</w:t>
      </w:r>
    </w:p>
    <w:p w14:paraId="25B469FC" w14:textId="77777777" w:rsidR="000502B2" w:rsidRPr="000B740E" w:rsidRDefault="000502B2" w:rsidP="00C80CE7">
      <w:pPr>
        <w:tabs>
          <w:tab w:val="left" w:pos="1418"/>
        </w:tabs>
        <w:spacing w:line="240" w:lineRule="exact"/>
        <w:rPr>
          <w:rFonts w:cstheme="minorHAnsi"/>
        </w:rPr>
      </w:pPr>
    </w:p>
    <w:p w14:paraId="7E3A0076" w14:textId="3702B0A0" w:rsidR="000502B2" w:rsidRPr="000B740E" w:rsidRDefault="000502B2" w:rsidP="00C80CE7">
      <w:pPr>
        <w:spacing w:line="240" w:lineRule="exact"/>
        <w:rPr>
          <w:rFonts w:cstheme="minorHAnsi"/>
        </w:rPr>
      </w:pPr>
      <w:r w:rsidRPr="000B740E">
        <w:rPr>
          <w:rFonts w:cstheme="minorHAnsi"/>
        </w:rPr>
        <w:t>6.2.1.</w:t>
      </w:r>
      <w:r w:rsidR="0056715B">
        <w:rPr>
          <w:rFonts w:cstheme="minorHAnsi"/>
        </w:rPr>
        <w:t xml:space="preserve"> </w:t>
      </w:r>
      <w:r w:rsidRPr="000B740E">
        <w:rPr>
          <w:rFonts w:cstheme="minorHAnsi"/>
        </w:rPr>
        <w:t xml:space="preserve">Para fins da comprovação de que trata este subitem, os atestados deverão dizer respeito a contratos executados com as seguintes características mínimas: </w:t>
      </w:r>
    </w:p>
    <w:p w14:paraId="1832BC58" w14:textId="77777777" w:rsidR="00A96357" w:rsidRDefault="00A96357" w:rsidP="00C80CE7">
      <w:pPr>
        <w:tabs>
          <w:tab w:val="left" w:pos="1418"/>
        </w:tabs>
        <w:spacing w:line="240" w:lineRule="exact"/>
        <w:rPr>
          <w:rFonts w:cstheme="minorHAnsi"/>
          <w:color w:val="FF0000"/>
        </w:rPr>
      </w:pPr>
    </w:p>
    <w:p w14:paraId="1230B6CA" w14:textId="1CEBAC03" w:rsidR="000502B2" w:rsidRPr="00A96357" w:rsidRDefault="000502B2" w:rsidP="00C80CE7">
      <w:pPr>
        <w:tabs>
          <w:tab w:val="left" w:pos="1418"/>
        </w:tabs>
        <w:spacing w:line="240" w:lineRule="exact"/>
        <w:rPr>
          <w:rFonts w:eastAsia="Times New Roman" w:cstheme="minorHAnsi"/>
          <w:bCs/>
          <w:color w:val="FF0000"/>
          <w:lang w:eastAsia="pt-BR"/>
        </w:rPr>
      </w:pPr>
      <w:r w:rsidRPr="000B740E">
        <w:rPr>
          <w:rFonts w:cstheme="minorHAnsi"/>
          <w:color w:val="FF0000"/>
        </w:rPr>
        <w:t>a)</w:t>
      </w:r>
      <w:r w:rsidR="00A96357">
        <w:rPr>
          <w:rFonts w:cstheme="minorHAnsi"/>
          <w:color w:val="FF0000"/>
        </w:rPr>
        <w:t xml:space="preserve"> </w:t>
      </w:r>
      <w:r w:rsidR="00A96357" w:rsidRPr="000B740E">
        <w:rPr>
          <w:rFonts w:eastAsia="Times New Roman" w:cstheme="minorHAnsi"/>
          <w:bCs/>
          <w:color w:val="FF0000"/>
          <w:lang w:eastAsia="pt-BR"/>
        </w:rPr>
        <w:t>(.......</w:t>
      </w:r>
      <w:r w:rsidR="00A96357">
        <w:rPr>
          <w:rFonts w:eastAsia="Times New Roman" w:cstheme="minorHAnsi"/>
          <w:bCs/>
          <w:color w:val="FF0000"/>
          <w:lang w:eastAsia="pt-BR"/>
        </w:rPr>
        <w:t xml:space="preserve"> </w:t>
      </w:r>
      <w:r w:rsidR="00A96357" w:rsidRPr="00A96357">
        <w:rPr>
          <w:rFonts w:eastAsia="Times New Roman" w:cstheme="minorHAnsi"/>
          <w:bCs/>
          <w:i/>
          <w:iCs/>
          <w:color w:val="355EA9"/>
          <w:lang w:eastAsia="pt-BR"/>
        </w:rPr>
        <w:t>especificar</w:t>
      </w:r>
      <w:r w:rsidR="00A96357" w:rsidRPr="000B740E">
        <w:rPr>
          <w:rFonts w:eastAsia="Times New Roman" w:cstheme="minorHAnsi"/>
          <w:bCs/>
          <w:color w:val="FF0000"/>
          <w:lang w:eastAsia="pt-BR"/>
        </w:rPr>
        <w:t>)</w:t>
      </w:r>
    </w:p>
    <w:p w14:paraId="71E12A0A" w14:textId="77777777" w:rsidR="000502B2" w:rsidRPr="000B740E" w:rsidRDefault="000502B2" w:rsidP="00C80CE7">
      <w:pPr>
        <w:spacing w:line="240" w:lineRule="exact"/>
        <w:rPr>
          <w:rFonts w:cstheme="minorHAnsi"/>
          <w:color w:val="FF0000"/>
        </w:rPr>
      </w:pPr>
      <w:r w:rsidRPr="000B740E">
        <w:rPr>
          <w:rFonts w:cstheme="minorHAnsi"/>
          <w:color w:val="FF0000"/>
        </w:rPr>
        <w:t>b)</w:t>
      </w:r>
      <w:r w:rsidRPr="000B740E">
        <w:rPr>
          <w:rFonts w:cstheme="minorHAnsi"/>
          <w:color w:val="FF0000"/>
        </w:rPr>
        <w:tab/>
        <w:t>....</w:t>
      </w:r>
    </w:p>
    <w:p w14:paraId="6616A67C" w14:textId="77777777" w:rsidR="000502B2" w:rsidRPr="000B740E" w:rsidRDefault="000502B2" w:rsidP="00C80CE7">
      <w:pPr>
        <w:spacing w:line="240" w:lineRule="exact"/>
        <w:rPr>
          <w:rFonts w:cstheme="minorHAnsi"/>
          <w:color w:val="FF0000"/>
        </w:rPr>
      </w:pPr>
      <w:r w:rsidRPr="000B740E">
        <w:rPr>
          <w:rFonts w:cstheme="minorHAnsi"/>
          <w:color w:val="FF0000"/>
        </w:rPr>
        <w:t>c)</w:t>
      </w:r>
      <w:r w:rsidRPr="000B740E">
        <w:rPr>
          <w:rFonts w:cstheme="minorHAnsi"/>
          <w:color w:val="FF0000"/>
        </w:rPr>
        <w:tab/>
        <w:t>....</w:t>
      </w:r>
    </w:p>
    <w:p w14:paraId="0DFDCFC5" w14:textId="77777777" w:rsidR="000502B2" w:rsidRPr="000B740E" w:rsidRDefault="000502B2" w:rsidP="00C80CE7">
      <w:pPr>
        <w:spacing w:line="240" w:lineRule="exact"/>
        <w:rPr>
          <w:rFonts w:cstheme="minorHAnsi"/>
        </w:rPr>
      </w:pPr>
    </w:p>
    <w:p w14:paraId="5D18818C" w14:textId="60D192BB" w:rsidR="000502B2" w:rsidRPr="000B740E" w:rsidRDefault="000502B2" w:rsidP="00C80CE7">
      <w:pPr>
        <w:spacing w:line="240" w:lineRule="exact"/>
        <w:rPr>
          <w:rFonts w:cstheme="minorHAnsi"/>
        </w:rPr>
      </w:pPr>
      <w:r w:rsidRPr="000B740E">
        <w:rPr>
          <w:rFonts w:cstheme="minorHAnsi"/>
        </w:rPr>
        <w:t>6.3</w:t>
      </w:r>
      <w:r w:rsidR="0056715B">
        <w:rPr>
          <w:rFonts w:cstheme="minorHAnsi"/>
        </w:rPr>
        <w:t xml:space="preserve">. </w:t>
      </w:r>
      <w:r w:rsidRPr="000B740E">
        <w:rPr>
          <w:rFonts w:cstheme="minorHAnsi"/>
        </w:rPr>
        <w:t>Será admitida, para fins de comprovação de quantitativo mínimo, a apresentação e o somatório de diferentes atestados executados de forma concomitante.</w:t>
      </w:r>
    </w:p>
    <w:p w14:paraId="102EAE8E" w14:textId="77777777" w:rsidR="000502B2" w:rsidRPr="000B740E" w:rsidRDefault="000502B2" w:rsidP="00C80CE7">
      <w:pPr>
        <w:spacing w:line="240" w:lineRule="exact"/>
        <w:rPr>
          <w:rFonts w:cstheme="minorHAnsi"/>
        </w:rPr>
      </w:pPr>
    </w:p>
    <w:p w14:paraId="69EB3721" w14:textId="2605BFBA" w:rsidR="000502B2" w:rsidRPr="000B740E" w:rsidRDefault="000502B2" w:rsidP="00C80CE7">
      <w:pPr>
        <w:spacing w:line="240" w:lineRule="exact"/>
        <w:rPr>
          <w:rFonts w:cstheme="minorHAnsi"/>
        </w:rPr>
      </w:pPr>
      <w:r w:rsidRPr="000B740E">
        <w:rPr>
          <w:rFonts w:cstheme="minorHAnsi"/>
        </w:rPr>
        <w:t>6.3.1</w:t>
      </w:r>
      <w:r w:rsidR="0056715B">
        <w:rPr>
          <w:rFonts w:cstheme="minorHAnsi"/>
        </w:rPr>
        <w:t xml:space="preserve">. </w:t>
      </w:r>
      <w:r w:rsidRPr="000B740E">
        <w:rPr>
          <w:rFonts w:cstheme="minorHAnsi"/>
        </w:rPr>
        <w:t>Os atestados de capacidade técnica poderão ser apresentados em nome da matriz ou da filial do fornecedor.</w:t>
      </w:r>
    </w:p>
    <w:p w14:paraId="7FAEDA01" w14:textId="77777777" w:rsidR="000502B2" w:rsidRPr="000B740E" w:rsidRDefault="000502B2" w:rsidP="00C80CE7">
      <w:pPr>
        <w:spacing w:line="240" w:lineRule="exact"/>
        <w:rPr>
          <w:rFonts w:cstheme="minorHAnsi"/>
        </w:rPr>
      </w:pPr>
    </w:p>
    <w:p w14:paraId="71EE6394" w14:textId="724C5BCF" w:rsidR="000502B2" w:rsidRPr="000B740E" w:rsidRDefault="000502B2" w:rsidP="00C80CE7">
      <w:pPr>
        <w:spacing w:line="240" w:lineRule="exact"/>
        <w:rPr>
          <w:rFonts w:cstheme="minorHAnsi"/>
        </w:rPr>
      </w:pPr>
      <w:r w:rsidRPr="000B740E">
        <w:rPr>
          <w:rFonts w:cstheme="minorHAnsi"/>
        </w:rPr>
        <w:t>6.3.2</w:t>
      </w:r>
      <w:r w:rsidR="0056715B">
        <w:rPr>
          <w:rFonts w:cstheme="minorHAnsi"/>
        </w:rPr>
        <w:t xml:space="preserve">. </w:t>
      </w:r>
      <w:r w:rsidRPr="000B740E">
        <w:rPr>
          <w:rFonts w:cstheme="minorHAnsi"/>
        </w:rPr>
        <w:t>O fornecedor disponibilizará todas as informações necessárias à comprovação da legitimidade dos atestados, apresentando, quando solicitado pela Administração, cópia do contrato que deu suporte à contratação, endereço atual da contratante e local em que foi executado o objeto contratado, dentre outros documentos.</w:t>
      </w:r>
    </w:p>
    <w:p w14:paraId="2262A85D" w14:textId="77777777" w:rsidR="000502B2" w:rsidRPr="000B740E" w:rsidRDefault="000502B2" w:rsidP="00C80CE7">
      <w:pPr>
        <w:tabs>
          <w:tab w:val="left" w:pos="1418"/>
        </w:tabs>
        <w:spacing w:line="240" w:lineRule="exact"/>
        <w:rPr>
          <w:rFonts w:cstheme="minorHAnsi"/>
          <w:color w:val="355EA9"/>
        </w:rPr>
      </w:pPr>
    </w:p>
    <w:p w14:paraId="3CFC7287" w14:textId="0AD9CC70" w:rsidR="000502B2" w:rsidRDefault="000502B2" w:rsidP="00C80CE7">
      <w:pPr>
        <w:tabs>
          <w:tab w:val="left" w:pos="1418"/>
        </w:tabs>
        <w:spacing w:line="240" w:lineRule="exact"/>
        <w:rPr>
          <w:rFonts w:cstheme="minorHAnsi"/>
          <w:color w:val="355EA9"/>
          <w:sz w:val="20"/>
          <w:szCs w:val="20"/>
        </w:rPr>
      </w:pPr>
      <w:r w:rsidRPr="000B740E">
        <w:rPr>
          <w:rFonts w:cstheme="minorHAnsi"/>
          <w:b/>
          <w:bCs/>
          <w:color w:val="355EA9"/>
          <w:sz w:val="20"/>
          <w:szCs w:val="20"/>
        </w:rPr>
        <w:lastRenderedPageBreak/>
        <w:t>Nota Explicativa</w:t>
      </w:r>
      <w:r w:rsidRPr="000B740E">
        <w:rPr>
          <w:rFonts w:cstheme="minorHAnsi"/>
          <w:color w:val="355EA9"/>
          <w:sz w:val="20"/>
          <w:szCs w:val="20"/>
        </w:rPr>
        <w:t xml:space="preserve">: Esse subitem somente poderá figurar no TR </w:t>
      </w:r>
      <w:r w:rsidRPr="000B740E">
        <w:rPr>
          <w:rFonts w:cstheme="minorHAnsi"/>
          <w:color w:val="355EA9"/>
          <w:sz w:val="20"/>
          <w:szCs w:val="20"/>
          <w:u w:val="single"/>
        </w:rPr>
        <w:t>se o subitem 7.1 autorizou a subcontratação</w:t>
      </w:r>
      <w:r w:rsidRPr="000B740E">
        <w:rPr>
          <w:rFonts w:cstheme="minorHAnsi"/>
          <w:color w:val="355EA9"/>
          <w:sz w:val="20"/>
          <w:szCs w:val="20"/>
        </w:rPr>
        <w:t>, e assim mesmo limitado a 25% dos quantitativos a serem contratados.</w:t>
      </w:r>
    </w:p>
    <w:p w14:paraId="6084ADD1" w14:textId="77777777" w:rsidR="006942EC" w:rsidRPr="000B740E" w:rsidRDefault="006942EC" w:rsidP="00C80CE7">
      <w:pPr>
        <w:tabs>
          <w:tab w:val="left" w:pos="1418"/>
        </w:tabs>
        <w:spacing w:line="240" w:lineRule="exact"/>
        <w:rPr>
          <w:rFonts w:cstheme="minorHAnsi"/>
          <w:color w:val="355EA9"/>
          <w:sz w:val="20"/>
          <w:szCs w:val="20"/>
        </w:rPr>
      </w:pPr>
    </w:p>
    <w:p w14:paraId="350BE42E" w14:textId="5166620A" w:rsidR="000502B2" w:rsidRPr="000B740E" w:rsidRDefault="000502B2" w:rsidP="00C80CE7">
      <w:pPr>
        <w:tabs>
          <w:tab w:val="left" w:pos="1418"/>
        </w:tabs>
        <w:spacing w:line="240" w:lineRule="exact"/>
        <w:rPr>
          <w:rFonts w:cstheme="minorHAnsi"/>
          <w:color w:val="FF0000"/>
        </w:rPr>
      </w:pPr>
      <w:r w:rsidRPr="000B740E">
        <w:rPr>
          <w:rFonts w:cstheme="minorHAnsi"/>
          <w:color w:val="FF0000"/>
        </w:rPr>
        <w:t>6.4. Será admitida a apresentação de atestados relativos a potencial subcontratado em relação à parcela do_____, cuja subcontratação foi expressamente autorizada no subitem 7.1.</w:t>
      </w:r>
    </w:p>
    <w:p w14:paraId="306D41EE" w14:textId="77777777" w:rsidR="000502B2" w:rsidRPr="000B740E" w:rsidRDefault="000502B2" w:rsidP="00C80CE7">
      <w:pPr>
        <w:tabs>
          <w:tab w:val="left" w:pos="1418"/>
        </w:tabs>
        <w:spacing w:line="240" w:lineRule="exact"/>
        <w:rPr>
          <w:rFonts w:cstheme="minorHAnsi"/>
          <w:color w:val="FF0000"/>
        </w:rPr>
      </w:pPr>
    </w:p>
    <w:p w14:paraId="5A0A5BB1" w14:textId="6104C5EB" w:rsidR="000502B2" w:rsidRPr="000B740E" w:rsidRDefault="000502B2" w:rsidP="00C80CE7">
      <w:pPr>
        <w:tabs>
          <w:tab w:val="left" w:pos="1418"/>
        </w:tabs>
        <w:spacing w:line="240" w:lineRule="exact"/>
        <w:rPr>
          <w:rFonts w:cstheme="minorHAnsi"/>
          <w:color w:val="FF0000"/>
        </w:rPr>
      </w:pPr>
      <w:r w:rsidRPr="000B740E">
        <w:rPr>
          <w:rFonts w:cstheme="minorHAnsi"/>
          <w:color w:val="FF0000"/>
        </w:rPr>
        <w:t>6.4. A mesma empresa poderá figurar como potencial subcontratado na proposta de mais de um licitante.</w:t>
      </w:r>
    </w:p>
    <w:p w14:paraId="6A0F483F" w14:textId="77777777" w:rsidR="000502B2" w:rsidRPr="000B740E" w:rsidRDefault="000502B2" w:rsidP="00C80CE7">
      <w:pPr>
        <w:tabs>
          <w:tab w:val="left" w:pos="1418"/>
        </w:tabs>
        <w:spacing w:line="240" w:lineRule="exact"/>
        <w:rPr>
          <w:rFonts w:cstheme="minorHAnsi"/>
          <w:color w:val="FF0000"/>
        </w:rPr>
      </w:pPr>
    </w:p>
    <w:p w14:paraId="43ABC98C" w14:textId="32956CD7" w:rsidR="00F36493" w:rsidRPr="000B740E" w:rsidRDefault="00F36493" w:rsidP="00C80CE7">
      <w:pPr>
        <w:spacing w:line="240" w:lineRule="exact"/>
        <w:rPr>
          <w:rFonts w:eastAsia="Times New Roman" w:cstheme="minorHAnsi"/>
          <w:b/>
          <w:lang w:eastAsia="pt-BR"/>
        </w:rPr>
      </w:pPr>
      <w:r w:rsidRPr="000B740E">
        <w:rPr>
          <w:rFonts w:eastAsia="Times New Roman" w:cstheme="minorHAnsi"/>
          <w:b/>
          <w:lang w:eastAsia="pt-BR"/>
        </w:rPr>
        <w:t xml:space="preserve">7 </w:t>
      </w:r>
      <w:r w:rsidR="00AE461B">
        <w:rPr>
          <w:rFonts w:eastAsia="Times New Roman" w:cstheme="minorHAnsi"/>
          <w:b/>
          <w:lang w:eastAsia="pt-BR"/>
        </w:rPr>
        <w:t>–</w:t>
      </w:r>
      <w:r w:rsidRPr="000B740E">
        <w:rPr>
          <w:rFonts w:eastAsia="Times New Roman" w:cstheme="minorHAnsi"/>
          <w:b/>
          <w:lang w:eastAsia="pt-BR"/>
        </w:rPr>
        <w:t xml:space="preserve"> </w:t>
      </w:r>
      <w:r w:rsidR="00AE461B">
        <w:rPr>
          <w:rFonts w:eastAsia="Times New Roman" w:cstheme="minorHAnsi"/>
          <w:b/>
          <w:lang w:eastAsia="pt-BR"/>
        </w:rPr>
        <w:t xml:space="preserve">DO </w:t>
      </w:r>
      <w:r w:rsidRPr="000B740E">
        <w:rPr>
          <w:rFonts w:eastAsia="Times New Roman" w:cstheme="minorHAnsi"/>
          <w:b/>
          <w:lang w:eastAsia="pt-BR"/>
        </w:rPr>
        <w:t>MODELO DE EXECUÇÃO CONTRATUAL:</w:t>
      </w:r>
    </w:p>
    <w:p w14:paraId="157372DC" w14:textId="77777777" w:rsidR="00F36493" w:rsidRPr="000B740E" w:rsidRDefault="00F36493" w:rsidP="00C80CE7">
      <w:pPr>
        <w:spacing w:line="240" w:lineRule="exact"/>
        <w:rPr>
          <w:rFonts w:eastAsia="Times New Roman" w:cstheme="minorHAnsi"/>
          <w:b/>
          <w:lang w:eastAsia="pt-BR"/>
        </w:rPr>
      </w:pPr>
    </w:p>
    <w:p w14:paraId="4421FD15" w14:textId="2F85FA9D" w:rsidR="00F36493" w:rsidRDefault="00F36493" w:rsidP="00C80CE7">
      <w:pPr>
        <w:pStyle w:val="Textodenotaderodap"/>
        <w:spacing w:line="240" w:lineRule="exact"/>
        <w:rPr>
          <w:rFonts w:cstheme="minorHAnsi"/>
          <w:color w:val="355EA9"/>
        </w:rPr>
      </w:pPr>
      <w:r w:rsidRPr="000B740E">
        <w:rPr>
          <w:rFonts w:cstheme="minorHAnsi"/>
          <w:b/>
          <w:bCs/>
          <w:color w:val="355EA9"/>
        </w:rPr>
        <w:t>Nota Explicativa 1</w:t>
      </w:r>
      <w:r w:rsidRPr="000B740E">
        <w:rPr>
          <w:rFonts w:cstheme="minorHAnsi"/>
          <w:color w:val="355EA9"/>
        </w:rPr>
        <w:t>: Não se admite a exigência de subcontratação para o fornecimento de bens, exceto quando estiver vinculado à prestação de serviços acessórios. Observe-se, ainda, que é vedada a subcontratação completa ou da parcela principal da obrigação.</w:t>
      </w:r>
    </w:p>
    <w:p w14:paraId="41EC2B62" w14:textId="77777777" w:rsidR="00AE461B" w:rsidRPr="000B740E" w:rsidRDefault="00AE461B" w:rsidP="00C80CE7">
      <w:pPr>
        <w:pStyle w:val="Textodenotaderodap"/>
        <w:spacing w:line="240" w:lineRule="exact"/>
        <w:rPr>
          <w:rFonts w:cstheme="minorHAnsi"/>
          <w:color w:val="355EA9"/>
        </w:rPr>
      </w:pPr>
    </w:p>
    <w:p w14:paraId="2DD7C33D" w14:textId="1C4919FB" w:rsidR="00F36493" w:rsidRDefault="00F36493" w:rsidP="00C80CE7">
      <w:pPr>
        <w:pStyle w:val="Textodenotaderodap"/>
        <w:spacing w:line="240" w:lineRule="exact"/>
        <w:rPr>
          <w:rFonts w:cstheme="minorHAnsi"/>
          <w:color w:val="355EA9"/>
        </w:rPr>
      </w:pPr>
      <w:r w:rsidRPr="000B740E">
        <w:rPr>
          <w:rFonts w:cstheme="minorHAnsi"/>
          <w:b/>
          <w:bCs/>
          <w:color w:val="355EA9"/>
        </w:rPr>
        <w:t>Nota Explicativa 2</w:t>
      </w:r>
      <w:r w:rsidRPr="000B740E">
        <w:rPr>
          <w:rFonts w:cstheme="minorHAnsi"/>
          <w:color w:val="355EA9"/>
        </w:rPr>
        <w:t>: A subcontratação deve ser avaliada à luz do artigo 122 da Lei nº 14.133.</w:t>
      </w:r>
    </w:p>
    <w:p w14:paraId="3B7681AF" w14:textId="77777777" w:rsidR="00AE461B" w:rsidRPr="000B740E" w:rsidRDefault="00AE461B" w:rsidP="00C80CE7">
      <w:pPr>
        <w:pStyle w:val="Textodenotaderodap"/>
        <w:spacing w:line="240" w:lineRule="exact"/>
        <w:rPr>
          <w:rFonts w:cstheme="minorHAnsi"/>
          <w:color w:val="355EA9"/>
        </w:rPr>
      </w:pPr>
    </w:p>
    <w:p w14:paraId="41E201D7" w14:textId="5A5EFE7F" w:rsidR="002B6B71" w:rsidRPr="000B740E" w:rsidRDefault="002B6B71" w:rsidP="00C80CE7">
      <w:pPr>
        <w:pStyle w:val="Textodenotaderodap"/>
        <w:spacing w:line="240" w:lineRule="exact"/>
        <w:rPr>
          <w:rFonts w:cstheme="minorHAnsi"/>
          <w:color w:val="355EA9"/>
        </w:rPr>
      </w:pPr>
      <w:r w:rsidRPr="000B740E">
        <w:rPr>
          <w:rFonts w:cstheme="minorHAnsi"/>
          <w:b/>
          <w:bCs/>
          <w:color w:val="355EA9"/>
        </w:rPr>
        <w:t>Nota Explicativa 3</w:t>
      </w:r>
      <w:r w:rsidRPr="000B740E">
        <w:rPr>
          <w:rFonts w:cstheme="minorHAnsi"/>
          <w:color w:val="355EA9"/>
        </w:rPr>
        <w:t>: Nas aquisições, podem ser submetidas à subcontratação, por exemplo, as obrigações acessórias de: transporte, instalação, configuração, montagem, treinamento, assistência técnica em garantia.</w:t>
      </w:r>
    </w:p>
    <w:p w14:paraId="67224AD7" w14:textId="77777777" w:rsidR="00F36493" w:rsidRPr="000B740E" w:rsidRDefault="00F36493" w:rsidP="00C80CE7">
      <w:pPr>
        <w:spacing w:line="240" w:lineRule="exact"/>
        <w:rPr>
          <w:rFonts w:eastAsia="Times New Roman" w:cstheme="minorHAnsi"/>
          <w:b/>
          <w:lang w:eastAsia="pt-BR"/>
        </w:rPr>
      </w:pPr>
    </w:p>
    <w:p w14:paraId="0077CB30" w14:textId="36308093" w:rsidR="002B6B71" w:rsidRPr="00AE461B" w:rsidRDefault="00AE461B" w:rsidP="00C80CE7">
      <w:pPr>
        <w:tabs>
          <w:tab w:val="left" w:pos="1418"/>
        </w:tabs>
        <w:spacing w:line="240" w:lineRule="exact"/>
        <w:rPr>
          <w:rFonts w:cstheme="minorHAnsi"/>
          <w:color w:val="FF0000"/>
        </w:rPr>
      </w:pPr>
      <w:r w:rsidRPr="00AE461B">
        <w:rPr>
          <w:rFonts w:cstheme="minorHAnsi"/>
          <w:color w:val="FF0000"/>
        </w:rPr>
        <w:t xml:space="preserve">7.1. </w:t>
      </w:r>
      <w:r w:rsidR="002B6B71" w:rsidRPr="00AE461B">
        <w:rPr>
          <w:rFonts w:cstheme="minorHAnsi"/>
          <w:color w:val="FF0000"/>
        </w:rPr>
        <w:t>Não será admitida a subcontratação, cessão ou transferência do objeto contratual.</w:t>
      </w:r>
    </w:p>
    <w:p w14:paraId="1A822476" w14:textId="77777777" w:rsidR="0063201C" w:rsidRPr="000B740E" w:rsidRDefault="0063201C" w:rsidP="00C80CE7">
      <w:pPr>
        <w:tabs>
          <w:tab w:val="left" w:pos="1418"/>
        </w:tabs>
        <w:spacing w:line="240" w:lineRule="exact"/>
        <w:rPr>
          <w:rFonts w:cstheme="minorHAnsi"/>
          <w:b/>
          <w:bCs/>
        </w:rPr>
      </w:pPr>
    </w:p>
    <w:p w14:paraId="544EA81B" w14:textId="5309C9E6" w:rsidR="002B6B71" w:rsidRPr="000B740E" w:rsidRDefault="00C61319" w:rsidP="00C80CE7">
      <w:pPr>
        <w:tabs>
          <w:tab w:val="left" w:pos="1418"/>
        </w:tabs>
        <w:spacing w:line="240" w:lineRule="exact"/>
        <w:rPr>
          <w:rFonts w:cstheme="minorHAnsi"/>
          <w:b/>
          <w:bCs/>
          <w:color w:val="355EA9"/>
        </w:rPr>
      </w:pPr>
      <w:r w:rsidRPr="000B740E">
        <w:rPr>
          <w:rFonts w:cstheme="minorHAnsi"/>
          <w:b/>
          <w:bCs/>
          <w:color w:val="355EA9"/>
        </w:rPr>
        <w:t>OU</w:t>
      </w:r>
    </w:p>
    <w:p w14:paraId="78D79B2F" w14:textId="77777777" w:rsidR="00C61319" w:rsidRPr="000B740E" w:rsidRDefault="00C61319" w:rsidP="00C80CE7">
      <w:pPr>
        <w:tabs>
          <w:tab w:val="left" w:pos="1418"/>
        </w:tabs>
        <w:spacing w:line="240" w:lineRule="exact"/>
        <w:rPr>
          <w:rFonts w:cstheme="minorHAnsi"/>
          <w:b/>
          <w:bCs/>
          <w:color w:val="355EA9"/>
        </w:rPr>
      </w:pPr>
    </w:p>
    <w:p w14:paraId="6DCE4C38" w14:textId="23B1BF95" w:rsidR="0063201C" w:rsidRDefault="0063201C" w:rsidP="00C80CE7">
      <w:pPr>
        <w:spacing w:line="240" w:lineRule="exact"/>
        <w:rPr>
          <w:rFonts w:cstheme="minorHAnsi"/>
          <w:color w:val="FF0000"/>
        </w:rPr>
      </w:pPr>
      <w:r w:rsidRPr="000B740E">
        <w:rPr>
          <w:rFonts w:cstheme="minorHAnsi"/>
          <w:color w:val="FF0000"/>
        </w:rPr>
        <w:t>7.1. É admitida a subcontratação parcial do objeto, nas seguintes condições: ________</w:t>
      </w:r>
    </w:p>
    <w:p w14:paraId="24EF5C87" w14:textId="77777777" w:rsidR="000B740E" w:rsidRPr="000B740E" w:rsidRDefault="000B740E" w:rsidP="00C80CE7">
      <w:pPr>
        <w:spacing w:line="240" w:lineRule="exact"/>
        <w:rPr>
          <w:rFonts w:cstheme="minorHAnsi"/>
          <w:color w:val="FF0000"/>
        </w:rPr>
      </w:pPr>
    </w:p>
    <w:p w14:paraId="1E4F00C6" w14:textId="63D9CE90" w:rsidR="0063201C" w:rsidRDefault="0063201C" w:rsidP="00C80CE7">
      <w:pPr>
        <w:spacing w:line="240" w:lineRule="exact"/>
        <w:rPr>
          <w:rFonts w:cstheme="minorHAnsi"/>
          <w:color w:val="FF0000"/>
        </w:rPr>
      </w:pPr>
      <w:r w:rsidRPr="000B740E">
        <w:rPr>
          <w:rFonts w:cstheme="minorHAnsi"/>
          <w:color w:val="FF0000"/>
        </w:rPr>
        <w:t>7.1.1</w:t>
      </w:r>
      <w:r w:rsidR="0056715B">
        <w:rPr>
          <w:rFonts w:cstheme="minorHAnsi"/>
          <w:color w:val="FF0000"/>
        </w:rPr>
        <w:t xml:space="preserve">. </w:t>
      </w:r>
      <w:r w:rsidRPr="000B740E">
        <w:rPr>
          <w:rFonts w:cstheme="minorHAnsi"/>
          <w:color w:val="FF0000"/>
        </w:rPr>
        <w:t>É vedada a subcontratação completa ou da parcela principal do objeto da contratação, a qual consiste em ______</w:t>
      </w:r>
      <w:r w:rsidR="00AE461B">
        <w:rPr>
          <w:rFonts w:cstheme="minorHAnsi"/>
          <w:color w:val="FF0000"/>
        </w:rPr>
        <w:t>.</w:t>
      </w:r>
    </w:p>
    <w:p w14:paraId="3471900D" w14:textId="77777777" w:rsidR="000B740E" w:rsidRPr="000B740E" w:rsidRDefault="000B740E" w:rsidP="00C80CE7">
      <w:pPr>
        <w:spacing w:line="240" w:lineRule="exact"/>
        <w:rPr>
          <w:rFonts w:cstheme="minorHAnsi"/>
          <w:color w:val="FF0000"/>
        </w:rPr>
      </w:pPr>
    </w:p>
    <w:p w14:paraId="57DD6C4B" w14:textId="784EFA58" w:rsidR="0063201C" w:rsidRPr="000B740E" w:rsidRDefault="0063201C" w:rsidP="00C80CE7">
      <w:pPr>
        <w:spacing w:line="240" w:lineRule="exact"/>
        <w:rPr>
          <w:rFonts w:cstheme="minorHAnsi"/>
          <w:i/>
          <w:iCs/>
          <w:color w:val="355EA9"/>
        </w:rPr>
      </w:pPr>
      <w:r w:rsidRPr="000B740E">
        <w:rPr>
          <w:rFonts w:cstheme="minorHAnsi"/>
          <w:color w:val="FF0000"/>
        </w:rPr>
        <w:t>7.1.2.</w:t>
      </w:r>
      <w:r w:rsidR="0056715B">
        <w:rPr>
          <w:rFonts w:cstheme="minorHAnsi"/>
          <w:color w:val="FF0000"/>
        </w:rPr>
        <w:t xml:space="preserve"> </w:t>
      </w:r>
      <w:r w:rsidRPr="000B740E">
        <w:rPr>
          <w:rFonts w:cstheme="minorHAnsi"/>
          <w:color w:val="FF0000"/>
        </w:rPr>
        <w:t xml:space="preserve">A subcontratação fica limitada a _______ </w:t>
      </w:r>
      <w:r w:rsidRPr="000B740E">
        <w:rPr>
          <w:rFonts w:cstheme="minorHAnsi"/>
          <w:i/>
          <w:iCs/>
          <w:color w:val="355EA9"/>
        </w:rPr>
        <w:t>[especificar a parcela permitida/percentual]</w:t>
      </w:r>
    </w:p>
    <w:p w14:paraId="6B747929" w14:textId="77777777" w:rsidR="00BB051F" w:rsidRPr="000B740E" w:rsidRDefault="00BB051F" w:rsidP="00C80CE7">
      <w:pPr>
        <w:tabs>
          <w:tab w:val="left" w:pos="1418"/>
        </w:tabs>
        <w:spacing w:line="240" w:lineRule="exact"/>
        <w:rPr>
          <w:rFonts w:cstheme="minorHAnsi"/>
        </w:rPr>
      </w:pPr>
    </w:p>
    <w:p w14:paraId="1848920A" w14:textId="508DE613" w:rsidR="00E004C9" w:rsidRPr="000B740E" w:rsidRDefault="00DB666E" w:rsidP="00C80CE7">
      <w:pPr>
        <w:spacing w:line="240" w:lineRule="exact"/>
        <w:rPr>
          <w:rFonts w:cstheme="minorHAnsi"/>
          <w:b/>
          <w:bCs/>
        </w:rPr>
      </w:pPr>
      <w:r>
        <w:rPr>
          <w:rFonts w:cstheme="minorHAnsi"/>
          <w:b/>
          <w:bCs/>
        </w:rPr>
        <w:t>8</w:t>
      </w:r>
      <w:r w:rsidR="00316921">
        <w:rPr>
          <w:rFonts w:cstheme="minorHAnsi"/>
          <w:b/>
          <w:bCs/>
        </w:rPr>
        <w:t xml:space="preserve">. DA </w:t>
      </w:r>
      <w:r w:rsidR="00E004C9" w:rsidRPr="000B740E">
        <w:rPr>
          <w:rFonts w:cstheme="minorHAnsi"/>
          <w:b/>
          <w:bCs/>
        </w:rPr>
        <w:t>GARANTIA</w:t>
      </w:r>
      <w:r w:rsidR="00316921">
        <w:rPr>
          <w:rFonts w:cstheme="minorHAnsi"/>
          <w:b/>
          <w:bCs/>
        </w:rPr>
        <w:t xml:space="preserve"> DO BEM</w:t>
      </w:r>
      <w:r w:rsidR="00E004C9" w:rsidRPr="000B740E">
        <w:rPr>
          <w:rFonts w:cstheme="minorHAnsi"/>
          <w:b/>
          <w:bCs/>
        </w:rPr>
        <w:t xml:space="preserve">, MANUTENÇÃO E ASSISTÊNCIA TÉCNICA </w:t>
      </w:r>
    </w:p>
    <w:p w14:paraId="20DAF3F7" w14:textId="33174188" w:rsidR="00E004C9" w:rsidRPr="000B740E" w:rsidRDefault="00E004C9" w:rsidP="00C80CE7">
      <w:pPr>
        <w:tabs>
          <w:tab w:val="left" w:pos="1418"/>
        </w:tabs>
        <w:spacing w:line="240" w:lineRule="exact"/>
        <w:rPr>
          <w:rFonts w:cstheme="minorHAnsi"/>
        </w:rPr>
      </w:pPr>
    </w:p>
    <w:p w14:paraId="1F023C85" w14:textId="72B6D5F9" w:rsidR="00C531B1" w:rsidRPr="004943F3" w:rsidRDefault="00C531B1" w:rsidP="00C80CE7">
      <w:pPr>
        <w:pStyle w:val="Textodenotaderodap"/>
        <w:spacing w:line="240" w:lineRule="exact"/>
        <w:rPr>
          <w:rFonts w:cstheme="minorHAnsi"/>
          <w:color w:val="355EA9"/>
        </w:rPr>
      </w:pPr>
      <w:r w:rsidRPr="004943F3">
        <w:rPr>
          <w:rFonts w:cstheme="minorHAnsi"/>
          <w:b/>
          <w:bCs/>
          <w:color w:val="355EA9"/>
        </w:rPr>
        <w:t xml:space="preserve">Nota Explicativa: </w:t>
      </w:r>
      <w:r w:rsidRPr="004943F3">
        <w:rPr>
          <w:rFonts w:cstheme="minorHAnsi"/>
          <w:color w:val="355EA9"/>
        </w:rPr>
        <w:t>Sugestão de redação para compra de material de consumo</w:t>
      </w:r>
      <w:r w:rsidR="00C80CE7">
        <w:rPr>
          <w:rFonts w:cstheme="minorHAnsi"/>
          <w:color w:val="355EA9"/>
        </w:rPr>
        <w:t>:</w:t>
      </w:r>
    </w:p>
    <w:p w14:paraId="0C0F5833" w14:textId="77777777" w:rsidR="00316921" w:rsidRPr="000B740E" w:rsidRDefault="00316921" w:rsidP="00C80CE7">
      <w:pPr>
        <w:pStyle w:val="Textodenotaderodap"/>
        <w:spacing w:line="240" w:lineRule="exact"/>
        <w:rPr>
          <w:rFonts w:cstheme="minorHAnsi"/>
          <w:color w:val="355EA9"/>
        </w:rPr>
      </w:pPr>
    </w:p>
    <w:p w14:paraId="52A51AD4" w14:textId="3A4ED1B9" w:rsidR="00E004C9" w:rsidRPr="004943F3" w:rsidRDefault="00316921" w:rsidP="00C80CE7">
      <w:pPr>
        <w:tabs>
          <w:tab w:val="left" w:pos="1418"/>
        </w:tabs>
        <w:spacing w:line="240" w:lineRule="exact"/>
        <w:rPr>
          <w:rFonts w:cstheme="minorHAnsi"/>
          <w:color w:val="FF0000"/>
        </w:rPr>
      </w:pPr>
      <w:r w:rsidRPr="004943F3">
        <w:rPr>
          <w:rFonts w:cstheme="minorHAnsi"/>
          <w:color w:val="FF0000"/>
        </w:rPr>
        <w:t>8</w:t>
      </w:r>
      <w:r w:rsidR="003264A7" w:rsidRPr="004943F3">
        <w:rPr>
          <w:rFonts w:cstheme="minorHAnsi"/>
          <w:color w:val="FF0000"/>
        </w:rPr>
        <w:t xml:space="preserve">.1. </w:t>
      </w:r>
      <w:r w:rsidR="00AA0615" w:rsidRPr="004943F3">
        <w:rPr>
          <w:rFonts w:cstheme="minorHAnsi"/>
          <w:color w:val="FF0000"/>
        </w:rPr>
        <w:t>O prazo de garantia</w:t>
      </w:r>
      <w:r w:rsidR="00C80CE7">
        <w:rPr>
          <w:rFonts w:cstheme="minorHAnsi"/>
          <w:color w:val="FF0000"/>
        </w:rPr>
        <w:t xml:space="preserve"> do bem</w:t>
      </w:r>
      <w:r w:rsidR="00AA0615" w:rsidRPr="004943F3">
        <w:rPr>
          <w:rFonts w:cstheme="minorHAnsi"/>
          <w:color w:val="FF0000"/>
        </w:rPr>
        <w:t xml:space="preserve"> é aquele estabelecido no art. 26 c/c </w:t>
      </w:r>
      <w:r w:rsidR="00C531B1" w:rsidRPr="004943F3">
        <w:rPr>
          <w:rFonts w:cstheme="minorHAnsi"/>
          <w:color w:val="FF0000"/>
        </w:rPr>
        <w:t xml:space="preserve">art. </w:t>
      </w:r>
      <w:r w:rsidR="00AA0615" w:rsidRPr="004943F3">
        <w:rPr>
          <w:rFonts w:cstheme="minorHAnsi"/>
          <w:color w:val="FF0000"/>
        </w:rPr>
        <w:t>50 da Lei nº 8.078, de 11 de setembro de 1990 (</w:t>
      </w:r>
      <w:r w:rsidR="00C80CE7">
        <w:rPr>
          <w:rFonts w:cstheme="minorHAnsi"/>
          <w:color w:val="FF0000"/>
        </w:rPr>
        <w:t xml:space="preserve">Garantia legal - </w:t>
      </w:r>
      <w:r w:rsidR="00AA0615" w:rsidRPr="004943F3">
        <w:rPr>
          <w:rFonts w:cstheme="minorHAnsi"/>
          <w:color w:val="FF0000"/>
        </w:rPr>
        <w:t>Código de Defesa do Consumidor</w:t>
      </w:r>
      <w:r w:rsidR="00C531B1" w:rsidRPr="004943F3">
        <w:rPr>
          <w:rFonts w:cstheme="minorHAnsi"/>
          <w:color w:val="FF0000"/>
        </w:rPr>
        <w:t>).</w:t>
      </w:r>
    </w:p>
    <w:p w14:paraId="620D6A7C" w14:textId="77777777" w:rsidR="00C531B1" w:rsidRPr="000B740E" w:rsidRDefault="00C531B1" w:rsidP="00C80CE7">
      <w:pPr>
        <w:tabs>
          <w:tab w:val="left" w:pos="1418"/>
        </w:tabs>
        <w:spacing w:line="240" w:lineRule="exact"/>
        <w:rPr>
          <w:rFonts w:cstheme="minorHAnsi"/>
        </w:rPr>
      </w:pPr>
    </w:p>
    <w:p w14:paraId="30C4BDEE" w14:textId="71B6D8C5" w:rsidR="00C531B1" w:rsidRDefault="00C531B1" w:rsidP="00C80CE7">
      <w:pPr>
        <w:tabs>
          <w:tab w:val="left" w:pos="1418"/>
        </w:tabs>
        <w:spacing w:line="240" w:lineRule="exact"/>
        <w:rPr>
          <w:rFonts w:cstheme="minorHAnsi"/>
          <w:b/>
          <w:bCs/>
          <w:color w:val="355EA9"/>
        </w:rPr>
      </w:pPr>
      <w:r w:rsidRPr="000B740E">
        <w:rPr>
          <w:rFonts w:cstheme="minorHAnsi"/>
          <w:b/>
          <w:bCs/>
          <w:color w:val="355EA9"/>
        </w:rPr>
        <w:t>OU</w:t>
      </w:r>
    </w:p>
    <w:p w14:paraId="0EA6EFFC" w14:textId="77777777" w:rsidR="00C80CE7" w:rsidRPr="000B740E" w:rsidRDefault="00C80CE7" w:rsidP="00C80CE7">
      <w:pPr>
        <w:tabs>
          <w:tab w:val="left" w:pos="1418"/>
        </w:tabs>
        <w:spacing w:line="240" w:lineRule="exact"/>
        <w:rPr>
          <w:rFonts w:cstheme="minorHAnsi"/>
          <w:b/>
          <w:bCs/>
          <w:color w:val="355EA9"/>
        </w:rPr>
      </w:pPr>
    </w:p>
    <w:p w14:paraId="5463A79D" w14:textId="7CD072B5" w:rsidR="00C80CE7" w:rsidRDefault="004943F3" w:rsidP="00C80CE7">
      <w:pPr>
        <w:pStyle w:val="Nvel2-Red"/>
        <w:numPr>
          <w:ilvl w:val="0"/>
          <w:numId w:val="0"/>
        </w:numPr>
        <w:spacing w:before="0" w:after="0" w:line="240" w:lineRule="exact"/>
        <w:rPr>
          <w:rFonts w:asciiTheme="minorHAnsi" w:eastAsiaTheme="minorHAnsi" w:hAnsiTheme="minorHAnsi" w:cstheme="minorHAnsi"/>
          <w:i w:val="0"/>
          <w:iCs w:val="0"/>
          <w:sz w:val="22"/>
          <w:szCs w:val="22"/>
          <w:lang w:eastAsia="en-US"/>
        </w:rPr>
      </w:pPr>
      <w:r w:rsidRPr="00C80CE7">
        <w:rPr>
          <w:rFonts w:asciiTheme="minorHAnsi" w:eastAsiaTheme="minorHAnsi" w:hAnsiTheme="minorHAnsi" w:cstheme="minorHAnsi"/>
          <w:i w:val="0"/>
          <w:iCs w:val="0"/>
          <w:sz w:val="22"/>
          <w:szCs w:val="22"/>
          <w:lang w:eastAsia="en-US"/>
        </w:rPr>
        <w:t>8</w:t>
      </w:r>
      <w:r w:rsidR="00C531B1" w:rsidRPr="00C80CE7">
        <w:rPr>
          <w:rFonts w:asciiTheme="minorHAnsi" w:eastAsiaTheme="minorHAnsi" w:hAnsiTheme="minorHAnsi" w:cstheme="minorHAnsi"/>
          <w:i w:val="0"/>
          <w:iCs w:val="0"/>
          <w:sz w:val="22"/>
          <w:szCs w:val="22"/>
          <w:lang w:eastAsia="en-US"/>
        </w:rPr>
        <w:t>.1</w:t>
      </w:r>
      <w:r w:rsidR="00C80CE7" w:rsidRPr="00C80CE7">
        <w:rPr>
          <w:rFonts w:asciiTheme="minorHAnsi" w:eastAsiaTheme="minorHAnsi" w:hAnsiTheme="minorHAnsi" w:cstheme="minorHAnsi"/>
          <w:i w:val="0"/>
          <w:iCs w:val="0"/>
          <w:sz w:val="22"/>
          <w:szCs w:val="22"/>
          <w:lang w:eastAsia="en-US"/>
        </w:rPr>
        <w:t>.</w:t>
      </w:r>
      <w:r w:rsidR="00C531B1" w:rsidRPr="00C80CE7">
        <w:rPr>
          <w:rFonts w:asciiTheme="minorHAnsi" w:eastAsiaTheme="minorHAnsi" w:hAnsiTheme="minorHAnsi" w:cstheme="minorHAnsi"/>
          <w:i w:val="0"/>
          <w:iCs w:val="0"/>
          <w:sz w:val="22"/>
          <w:szCs w:val="22"/>
          <w:lang w:eastAsia="en-US"/>
        </w:rPr>
        <w:t xml:space="preserve"> </w:t>
      </w:r>
      <w:r w:rsidR="00C80CE7" w:rsidRPr="00C80CE7">
        <w:rPr>
          <w:rFonts w:asciiTheme="minorHAnsi" w:eastAsiaTheme="minorHAnsi" w:hAnsiTheme="minorHAnsi" w:cstheme="minorHAnsi"/>
          <w:i w:val="0"/>
          <w:iCs w:val="0"/>
          <w:sz w:val="22"/>
          <w:szCs w:val="22"/>
          <w:lang w:eastAsia="en-US"/>
        </w:rPr>
        <w:t xml:space="preserve">O prazo de garantia dos bens, complementar à garantia legal, será de, no mínimo, ___ (____) meses, contado a partir do primeiro dia útil subsequente à data do recebimento definitivo do objeto. </w:t>
      </w:r>
    </w:p>
    <w:p w14:paraId="718AB7B7" w14:textId="77777777" w:rsidR="00C80CE7" w:rsidRPr="00C80CE7" w:rsidRDefault="00C80CE7" w:rsidP="00C80CE7">
      <w:pPr>
        <w:pStyle w:val="Nvel2-Red"/>
        <w:numPr>
          <w:ilvl w:val="0"/>
          <w:numId w:val="0"/>
        </w:numPr>
        <w:spacing w:before="0" w:after="0" w:line="240" w:lineRule="exact"/>
        <w:rPr>
          <w:rFonts w:asciiTheme="minorHAnsi" w:eastAsiaTheme="minorHAnsi" w:hAnsiTheme="minorHAnsi" w:cstheme="minorHAnsi"/>
          <w:i w:val="0"/>
          <w:iCs w:val="0"/>
          <w:sz w:val="22"/>
          <w:szCs w:val="22"/>
          <w:lang w:eastAsia="en-US"/>
        </w:rPr>
      </w:pPr>
    </w:p>
    <w:p w14:paraId="0449ABEE" w14:textId="5C1051C2" w:rsidR="00C80CE7" w:rsidRPr="00C80CE7" w:rsidRDefault="00C80CE7" w:rsidP="00C80CE7">
      <w:pPr>
        <w:pStyle w:val="Nvel2-Red"/>
        <w:numPr>
          <w:ilvl w:val="0"/>
          <w:numId w:val="0"/>
        </w:numPr>
        <w:spacing w:before="0" w:after="0" w:line="240" w:lineRule="exact"/>
        <w:rPr>
          <w:rFonts w:asciiTheme="minorHAnsi" w:eastAsiaTheme="minorHAnsi" w:hAnsiTheme="minorHAnsi" w:cstheme="minorHAnsi"/>
          <w:i w:val="0"/>
          <w:iCs w:val="0"/>
          <w:sz w:val="22"/>
          <w:szCs w:val="22"/>
          <w:lang w:eastAsia="en-US"/>
        </w:rPr>
      </w:pPr>
      <w:r w:rsidRPr="00C80CE7">
        <w:rPr>
          <w:rFonts w:asciiTheme="minorHAnsi" w:eastAsiaTheme="minorHAnsi" w:hAnsiTheme="minorHAnsi" w:cstheme="minorHAnsi"/>
          <w:i w:val="0"/>
          <w:iCs w:val="0"/>
          <w:sz w:val="22"/>
          <w:szCs w:val="22"/>
          <w:lang w:eastAsia="en-US"/>
        </w:rPr>
        <w:t>8.1.</w:t>
      </w:r>
      <w:r>
        <w:rPr>
          <w:rFonts w:asciiTheme="minorHAnsi" w:eastAsiaTheme="minorHAnsi" w:hAnsiTheme="minorHAnsi" w:cstheme="minorHAnsi"/>
          <w:i w:val="0"/>
          <w:iCs w:val="0"/>
          <w:sz w:val="22"/>
          <w:szCs w:val="22"/>
          <w:lang w:eastAsia="en-US"/>
        </w:rPr>
        <w:t>2.</w:t>
      </w:r>
      <w:r w:rsidRPr="00C80CE7">
        <w:rPr>
          <w:rFonts w:asciiTheme="minorHAnsi" w:eastAsiaTheme="minorHAnsi" w:hAnsiTheme="minorHAnsi" w:cstheme="minorHAnsi"/>
          <w:i w:val="0"/>
          <w:iCs w:val="0"/>
          <w:sz w:val="22"/>
          <w:szCs w:val="22"/>
          <w:lang w:eastAsia="en-US"/>
        </w:rPr>
        <w:t xml:space="preserve"> </w:t>
      </w:r>
      <w:r w:rsidRPr="00C80CE7">
        <w:rPr>
          <w:rFonts w:asciiTheme="minorHAnsi" w:eastAsiaTheme="minorHAnsi" w:hAnsiTheme="minorHAnsi" w:cstheme="minorHAnsi"/>
          <w:i w:val="0"/>
          <w:iCs w:val="0"/>
          <w:sz w:val="22"/>
          <w:szCs w:val="22"/>
          <w:lang w:eastAsia="en-US"/>
        </w:rPr>
        <w:t>Caso o prazo da garantia oferecida pelo fabricante seja inferior ao estabelecido nesta cláusula, o fornecedor deverá complementar a garantia do bem ofertado pelo período restante</w:t>
      </w:r>
    </w:p>
    <w:p w14:paraId="7677DA9E" w14:textId="77777777" w:rsidR="00C531B1" w:rsidRPr="003264A7" w:rsidRDefault="00C531B1" w:rsidP="00C80CE7">
      <w:pPr>
        <w:tabs>
          <w:tab w:val="left" w:pos="1418"/>
        </w:tabs>
        <w:spacing w:line="240" w:lineRule="exact"/>
        <w:rPr>
          <w:rFonts w:cstheme="minorHAnsi"/>
        </w:rPr>
      </w:pPr>
    </w:p>
    <w:p w14:paraId="76DE3AD1" w14:textId="6ABDC3D5" w:rsidR="00C531B1" w:rsidRPr="000B740E" w:rsidRDefault="00C531B1" w:rsidP="00C80CE7">
      <w:pPr>
        <w:tabs>
          <w:tab w:val="left" w:pos="1418"/>
        </w:tabs>
        <w:spacing w:line="240" w:lineRule="exact"/>
        <w:rPr>
          <w:rFonts w:cstheme="minorHAnsi"/>
          <w:b/>
          <w:bCs/>
          <w:color w:val="355EA9"/>
        </w:rPr>
      </w:pPr>
      <w:r w:rsidRPr="000B740E">
        <w:rPr>
          <w:rFonts w:cstheme="minorHAnsi"/>
          <w:b/>
          <w:bCs/>
          <w:color w:val="355EA9"/>
        </w:rPr>
        <w:t>OU</w:t>
      </w:r>
    </w:p>
    <w:p w14:paraId="12AF9B3E" w14:textId="77777777" w:rsidR="000B740E" w:rsidRPr="000B740E" w:rsidRDefault="000B740E" w:rsidP="00C80CE7">
      <w:pPr>
        <w:tabs>
          <w:tab w:val="left" w:pos="1418"/>
        </w:tabs>
        <w:spacing w:line="240" w:lineRule="exact"/>
        <w:rPr>
          <w:rFonts w:cstheme="minorHAnsi"/>
          <w:color w:val="355EA9"/>
        </w:rPr>
      </w:pPr>
    </w:p>
    <w:p w14:paraId="69EC37C5" w14:textId="2F1E6118" w:rsidR="00C531B1" w:rsidRDefault="00C531B1" w:rsidP="00C80CE7">
      <w:pPr>
        <w:tabs>
          <w:tab w:val="left" w:pos="1418"/>
        </w:tabs>
        <w:spacing w:line="240" w:lineRule="exact"/>
        <w:rPr>
          <w:rFonts w:cstheme="minorHAnsi"/>
          <w:color w:val="355EA9"/>
          <w:sz w:val="20"/>
          <w:szCs w:val="20"/>
        </w:rPr>
      </w:pPr>
      <w:r w:rsidRPr="000B740E">
        <w:rPr>
          <w:rFonts w:cstheme="minorHAnsi"/>
          <w:b/>
          <w:bCs/>
          <w:color w:val="355EA9"/>
          <w:sz w:val="20"/>
          <w:szCs w:val="20"/>
        </w:rPr>
        <w:t>Nota Explicativa</w:t>
      </w:r>
      <w:r w:rsidRPr="000B740E">
        <w:rPr>
          <w:rFonts w:cstheme="minorHAnsi"/>
          <w:color w:val="355EA9"/>
          <w:sz w:val="20"/>
          <w:szCs w:val="20"/>
        </w:rPr>
        <w:t>: Sugestão de redação para aquisição de material permanente</w:t>
      </w:r>
      <w:r w:rsidR="00C80CE7">
        <w:rPr>
          <w:rFonts w:cstheme="minorHAnsi"/>
          <w:color w:val="355EA9"/>
          <w:sz w:val="20"/>
          <w:szCs w:val="20"/>
        </w:rPr>
        <w:t>:</w:t>
      </w:r>
    </w:p>
    <w:p w14:paraId="00664AE2" w14:textId="77777777" w:rsidR="004943F3" w:rsidRPr="000B740E" w:rsidRDefault="004943F3" w:rsidP="00C80CE7">
      <w:pPr>
        <w:tabs>
          <w:tab w:val="left" w:pos="1418"/>
        </w:tabs>
        <w:spacing w:line="240" w:lineRule="exact"/>
        <w:rPr>
          <w:rFonts w:cstheme="minorHAnsi"/>
          <w:color w:val="355EA9"/>
          <w:sz w:val="20"/>
          <w:szCs w:val="20"/>
        </w:rPr>
      </w:pPr>
    </w:p>
    <w:p w14:paraId="675AB831" w14:textId="791D57BD" w:rsidR="00C531B1" w:rsidRPr="000B740E" w:rsidRDefault="006942EC" w:rsidP="00C80CE7">
      <w:pPr>
        <w:tabs>
          <w:tab w:val="left" w:pos="1418"/>
        </w:tabs>
        <w:spacing w:line="240" w:lineRule="exact"/>
        <w:rPr>
          <w:rFonts w:cstheme="minorHAnsi"/>
          <w:color w:val="FF0000"/>
        </w:rPr>
      </w:pPr>
      <w:r>
        <w:rPr>
          <w:rFonts w:cstheme="minorHAnsi"/>
          <w:color w:val="FF0000"/>
        </w:rPr>
        <w:t>8.</w:t>
      </w:r>
      <w:r w:rsidR="00C531B1" w:rsidRPr="000B740E">
        <w:rPr>
          <w:rFonts w:cstheme="minorHAnsi"/>
          <w:color w:val="FF0000"/>
        </w:rPr>
        <w:t xml:space="preserve">1. </w:t>
      </w:r>
      <w:r w:rsidR="00C80CE7" w:rsidRPr="00C80CE7">
        <w:rPr>
          <w:rFonts w:cstheme="minorHAnsi"/>
          <w:color w:val="FF0000"/>
        </w:rPr>
        <w:t>O prazo de garantia dos bens, complementar à garantia legal, é de, no mínimo, __ (____) meses, ou pelo prazo fornecido pelo fabricante, se superior, contado a partir do primeiro dia útil subsequente à data do recebimento definitivo do objeto</w:t>
      </w:r>
      <w:r w:rsidR="00C80CE7" w:rsidRPr="00C80CE7">
        <w:rPr>
          <w:rFonts w:cstheme="minorHAnsi"/>
          <w:color w:val="FF0000"/>
        </w:rPr>
        <w:t>.</w:t>
      </w:r>
    </w:p>
    <w:p w14:paraId="5C4B8794" w14:textId="77777777" w:rsidR="00C531B1" w:rsidRPr="000B740E" w:rsidRDefault="00C531B1" w:rsidP="00C80CE7">
      <w:pPr>
        <w:tabs>
          <w:tab w:val="left" w:pos="1418"/>
        </w:tabs>
        <w:spacing w:line="240" w:lineRule="exact"/>
        <w:rPr>
          <w:rFonts w:cstheme="minorHAnsi"/>
          <w:color w:val="FF0000"/>
        </w:rPr>
      </w:pPr>
    </w:p>
    <w:p w14:paraId="7427E311" w14:textId="6F5D0CE9" w:rsidR="00C531B1" w:rsidRPr="000B740E" w:rsidRDefault="006942EC" w:rsidP="00C80CE7">
      <w:pPr>
        <w:spacing w:line="240" w:lineRule="exact"/>
        <w:rPr>
          <w:rFonts w:cstheme="minorHAnsi"/>
          <w:color w:val="FF0000"/>
        </w:rPr>
      </w:pPr>
      <w:r>
        <w:rPr>
          <w:rFonts w:cstheme="minorHAnsi"/>
          <w:color w:val="FF0000"/>
        </w:rPr>
        <w:t>8</w:t>
      </w:r>
      <w:r w:rsidR="00C531B1" w:rsidRPr="000B740E">
        <w:rPr>
          <w:rFonts w:cstheme="minorHAnsi"/>
          <w:color w:val="FF0000"/>
        </w:rPr>
        <w:t xml:space="preserve">.2. A garantia será prestada com vistas a manter os equipamentos fornecidos em perfeitas condições de uso, sem qualquer ônus ou custo adicional para o Tribunal. </w:t>
      </w:r>
    </w:p>
    <w:p w14:paraId="1F9FD64C" w14:textId="77777777" w:rsidR="00C531B1" w:rsidRPr="000B740E" w:rsidRDefault="00C531B1" w:rsidP="00C80CE7">
      <w:pPr>
        <w:spacing w:line="240" w:lineRule="exact"/>
        <w:rPr>
          <w:rFonts w:cstheme="minorHAnsi"/>
          <w:color w:val="FF0000"/>
        </w:rPr>
      </w:pPr>
    </w:p>
    <w:p w14:paraId="393EEEA0" w14:textId="2C9AF768" w:rsidR="00C531B1" w:rsidRDefault="006942EC" w:rsidP="00C80CE7">
      <w:pPr>
        <w:spacing w:line="240" w:lineRule="exact"/>
        <w:rPr>
          <w:rFonts w:cstheme="minorHAnsi"/>
          <w:color w:val="FF0000"/>
        </w:rPr>
      </w:pPr>
      <w:r>
        <w:rPr>
          <w:rFonts w:cstheme="minorHAnsi"/>
          <w:color w:val="FF0000"/>
        </w:rPr>
        <w:t>8</w:t>
      </w:r>
      <w:r w:rsidR="00C531B1" w:rsidRPr="000B740E">
        <w:rPr>
          <w:rFonts w:cstheme="minorHAnsi"/>
          <w:color w:val="FF0000"/>
        </w:rPr>
        <w:t xml:space="preserve">.3. A garantia abrange a realização da manutenção corretiva dos bens pelo próprio Contratado, ou, se for o caso, por meio de assistência técnica autorizada, de acordo com as normas técnicas específicas. </w:t>
      </w:r>
    </w:p>
    <w:p w14:paraId="0603049A" w14:textId="77777777" w:rsidR="00A96357" w:rsidRPr="000B740E" w:rsidRDefault="00A96357" w:rsidP="00C80CE7">
      <w:pPr>
        <w:spacing w:line="240" w:lineRule="exact"/>
        <w:rPr>
          <w:rFonts w:cstheme="minorHAnsi"/>
          <w:color w:val="FF0000"/>
        </w:rPr>
      </w:pPr>
    </w:p>
    <w:p w14:paraId="3E5535E2" w14:textId="638F8C37" w:rsidR="00C531B1" w:rsidRPr="000B740E" w:rsidRDefault="006942EC" w:rsidP="00C80CE7">
      <w:pPr>
        <w:spacing w:line="240" w:lineRule="exact"/>
        <w:rPr>
          <w:rFonts w:cstheme="minorHAnsi"/>
          <w:color w:val="FF0000"/>
        </w:rPr>
      </w:pPr>
      <w:r>
        <w:rPr>
          <w:rFonts w:cstheme="minorHAnsi"/>
          <w:color w:val="FF0000"/>
        </w:rPr>
        <w:t>8</w:t>
      </w:r>
      <w:r w:rsidR="00C531B1" w:rsidRPr="000B740E">
        <w:rPr>
          <w:rFonts w:cstheme="minorHAnsi"/>
          <w:color w:val="FF0000"/>
        </w:rPr>
        <w:t xml:space="preserve">.4. Entende-se por manutenção corretiva aquela destinada a corrigir os defeitos apresentados pelos bens, compreendendo a substituição de peças, a realização de ajustes, reparos e correções necessárias. </w:t>
      </w:r>
    </w:p>
    <w:p w14:paraId="1087AB57" w14:textId="77777777" w:rsidR="00C531B1" w:rsidRPr="000B740E" w:rsidRDefault="00C531B1" w:rsidP="00C80CE7">
      <w:pPr>
        <w:spacing w:line="240" w:lineRule="exact"/>
        <w:rPr>
          <w:rFonts w:cstheme="minorHAnsi"/>
          <w:color w:val="FF0000"/>
        </w:rPr>
      </w:pPr>
    </w:p>
    <w:p w14:paraId="6600FD0F" w14:textId="32D9B134" w:rsidR="00C531B1" w:rsidRPr="000B740E" w:rsidRDefault="006942EC" w:rsidP="00C80CE7">
      <w:pPr>
        <w:spacing w:line="240" w:lineRule="exact"/>
        <w:rPr>
          <w:rFonts w:cstheme="minorHAnsi"/>
          <w:color w:val="FF0000"/>
        </w:rPr>
      </w:pPr>
      <w:r>
        <w:rPr>
          <w:rFonts w:cstheme="minorHAnsi"/>
          <w:color w:val="FF0000"/>
        </w:rPr>
        <w:t>8</w:t>
      </w:r>
      <w:r w:rsidR="00C531B1" w:rsidRPr="000B740E">
        <w:rPr>
          <w:rFonts w:cstheme="minorHAnsi"/>
          <w:color w:val="FF0000"/>
        </w:rPr>
        <w:t xml:space="preserve">.5. As peças que apresentarem vício ou defeito no período de vigência da garantia deverão ser substituídas por outras novas, de primeiro uso, e originais, que apresentem padrões de qualidade e desempenho iguais ou superiores aos das peças utilizadas na fabricação do equipamento. </w:t>
      </w:r>
    </w:p>
    <w:p w14:paraId="33352436" w14:textId="77777777" w:rsidR="00A96357" w:rsidRPr="000B740E" w:rsidRDefault="00A96357" w:rsidP="00C80CE7">
      <w:pPr>
        <w:tabs>
          <w:tab w:val="left" w:pos="1418"/>
        </w:tabs>
        <w:spacing w:line="240" w:lineRule="exact"/>
        <w:rPr>
          <w:rFonts w:cstheme="minorHAnsi"/>
          <w:color w:val="355EA9"/>
        </w:rPr>
      </w:pPr>
    </w:p>
    <w:p w14:paraId="7E897B2F" w14:textId="1D032C63" w:rsidR="009F300D" w:rsidRDefault="009F300D" w:rsidP="00C80CE7">
      <w:pPr>
        <w:pStyle w:val="Textodenotaderodap"/>
        <w:spacing w:line="240" w:lineRule="exact"/>
        <w:rPr>
          <w:rFonts w:cstheme="minorHAnsi"/>
          <w:color w:val="355EA9"/>
        </w:rPr>
      </w:pPr>
      <w:r w:rsidRPr="000B740E">
        <w:rPr>
          <w:rFonts w:cstheme="minorHAnsi"/>
          <w:b/>
          <w:bCs/>
          <w:color w:val="355EA9"/>
        </w:rPr>
        <w:t>Nota Explicativa</w:t>
      </w:r>
      <w:r w:rsidRPr="000B740E">
        <w:rPr>
          <w:rFonts w:cstheme="minorHAnsi"/>
          <w:color w:val="355EA9"/>
        </w:rPr>
        <w:t>: Desde que fundamentado em estudo técnico preliminar, a Administração poderá exigir que os serviços de manutenção e assistência técnica sejam prestados mediante deslocamento de técnico ou disponibilizados em unidade de prestação de serviços localizada em distância compatível com suas necessidades. (Art. 40, §4º, Lei nº 14.133, de 2021, e art. 10, inciso II, da Instrução Normativa SEGES/ME nº 58, de 2022).</w:t>
      </w:r>
    </w:p>
    <w:p w14:paraId="1DCA96D4" w14:textId="77777777" w:rsidR="004943F3" w:rsidRPr="000B740E" w:rsidRDefault="004943F3" w:rsidP="00C80CE7">
      <w:pPr>
        <w:pStyle w:val="Textodenotaderodap"/>
        <w:spacing w:line="240" w:lineRule="exact"/>
        <w:rPr>
          <w:rFonts w:cstheme="minorHAnsi"/>
          <w:color w:val="355EA9"/>
        </w:rPr>
      </w:pPr>
    </w:p>
    <w:p w14:paraId="20BC9AC0" w14:textId="35C482AB" w:rsidR="009F300D" w:rsidRPr="000B740E" w:rsidRDefault="006942EC" w:rsidP="00C80CE7">
      <w:pPr>
        <w:tabs>
          <w:tab w:val="left" w:pos="1418"/>
        </w:tabs>
        <w:spacing w:line="240" w:lineRule="exact"/>
        <w:rPr>
          <w:rFonts w:cstheme="minorHAnsi"/>
          <w:color w:val="FF0000"/>
        </w:rPr>
      </w:pPr>
      <w:r>
        <w:rPr>
          <w:rFonts w:cstheme="minorHAnsi"/>
          <w:color w:val="FF0000"/>
        </w:rPr>
        <w:t>8</w:t>
      </w:r>
      <w:r w:rsidR="009F300D" w:rsidRPr="000B740E">
        <w:rPr>
          <w:rFonts w:cstheme="minorHAnsi"/>
          <w:color w:val="FF0000"/>
        </w:rPr>
        <w:t xml:space="preserve">.6. Uma vez notificado, o Contratado realizará a reparação ou substituição dos bens que apresentarem vício ou defeito no prazo de até ___ (_____) dias úteis, contados a partir da data de retirada do </w:t>
      </w:r>
      <w:r w:rsidR="004943F3">
        <w:rPr>
          <w:rFonts w:cstheme="minorHAnsi"/>
          <w:color w:val="FF0000"/>
        </w:rPr>
        <w:t xml:space="preserve">bem </w:t>
      </w:r>
      <w:r w:rsidR="009F300D" w:rsidRPr="000B740E">
        <w:rPr>
          <w:rFonts w:cstheme="minorHAnsi"/>
          <w:color w:val="FF0000"/>
        </w:rPr>
        <w:t>das dependências da Administração pelo Contratado ou pela assistência técnica autorizada.</w:t>
      </w:r>
    </w:p>
    <w:p w14:paraId="28585DB7" w14:textId="77777777" w:rsidR="009F300D" w:rsidRPr="000B740E" w:rsidRDefault="009F300D" w:rsidP="00C80CE7">
      <w:pPr>
        <w:tabs>
          <w:tab w:val="left" w:pos="1418"/>
        </w:tabs>
        <w:spacing w:line="240" w:lineRule="exact"/>
        <w:rPr>
          <w:rFonts w:cstheme="minorHAnsi"/>
          <w:color w:val="FF0000"/>
        </w:rPr>
      </w:pPr>
    </w:p>
    <w:p w14:paraId="643C91A9" w14:textId="73D0BF4B" w:rsidR="00680FA3" w:rsidRPr="000B740E" w:rsidRDefault="006942EC" w:rsidP="00C80CE7">
      <w:pPr>
        <w:spacing w:line="240" w:lineRule="exact"/>
        <w:rPr>
          <w:rFonts w:cstheme="minorHAnsi"/>
          <w:color w:val="FF0000"/>
        </w:rPr>
      </w:pPr>
      <w:r>
        <w:rPr>
          <w:rFonts w:cstheme="minorHAnsi"/>
          <w:color w:val="FF0000"/>
        </w:rPr>
        <w:t>8</w:t>
      </w:r>
      <w:r w:rsidR="00680FA3" w:rsidRPr="000B740E">
        <w:rPr>
          <w:rFonts w:cstheme="minorHAnsi"/>
          <w:color w:val="FF0000"/>
        </w:rPr>
        <w:t xml:space="preserve">.7. O prazo indicado no subitem anterior, durante seu transcurso, poderá ser prorrogado uma única vez, por igual período, mediante solicitação escrita e justificada do Contratado, aceita pelo Tribunal. </w:t>
      </w:r>
    </w:p>
    <w:p w14:paraId="76BE80E4" w14:textId="77777777" w:rsidR="00680FA3" w:rsidRPr="000B740E" w:rsidRDefault="00680FA3" w:rsidP="00C80CE7">
      <w:pPr>
        <w:spacing w:line="240" w:lineRule="exact"/>
        <w:rPr>
          <w:rFonts w:cstheme="minorHAnsi"/>
          <w:color w:val="FF0000"/>
        </w:rPr>
      </w:pPr>
    </w:p>
    <w:p w14:paraId="756A5F51" w14:textId="149BFEE0" w:rsidR="00680FA3" w:rsidRPr="004943F3" w:rsidRDefault="006942EC" w:rsidP="00C80CE7">
      <w:pPr>
        <w:spacing w:line="240" w:lineRule="exact"/>
        <w:rPr>
          <w:rFonts w:cstheme="minorHAnsi"/>
          <w:color w:val="FF0000"/>
        </w:rPr>
      </w:pPr>
      <w:r>
        <w:rPr>
          <w:rFonts w:cstheme="minorHAnsi"/>
          <w:color w:val="FF0000"/>
        </w:rPr>
        <w:t>8</w:t>
      </w:r>
      <w:r w:rsidR="00680FA3" w:rsidRPr="004943F3">
        <w:rPr>
          <w:rFonts w:cstheme="minorHAnsi"/>
          <w:color w:val="FF0000"/>
        </w:rPr>
        <w:t>.</w:t>
      </w:r>
      <w:r w:rsidR="00C6674C" w:rsidRPr="004943F3">
        <w:rPr>
          <w:rFonts w:cstheme="minorHAnsi"/>
          <w:color w:val="FF0000"/>
        </w:rPr>
        <w:t>8</w:t>
      </w:r>
      <w:r w:rsidR="00680FA3" w:rsidRPr="004943F3">
        <w:rPr>
          <w:rFonts w:cstheme="minorHAnsi"/>
          <w:color w:val="FF0000"/>
        </w:rPr>
        <w:t xml:space="preserve">. O custo referente ao transporte dos equipamentos cobertos pela garantia será de responsabilidade do Contratado. </w:t>
      </w:r>
    </w:p>
    <w:p w14:paraId="6C0BE293" w14:textId="77777777" w:rsidR="00680FA3" w:rsidRPr="004943F3" w:rsidRDefault="00680FA3" w:rsidP="00C80CE7">
      <w:pPr>
        <w:spacing w:line="240" w:lineRule="exact"/>
        <w:rPr>
          <w:rFonts w:cstheme="minorHAnsi"/>
          <w:color w:val="FF0000"/>
        </w:rPr>
      </w:pPr>
    </w:p>
    <w:p w14:paraId="0CD7AC1A" w14:textId="525C5E0D" w:rsidR="00680FA3" w:rsidRPr="004943F3" w:rsidRDefault="006942EC" w:rsidP="00C80CE7">
      <w:pPr>
        <w:spacing w:line="240" w:lineRule="exact"/>
        <w:rPr>
          <w:rFonts w:cstheme="minorHAnsi"/>
          <w:color w:val="FF0000"/>
        </w:rPr>
      </w:pPr>
      <w:r>
        <w:rPr>
          <w:rFonts w:cstheme="minorHAnsi"/>
          <w:color w:val="FF0000"/>
        </w:rPr>
        <w:t>8</w:t>
      </w:r>
      <w:r w:rsidR="00680FA3" w:rsidRPr="004943F3">
        <w:rPr>
          <w:rFonts w:cstheme="minorHAnsi"/>
          <w:color w:val="FF0000"/>
        </w:rPr>
        <w:t>.</w:t>
      </w:r>
      <w:r w:rsidR="00C6674C" w:rsidRPr="004943F3">
        <w:rPr>
          <w:rFonts w:cstheme="minorHAnsi"/>
          <w:color w:val="FF0000"/>
        </w:rPr>
        <w:t>9.</w:t>
      </w:r>
      <w:r w:rsidR="00680FA3" w:rsidRPr="004943F3">
        <w:rPr>
          <w:rFonts w:cstheme="minorHAnsi"/>
          <w:color w:val="FF0000"/>
        </w:rPr>
        <w:t xml:space="preserve"> A garantia legal do objeto tem prazo de vigência próprio e desvinculado daquele fixado no contrato, permitindo eventual aplicação de penalidades em caso de descumprimento de alguma de suas condições, mesmo depois de expirada a vigência contratual.</w:t>
      </w:r>
    </w:p>
    <w:p w14:paraId="2E472F5D" w14:textId="7BF0D9C6" w:rsidR="00DB666E" w:rsidRDefault="00DB666E" w:rsidP="00C80CE7">
      <w:pPr>
        <w:spacing w:line="240" w:lineRule="exact"/>
        <w:rPr>
          <w:rFonts w:cstheme="minorHAnsi"/>
          <w:color w:val="FF0000"/>
        </w:rPr>
      </w:pPr>
    </w:p>
    <w:p w14:paraId="55C02EA7" w14:textId="77777777" w:rsidR="00DB666E" w:rsidRDefault="00DB666E" w:rsidP="00C80CE7">
      <w:pPr>
        <w:spacing w:line="240" w:lineRule="exact"/>
        <w:rPr>
          <w:rFonts w:cstheme="minorHAnsi"/>
          <w:b/>
          <w:bCs/>
        </w:rPr>
      </w:pPr>
      <w:r>
        <w:rPr>
          <w:rFonts w:cstheme="minorHAnsi"/>
          <w:b/>
          <w:bCs/>
        </w:rPr>
        <w:t>9. DA GARANTIA DA EXECUÇÃO CONTRATUAL</w:t>
      </w:r>
    </w:p>
    <w:p w14:paraId="48CAA305" w14:textId="77777777" w:rsidR="00DB666E" w:rsidRDefault="00DB666E" w:rsidP="00C80CE7">
      <w:pPr>
        <w:spacing w:line="240" w:lineRule="exact"/>
        <w:rPr>
          <w:rFonts w:cstheme="minorHAnsi"/>
          <w:b/>
          <w:bCs/>
        </w:rPr>
      </w:pPr>
    </w:p>
    <w:p w14:paraId="20DCD54E" w14:textId="08E7058C" w:rsidR="00DB666E" w:rsidRPr="00316921" w:rsidRDefault="006942EC" w:rsidP="00C80CE7">
      <w:pPr>
        <w:spacing w:line="240" w:lineRule="exact"/>
        <w:rPr>
          <w:rFonts w:cstheme="minorHAnsi"/>
          <w:color w:val="FF0000"/>
        </w:rPr>
      </w:pPr>
      <w:r>
        <w:rPr>
          <w:rFonts w:cstheme="minorHAnsi"/>
          <w:color w:val="FF0000"/>
        </w:rPr>
        <w:t>9</w:t>
      </w:r>
      <w:r w:rsidR="00DB666E" w:rsidRPr="00316921">
        <w:rPr>
          <w:rFonts w:cstheme="minorHAnsi"/>
          <w:color w:val="FF0000"/>
        </w:rPr>
        <w:t>.1</w:t>
      </w:r>
      <w:r w:rsidR="0056715B">
        <w:rPr>
          <w:rFonts w:cstheme="minorHAnsi"/>
          <w:color w:val="FF0000"/>
        </w:rPr>
        <w:t>.</w:t>
      </w:r>
      <w:r w:rsidR="00DB666E" w:rsidRPr="00316921">
        <w:rPr>
          <w:rFonts w:cstheme="minorHAnsi"/>
          <w:color w:val="FF0000"/>
        </w:rPr>
        <w:t xml:space="preserve"> Será </w:t>
      </w:r>
      <w:r w:rsidR="00C80CE7">
        <w:rPr>
          <w:rFonts w:cstheme="minorHAnsi"/>
          <w:color w:val="FF0000"/>
        </w:rPr>
        <w:t>exigid</w:t>
      </w:r>
      <w:r w:rsidR="00DB666E" w:rsidRPr="00316921">
        <w:rPr>
          <w:rFonts w:cstheme="minorHAnsi"/>
          <w:color w:val="FF0000"/>
        </w:rPr>
        <w:t xml:space="preserve">a garantia </w:t>
      </w:r>
      <w:r w:rsidR="00C80CE7">
        <w:rPr>
          <w:rFonts w:cstheme="minorHAnsi"/>
          <w:color w:val="FF0000"/>
        </w:rPr>
        <w:t xml:space="preserve">da execução </w:t>
      </w:r>
      <w:r w:rsidR="00DB666E" w:rsidRPr="00316921">
        <w:rPr>
          <w:rFonts w:cstheme="minorHAnsi"/>
          <w:color w:val="FF0000"/>
        </w:rPr>
        <w:t>contratual,</w:t>
      </w:r>
      <w:r w:rsidR="00C80CE7">
        <w:rPr>
          <w:rFonts w:cstheme="minorHAnsi"/>
          <w:color w:val="FF0000"/>
        </w:rPr>
        <w:t xml:space="preserve"> nos moldes do art. 96 da Lei 14.133/2021, conforme previsão do </w:t>
      </w:r>
      <w:r w:rsidR="00DB666E" w:rsidRPr="00316921">
        <w:rPr>
          <w:rFonts w:cstheme="minorHAnsi"/>
          <w:color w:val="FF0000"/>
        </w:rPr>
        <w:t xml:space="preserve">art. </w:t>
      </w:r>
      <w:r w:rsidR="00DB666E">
        <w:rPr>
          <w:rFonts w:cstheme="minorHAnsi"/>
          <w:color w:val="FF0000"/>
        </w:rPr>
        <w:t xml:space="preserve">47 do Ato Normativo TJ nº 23/2023. </w:t>
      </w:r>
    </w:p>
    <w:p w14:paraId="52EFC6AF" w14:textId="77777777" w:rsidR="00DB666E" w:rsidRPr="00316921" w:rsidRDefault="00DB666E" w:rsidP="00C80CE7">
      <w:pPr>
        <w:spacing w:line="240" w:lineRule="exact"/>
        <w:rPr>
          <w:rFonts w:cstheme="minorHAnsi"/>
          <w:color w:val="FF0000"/>
        </w:rPr>
      </w:pPr>
    </w:p>
    <w:p w14:paraId="53A60E00" w14:textId="77777777" w:rsidR="00DB666E" w:rsidRPr="00316921" w:rsidRDefault="00DB666E" w:rsidP="00C80CE7">
      <w:pPr>
        <w:tabs>
          <w:tab w:val="left" w:pos="1418"/>
        </w:tabs>
        <w:spacing w:line="240" w:lineRule="exact"/>
        <w:rPr>
          <w:rFonts w:cstheme="minorHAnsi"/>
          <w:b/>
          <w:bCs/>
          <w:color w:val="355EA9"/>
        </w:rPr>
      </w:pPr>
      <w:r w:rsidRPr="00316921">
        <w:rPr>
          <w:rFonts w:cstheme="minorHAnsi"/>
          <w:b/>
          <w:bCs/>
          <w:color w:val="355EA9"/>
        </w:rPr>
        <w:t>OU</w:t>
      </w:r>
    </w:p>
    <w:p w14:paraId="2473FB74" w14:textId="77777777" w:rsidR="00DB666E" w:rsidRPr="00316921" w:rsidRDefault="00DB666E" w:rsidP="00C80CE7">
      <w:pPr>
        <w:spacing w:line="240" w:lineRule="exact"/>
        <w:rPr>
          <w:rFonts w:cstheme="minorHAnsi"/>
          <w:color w:val="FF0000"/>
        </w:rPr>
      </w:pPr>
    </w:p>
    <w:p w14:paraId="108268BC" w14:textId="73C00358" w:rsidR="00DB666E" w:rsidRDefault="006942EC" w:rsidP="00C80CE7">
      <w:pPr>
        <w:spacing w:line="240" w:lineRule="exact"/>
        <w:rPr>
          <w:rFonts w:cstheme="minorHAnsi"/>
          <w:color w:val="FF0000"/>
        </w:rPr>
      </w:pPr>
      <w:r>
        <w:rPr>
          <w:rFonts w:cstheme="minorHAnsi"/>
          <w:color w:val="FF0000"/>
        </w:rPr>
        <w:t>9</w:t>
      </w:r>
      <w:r w:rsidR="00DB666E" w:rsidRPr="00316921">
        <w:rPr>
          <w:rFonts w:cstheme="minorHAnsi"/>
          <w:color w:val="FF0000"/>
        </w:rPr>
        <w:t>.1. Não será</w:t>
      </w:r>
      <w:r w:rsidR="00C80CE7">
        <w:rPr>
          <w:rFonts w:cstheme="minorHAnsi"/>
          <w:color w:val="FF0000"/>
        </w:rPr>
        <w:t xml:space="preserve"> exigi</w:t>
      </w:r>
      <w:r w:rsidR="00DB666E" w:rsidRPr="00316921">
        <w:rPr>
          <w:rFonts w:cstheme="minorHAnsi"/>
          <w:color w:val="FF0000"/>
        </w:rPr>
        <w:t xml:space="preserve">da garantia </w:t>
      </w:r>
      <w:r w:rsidR="00C80CE7">
        <w:rPr>
          <w:rFonts w:cstheme="minorHAnsi"/>
          <w:color w:val="FF0000"/>
        </w:rPr>
        <w:t xml:space="preserve">da execução </w:t>
      </w:r>
      <w:r w:rsidR="00DB666E" w:rsidRPr="00316921">
        <w:rPr>
          <w:rFonts w:cstheme="minorHAnsi"/>
          <w:color w:val="FF0000"/>
        </w:rPr>
        <w:t>contratua</w:t>
      </w:r>
      <w:r w:rsidR="00DB666E">
        <w:rPr>
          <w:rFonts w:cstheme="minorHAnsi"/>
          <w:color w:val="FF0000"/>
        </w:rPr>
        <w:t>l</w:t>
      </w:r>
      <w:r w:rsidR="00C80CE7">
        <w:rPr>
          <w:rFonts w:cstheme="minorHAnsi"/>
          <w:color w:val="FF0000"/>
        </w:rPr>
        <w:t xml:space="preserve"> na presente aquisição</w:t>
      </w:r>
      <w:r w:rsidR="00DB666E">
        <w:rPr>
          <w:rFonts w:cstheme="minorHAnsi"/>
          <w:color w:val="FF0000"/>
        </w:rPr>
        <w:t>.</w:t>
      </w:r>
    </w:p>
    <w:p w14:paraId="727AB63A" w14:textId="77777777" w:rsidR="004943F3" w:rsidRDefault="004943F3" w:rsidP="00C80CE7">
      <w:pPr>
        <w:spacing w:line="240" w:lineRule="exact"/>
        <w:rPr>
          <w:rFonts w:cstheme="minorHAnsi"/>
          <w:color w:val="FF0000"/>
        </w:rPr>
      </w:pPr>
    </w:p>
    <w:p w14:paraId="75F8B4BB" w14:textId="77777777" w:rsidR="00DB666E" w:rsidRDefault="00DB666E" w:rsidP="00C80CE7">
      <w:pPr>
        <w:tabs>
          <w:tab w:val="left" w:pos="1418"/>
        </w:tabs>
        <w:spacing w:line="240" w:lineRule="exact"/>
        <w:rPr>
          <w:rFonts w:cstheme="minorHAnsi"/>
          <w:color w:val="355EA9"/>
          <w:sz w:val="20"/>
          <w:szCs w:val="20"/>
        </w:rPr>
      </w:pPr>
      <w:r w:rsidRPr="000B740E">
        <w:rPr>
          <w:rFonts w:cstheme="minorHAnsi"/>
          <w:b/>
          <w:bCs/>
          <w:color w:val="355EA9"/>
        </w:rPr>
        <w:t xml:space="preserve">Nota Explicativa: </w:t>
      </w:r>
      <w:r w:rsidRPr="00316921">
        <w:rPr>
          <w:rFonts w:cstheme="minorHAnsi"/>
          <w:color w:val="355EA9"/>
          <w:sz w:val="20"/>
          <w:szCs w:val="20"/>
        </w:rPr>
        <w:t>A unidade demandante, moldada pelos princípios da economicidade e competitividade, deverá propor a dispensa ou redução do percentual da garantia, mediante análise do caso concreto e justificativa pertinente aos riscos financeiros da contratação. (Art. 47, § 2º do Ato Normativo TJ nº 23/2023)</w:t>
      </w:r>
    </w:p>
    <w:p w14:paraId="613A723A" w14:textId="77777777" w:rsidR="00DB666E" w:rsidRDefault="00DB666E" w:rsidP="00C80CE7">
      <w:pPr>
        <w:tabs>
          <w:tab w:val="left" w:pos="1418"/>
        </w:tabs>
        <w:spacing w:line="240" w:lineRule="exact"/>
      </w:pPr>
    </w:p>
    <w:p w14:paraId="1A3D047F" w14:textId="77777777" w:rsidR="00DB666E" w:rsidRPr="00316921" w:rsidRDefault="00DB666E" w:rsidP="00C80CE7">
      <w:pPr>
        <w:tabs>
          <w:tab w:val="left" w:pos="1418"/>
        </w:tabs>
        <w:spacing w:line="240" w:lineRule="exact"/>
        <w:rPr>
          <w:rFonts w:cstheme="minorHAnsi"/>
          <w:color w:val="355EA9"/>
          <w:sz w:val="20"/>
          <w:szCs w:val="20"/>
        </w:rPr>
      </w:pPr>
      <w:r w:rsidRPr="00316921">
        <w:rPr>
          <w:rFonts w:cstheme="minorHAnsi"/>
          <w:b/>
          <w:bCs/>
          <w:color w:val="355EA9"/>
        </w:rPr>
        <w:t>Nota explicativa:</w:t>
      </w:r>
      <w:r>
        <w:t xml:space="preserve"> </w:t>
      </w:r>
      <w:r w:rsidRPr="00316921">
        <w:rPr>
          <w:rFonts w:cstheme="minorHAnsi"/>
          <w:color w:val="355EA9"/>
          <w:sz w:val="20"/>
          <w:szCs w:val="20"/>
        </w:rPr>
        <w:t>A prestação de garantia contratual, quando exigida, deverá estar prevista expressamente no instrumento convocatório, incluindo o percentual a ser cobrado sobre o valor do contrato, assim como o prazo para sua apresentação, considerando o disposto nos artigos 96 a 102 da Lei 14.133/21. (Art. 47, § 7º do Ato Normativo TJ nº 23/2023)</w:t>
      </w:r>
    </w:p>
    <w:p w14:paraId="2D8659BB" w14:textId="77777777" w:rsidR="000B740E" w:rsidRDefault="000B740E" w:rsidP="00C80CE7">
      <w:pPr>
        <w:spacing w:line="240" w:lineRule="exact"/>
        <w:rPr>
          <w:rFonts w:cstheme="minorHAnsi"/>
          <w:color w:val="FF0000"/>
        </w:rPr>
      </w:pPr>
    </w:p>
    <w:p w14:paraId="41B716A3" w14:textId="4681ABD6" w:rsidR="00010EDE" w:rsidRPr="000B740E" w:rsidRDefault="004943F3" w:rsidP="00C80CE7">
      <w:pPr>
        <w:spacing w:line="240" w:lineRule="exact"/>
        <w:rPr>
          <w:rFonts w:eastAsia="Times New Roman" w:cstheme="minorHAnsi"/>
          <w:b/>
          <w:lang w:eastAsia="pt-BR"/>
        </w:rPr>
      </w:pPr>
      <w:r>
        <w:rPr>
          <w:rFonts w:eastAsia="Times New Roman" w:cstheme="minorHAnsi"/>
          <w:b/>
          <w:lang w:eastAsia="pt-BR"/>
        </w:rPr>
        <w:t>10</w:t>
      </w:r>
      <w:r w:rsidR="00010EDE" w:rsidRPr="000B740E">
        <w:rPr>
          <w:rFonts w:eastAsia="Times New Roman" w:cstheme="minorHAnsi"/>
          <w:b/>
          <w:lang w:eastAsia="pt-BR"/>
        </w:rPr>
        <w:t xml:space="preserve">. </w:t>
      </w:r>
      <w:r w:rsidR="004506E6">
        <w:rPr>
          <w:rFonts w:eastAsia="Times New Roman" w:cstheme="minorHAnsi"/>
          <w:b/>
          <w:lang w:eastAsia="pt-BR"/>
        </w:rPr>
        <w:t xml:space="preserve">DO </w:t>
      </w:r>
      <w:r w:rsidR="00010EDE" w:rsidRPr="000B740E">
        <w:rPr>
          <w:rFonts w:eastAsia="Times New Roman" w:cstheme="minorHAnsi"/>
          <w:b/>
          <w:lang w:eastAsia="pt-BR"/>
        </w:rPr>
        <w:t>MODELO DE GESTÃO DO CONTRATO</w:t>
      </w:r>
    </w:p>
    <w:p w14:paraId="30A480E5" w14:textId="77777777" w:rsidR="00010EDE" w:rsidRPr="000B740E" w:rsidRDefault="00010EDE" w:rsidP="00C80CE7">
      <w:pPr>
        <w:spacing w:line="240" w:lineRule="exact"/>
        <w:rPr>
          <w:rFonts w:eastAsia="Times New Roman" w:cstheme="minorHAnsi"/>
          <w:bCs/>
          <w:lang w:eastAsia="pt-BR"/>
        </w:rPr>
      </w:pPr>
    </w:p>
    <w:p w14:paraId="27EC3219" w14:textId="1AE564B1" w:rsidR="00010EDE" w:rsidRPr="000B740E" w:rsidRDefault="006942EC" w:rsidP="00C80CE7">
      <w:pPr>
        <w:spacing w:line="240" w:lineRule="exact"/>
        <w:rPr>
          <w:rFonts w:eastAsia="Times New Roman" w:cstheme="minorHAnsi"/>
          <w:bCs/>
          <w:lang w:eastAsia="pt-BR"/>
        </w:rPr>
      </w:pPr>
      <w:r>
        <w:rPr>
          <w:rFonts w:eastAsia="Times New Roman" w:cstheme="minorHAnsi"/>
          <w:bCs/>
          <w:lang w:eastAsia="pt-BR"/>
        </w:rPr>
        <w:lastRenderedPageBreak/>
        <w:t>10</w:t>
      </w:r>
      <w:r w:rsidR="00010EDE" w:rsidRPr="000B740E">
        <w:rPr>
          <w:rFonts w:eastAsia="Times New Roman" w:cstheme="minorHAnsi"/>
          <w:bCs/>
          <w:lang w:eastAsia="pt-BR"/>
        </w:rPr>
        <w:t>.1.</w:t>
      </w:r>
      <w:r w:rsidR="00010EDE" w:rsidRPr="000B740E">
        <w:rPr>
          <w:rFonts w:eastAsia="Times New Roman" w:cstheme="minorHAnsi"/>
          <w:bCs/>
          <w:lang w:eastAsia="pt-BR"/>
        </w:rPr>
        <w:tab/>
        <w:t>O contrato deverá ser executado fielmente pelas partes, de acordo com as cláusulas avençadas e as normas da Lei nº 14.133, de 2021, e cada parte responderá pelas consequências de sua inexecução total ou parcial.</w:t>
      </w:r>
    </w:p>
    <w:p w14:paraId="198E7DA7" w14:textId="77777777" w:rsidR="00010EDE" w:rsidRPr="000B740E" w:rsidRDefault="00010EDE" w:rsidP="00C80CE7">
      <w:pPr>
        <w:spacing w:line="240" w:lineRule="exact"/>
        <w:rPr>
          <w:rFonts w:eastAsia="Times New Roman" w:cstheme="minorHAnsi"/>
          <w:bCs/>
          <w:lang w:eastAsia="pt-BR"/>
        </w:rPr>
      </w:pPr>
    </w:p>
    <w:p w14:paraId="2B4ABC7B" w14:textId="25A767BB" w:rsidR="00010EDE" w:rsidRPr="000B740E" w:rsidRDefault="006942EC" w:rsidP="00C80CE7">
      <w:pPr>
        <w:spacing w:line="240" w:lineRule="exact"/>
        <w:rPr>
          <w:rFonts w:eastAsia="Times New Roman" w:cstheme="minorHAnsi"/>
          <w:bCs/>
          <w:lang w:eastAsia="pt-BR"/>
        </w:rPr>
      </w:pPr>
      <w:r>
        <w:rPr>
          <w:rFonts w:eastAsia="Times New Roman" w:cstheme="minorHAnsi"/>
          <w:bCs/>
          <w:lang w:eastAsia="pt-BR"/>
        </w:rPr>
        <w:t>10</w:t>
      </w:r>
      <w:r w:rsidR="00010EDE" w:rsidRPr="000B740E">
        <w:rPr>
          <w:rFonts w:eastAsia="Times New Roman" w:cstheme="minorHAnsi"/>
          <w:bCs/>
          <w:lang w:eastAsia="pt-BR"/>
        </w:rPr>
        <w:t>.2.</w:t>
      </w:r>
      <w:r w:rsidR="00010EDE" w:rsidRPr="000B740E">
        <w:rPr>
          <w:rFonts w:eastAsia="Times New Roman" w:cstheme="minorHAnsi"/>
          <w:bCs/>
          <w:lang w:eastAsia="pt-BR"/>
        </w:rPr>
        <w:tab/>
        <w:t>Em caso de impedimento, ordem de paralisação ou suspensão do contrato, o cronograma de entrega será prorrogado automaticamente pelo tempo correspondente, anotadas tais circunstâncias no instrumento mediante simples apostila.</w:t>
      </w:r>
    </w:p>
    <w:p w14:paraId="1A075789" w14:textId="77777777" w:rsidR="00010EDE" w:rsidRPr="000B740E" w:rsidRDefault="00010EDE" w:rsidP="00C80CE7">
      <w:pPr>
        <w:spacing w:line="240" w:lineRule="exact"/>
        <w:rPr>
          <w:rFonts w:eastAsia="Times New Roman" w:cstheme="minorHAnsi"/>
          <w:bCs/>
          <w:lang w:eastAsia="pt-BR"/>
        </w:rPr>
      </w:pPr>
    </w:p>
    <w:p w14:paraId="6D2D7487" w14:textId="2CE67F8E" w:rsidR="00010EDE" w:rsidRPr="000B740E" w:rsidRDefault="006942EC" w:rsidP="00C80CE7">
      <w:pPr>
        <w:spacing w:line="240" w:lineRule="exact"/>
        <w:rPr>
          <w:rFonts w:eastAsia="Times New Roman" w:cstheme="minorHAnsi"/>
          <w:bCs/>
          <w:lang w:eastAsia="pt-BR"/>
        </w:rPr>
      </w:pPr>
      <w:r>
        <w:rPr>
          <w:rFonts w:eastAsia="Times New Roman" w:cstheme="minorHAnsi"/>
          <w:bCs/>
          <w:lang w:eastAsia="pt-BR"/>
        </w:rPr>
        <w:t>10</w:t>
      </w:r>
      <w:r w:rsidR="00010EDE" w:rsidRPr="000B740E">
        <w:rPr>
          <w:rFonts w:eastAsia="Times New Roman" w:cstheme="minorHAnsi"/>
          <w:bCs/>
          <w:lang w:eastAsia="pt-BR"/>
        </w:rPr>
        <w:t>.3.</w:t>
      </w:r>
      <w:r w:rsidR="00010EDE" w:rsidRPr="000B740E">
        <w:rPr>
          <w:rFonts w:eastAsia="Times New Roman" w:cstheme="minorHAnsi"/>
          <w:bCs/>
          <w:lang w:eastAsia="pt-BR"/>
        </w:rPr>
        <w:tab/>
        <w:t>As comunicações entre o Tribunal e a contratada devem ser realizadas por escrito sempre que o ato exigir tal formalidade, admitindo-se o uso de mensagem eletrônica para esse fim.</w:t>
      </w:r>
    </w:p>
    <w:p w14:paraId="353CDA3C" w14:textId="77777777" w:rsidR="006942EC" w:rsidRDefault="006942EC" w:rsidP="00C80CE7">
      <w:pPr>
        <w:spacing w:line="240" w:lineRule="exact"/>
        <w:rPr>
          <w:rFonts w:eastAsia="Times New Roman" w:cstheme="minorHAnsi"/>
          <w:bCs/>
          <w:lang w:eastAsia="pt-BR"/>
        </w:rPr>
      </w:pPr>
    </w:p>
    <w:p w14:paraId="03DC4194" w14:textId="7C72C1A2" w:rsidR="00010EDE" w:rsidRPr="000B740E" w:rsidRDefault="006942EC" w:rsidP="00C80CE7">
      <w:pPr>
        <w:spacing w:line="240" w:lineRule="exact"/>
        <w:rPr>
          <w:rFonts w:eastAsia="Times New Roman" w:cstheme="minorHAnsi"/>
          <w:bCs/>
          <w:lang w:eastAsia="pt-BR"/>
        </w:rPr>
      </w:pPr>
      <w:r>
        <w:rPr>
          <w:rFonts w:eastAsia="Times New Roman" w:cstheme="minorHAnsi"/>
          <w:bCs/>
          <w:lang w:eastAsia="pt-BR"/>
        </w:rPr>
        <w:t>10</w:t>
      </w:r>
      <w:r w:rsidR="00010EDE" w:rsidRPr="000B740E">
        <w:rPr>
          <w:rFonts w:eastAsia="Times New Roman" w:cstheme="minorHAnsi"/>
          <w:bCs/>
          <w:lang w:eastAsia="pt-BR"/>
        </w:rPr>
        <w:t>.4.</w:t>
      </w:r>
      <w:r w:rsidR="00010EDE" w:rsidRPr="000B740E">
        <w:rPr>
          <w:rFonts w:eastAsia="Times New Roman" w:cstheme="minorHAnsi"/>
          <w:bCs/>
          <w:lang w:eastAsia="pt-BR"/>
        </w:rPr>
        <w:tab/>
        <w:t>O Tribunal poderá convocar representante da empresa para adoção de providências que devam ser cumpridas de imediato.</w:t>
      </w:r>
    </w:p>
    <w:p w14:paraId="2A561023" w14:textId="77777777" w:rsidR="00010EDE" w:rsidRPr="000B740E" w:rsidRDefault="00010EDE" w:rsidP="00C80CE7">
      <w:pPr>
        <w:spacing w:line="240" w:lineRule="exact"/>
        <w:rPr>
          <w:rFonts w:eastAsia="Times New Roman" w:cstheme="minorHAnsi"/>
          <w:bCs/>
          <w:lang w:eastAsia="pt-BR"/>
        </w:rPr>
      </w:pPr>
    </w:p>
    <w:p w14:paraId="33CC78D9" w14:textId="7F2E9478" w:rsidR="00010EDE" w:rsidRPr="000B740E" w:rsidRDefault="006942EC" w:rsidP="00C80CE7">
      <w:pPr>
        <w:spacing w:line="240" w:lineRule="exact"/>
        <w:rPr>
          <w:rFonts w:eastAsia="Times New Roman" w:cstheme="minorHAnsi"/>
          <w:bCs/>
          <w:lang w:eastAsia="pt-BR"/>
        </w:rPr>
      </w:pPr>
      <w:r>
        <w:rPr>
          <w:rFonts w:eastAsia="Times New Roman" w:cstheme="minorHAnsi"/>
          <w:bCs/>
          <w:lang w:eastAsia="pt-BR"/>
        </w:rPr>
        <w:t>10</w:t>
      </w:r>
      <w:r w:rsidR="00010EDE" w:rsidRPr="000B740E">
        <w:rPr>
          <w:rFonts w:eastAsia="Times New Roman" w:cstheme="minorHAnsi"/>
          <w:bCs/>
          <w:lang w:eastAsia="pt-BR"/>
        </w:rPr>
        <w:t>.5.</w:t>
      </w:r>
      <w:r w:rsidR="00010EDE" w:rsidRPr="000B740E">
        <w:rPr>
          <w:rFonts w:eastAsia="Times New Roman" w:cstheme="minorHAnsi"/>
          <w:bCs/>
          <w:lang w:eastAsia="pt-BR"/>
        </w:rPr>
        <w:tab/>
        <w:t>Após a assinatura do contrato ou retirada do instrumento equivalente, o Tribunal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53E46C95" w14:textId="77777777" w:rsidR="00010EDE" w:rsidRPr="000B740E" w:rsidRDefault="00010EDE" w:rsidP="00C80CE7">
      <w:pPr>
        <w:spacing w:line="240" w:lineRule="exact"/>
        <w:rPr>
          <w:rFonts w:eastAsia="Times New Roman" w:cstheme="minorHAnsi"/>
          <w:bCs/>
          <w:lang w:eastAsia="pt-BR"/>
        </w:rPr>
      </w:pPr>
    </w:p>
    <w:p w14:paraId="4644EB82" w14:textId="494EFCFC" w:rsidR="00010EDE" w:rsidRPr="000B740E" w:rsidRDefault="006942EC" w:rsidP="00C80CE7">
      <w:pPr>
        <w:spacing w:line="240" w:lineRule="exact"/>
        <w:rPr>
          <w:rFonts w:eastAsia="Times New Roman" w:cstheme="minorHAnsi"/>
          <w:bCs/>
          <w:lang w:eastAsia="pt-BR"/>
        </w:rPr>
      </w:pPr>
      <w:r>
        <w:rPr>
          <w:rFonts w:eastAsia="Times New Roman" w:cstheme="minorHAnsi"/>
          <w:bCs/>
          <w:lang w:eastAsia="pt-BR"/>
        </w:rPr>
        <w:t>10</w:t>
      </w:r>
      <w:r w:rsidR="00010EDE" w:rsidRPr="000B740E">
        <w:rPr>
          <w:rFonts w:eastAsia="Times New Roman" w:cstheme="minorHAnsi"/>
          <w:bCs/>
          <w:lang w:eastAsia="pt-BR"/>
        </w:rPr>
        <w:t>.6.</w:t>
      </w:r>
      <w:r w:rsidR="00010EDE" w:rsidRPr="000B740E">
        <w:rPr>
          <w:rFonts w:eastAsia="Times New Roman" w:cstheme="minorHAnsi"/>
          <w:bCs/>
          <w:lang w:eastAsia="pt-BR"/>
        </w:rPr>
        <w:tab/>
        <w:t>A execução do contrato deverá ser acompanhada e fiscalizada pelo(s) fiscal(</w:t>
      </w:r>
      <w:proofErr w:type="spellStart"/>
      <w:r w:rsidR="00010EDE" w:rsidRPr="000B740E">
        <w:rPr>
          <w:rFonts w:eastAsia="Times New Roman" w:cstheme="minorHAnsi"/>
          <w:bCs/>
          <w:lang w:eastAsia="pt-BR"/>
        </w:rPr>
        <w:t>is</w:t>
      </w:r>
      <w:proofErr w:type="spellEnd"/>
      <w:r w:rsidR="00010EDE" w:rsidRPr="000B740E">
        <w:rPr>
          <w:rFonts w:eastAsia="Times New Roman" w:cstheme="minorHAnsi"/>
          <w:bCs/>
          <w:lang w:eastAsia="pt-BR"/>
        </w:rPr>
        <w:t>) do contrato, ou pelos respectivos substitutos (Lei nº 14.133, de 2021, art. 117, caput).</w:t>
      </w:r>
    </w:p>
    <w:p w14:paraId="4596C272" w14:textId="77777777" w:rsidR="00010EDE" w:rsidRPr="000B740E" w:rsidRDefault="00010EDE" w:rsidP="00C80CE7">
      <w:pPr>
        <w:spacing w:line="240" w:lineRule="exact"/>
        <w:rPr>
          <w:rFonts w:eastAsia="Times New Roman" w:cstheme="minorHAnsi"/>
          <w:bCs/>
          <w:lang w:eastAsia="pt-BR"/>
        </w:rPr>
      </w:pPr>
    </w:p>
    <w:p w14:paraId="5D0BA96D" w14:textId="20FC4EE1" w:rsidR="00010EDE" w:rsidRPr="000B740E" w:rsidRDefault="006942EC" w:rsidP="00C80CE7">
      <w:pPr>
        <w:spacing w:line="240" w:lineRule="exact"/>
        <w:rPr>
          <w:rFonts w:eastAsia="Times New Roman" w:cstheme="minorHAnsi"/>
          <w:bCs/>
          <w:lang w:eastAsia="pt-BR"/>
        </w:rPr>
      </w:pPr>
      <w:r>
        <w:rPr>
          <w:rFonts w:eastAsia="Times New Roman" w:cstheme="minorHAnsi"/>
          <w:bCs/>
          <w:lang w:eastAsia="pt-BR"/>
        </w:rPr>
        <w:t>10</w:t>
      </w:r>
      <w:r w:rsidR="00010EDE" w:rsidRPr="000B740E">
        <w:rPr>
          <w:rFonts w:eastAsia="Times New Roman" w:cstheme="minorHAnsi"/>
          <w:bCs/>
          <w:lang w:eastAsia="pt-BR"/>
        </w:rPr>
        <w:t>.7.</w:t>
      </w:r>
      <w:r w:rsidR="00010EDE" w:rsidRPr="000B740E">
        <w:rPr>
          <w:rFonts w:eastAsia="Times New Roman" w:cstheme="minorHAnsi"/>
          <w:bCs/>
          <w:lang w:eastAsia="pt-BR"/>
        </w:rPr>
        <w:tab/>
        <w:t>O fiscal técnico do contrato acompanhará a execução do contrato, para que sejam cumpridas todas as condições estabelecidas no contrato, de modo a assegurar os melhores resultados para a Administração. (Decreto nº 11.246, de 2022, art. 22, VI);</w:t>
      </w:r>
    </w:p>
    <w:p w14:paraId="1741DAAE" w14:textId="77777777" w:rsidR="00010EDE" w:rsidRPr="000B740E" w:rsidRDefault="00010EDE" w:rsidP="00C80CE7">
      <w:pPr>
        <w:spacing w:line="240" w:lineRule="exact"/>
        <w:rPr>
          <w:rFonts w:eastAsia="Times New Roman" w:cstheme="minorHAnsi"/>
          <w:bCs/>
          <w:lang w:eastAsia="pt-BR"/>
        </w:rPr>
      </w:pPr>
    </w:p>
    <w:p w14:paraId="236F9437" w14:textId="4BDEF46D" w:rsidR="00010EDE" w:rsidRPr="000B740E" w:rsidRDefault="006942EC" w:rsidP="00C80CE7">
      <w:pPr>
        <w:spacing w:line="240" w:lineRule="exact"/>
        <w:rPr>
          <w:rFonts w:eastAsia="Times New Roman" w:cstheme="minorHAnsi"/>
          <w:bCs/>
          <w:lang w:eastAsia="pt-BR"/>
        </w:rPr>
      </w:pPr>
      <w:r>
        <w:rPr>
          <w:rFonts w:eastAsia="Times New Roman" w:cstheme="minorHAnsi"/>
          <w:bCs/>
          <w:lang w:eastAsia="pt-BR"/>
        </w:rPr>
        <w:t>10</w:t>
      </w:r>
      <w:r w:rsidR="00010EDE" w:rsidRPr="000B740E">
        <w:rPr>
          <w:rFonts w:eastAsia="Times New Roman" w:cstheme="minorHAnsi"/>
          <w:bCs/>
          <w:lang w:eastAsia="pt-BR"/>
        </w:rPr>
        <w:t>.7.1.</w:t>
      </w:r>
      <w:r w:rsidR="00010EDE" w:rsidRPr="000B740E">
        <w:rPr>
          <w:rFonts w:eastAsia="Times New Roman" w:cstheme="minorHAnsi"/>
          <w:bCs/>
          <w:lang w:eastAsia="pt-BR"/>
        </w:rPr>
        <w:tab/>
        <w:t>O fiscal técnico do contrato anotará no histórico de gerenciamento do contrato todas as ocorrências relacionadas à execução do contrato, com a descrição do que for necessário para a regularização das faltas ou dos defeitos observados. (Lei nº 14.133, de 2021, art. 117, §1º, e Ato Normativo TJ nº 17/2023, art. 22, II);</w:t>
      </w:r>
    </w:p>
    <w:p w14:paraId="44691A04" w14:textId="77777777" w:rsidR="00010EDE" w:rsidRPr="000B740E" w:rsidRDefault="00010EDE" w:rsidP="00C80CE7">
      <w:pPr>
        <w:spacing w:line="240" w:lineRule="exact"/>
        <w:rPr>
          <w:rFonts w:eastAsia="Times New Roman" w:cstheme="minorHAnsi"/>
          <w:bCs/>
          <w:lang w:eastAsia="pt-BR"/>
        </w:rPr>
      </w:pPr>
    </w:p>
    <w:p w14:paraId="0A95BEC0" w14:textId="56B80C91" w:rsidR="00010EDE" w:rsidRPr="000B740E" w:rsidRDefault="006942EC" w:rsidP="00C80CE7">
      <w:pPr>
        <w:spacing w:line="240" w:lineRule="exact"/>
        <w:rPr>
          <w:rFonts w:eastAsia="Times New Roman" w:cstheme="minorHAnsi"/>
          <w:bCs/>
          <w:lang w:eastAsia="pt-BR"/>
        </w:rPr>
      </w:pPr>
      <w:r>
        <w:rPr>
          <w:rFonts w:eastAsia="Times New Roman" w:cstheme="minorHAnsi"/>
          <w:bCs/>
          <w:lang w:eastAsia="pt-BR"/>
        </w:rPr>
        <w:t>10</w:t>
      </w:r>
      <w:r w:rsidR="00010EDE" w:rsidRPr="000B740E">
        <w:rPr>
          <w:rFonts w:eastAsia="Times New Roman" w:cstheme="minorHAnsi"/>
          <w:bCs/>
          <w:lang w:eastAsia="pt-BR"/>
        </w:rPr>
        <w:t>.7.2.</w:t>
      </w:r>
      <w:r w:rsidR="00010EDE" w:rsidRPr="000B740E">
        <w:rPr>
          <w:rFonts w:eastAsia="Times New Roman" w:cstheme="minorHAnsi"/>
          <w:bCs/>
          <w:lang w:eastAsia="pt-BR"/>
        </w:rPr>
        <w:tab/>
        <w:t xml:space="preserve">Identificada qualquer inexatidão ou irregularidade, o fiscal técnico do contrato emitirá notificações para a correção da execução do contrato, determinando prazo para a correção. (Ato Normativo TJ nº 17/2023, art. 22, III); </w:t>
      </w:r>
    </w:p>
    <w:p w14:paraId="2564E1A8" w14:textId="77777777" w:rsidR="00010EDE" w:rsidRPr="000B740E" w:rsidRDefault="00010EDE" w:rsidP="00C80CE7">
      <w:pPr>
        <w:spacing w:line="240" w:lineRule="exact"/>
        <w:rPr>
          <w:rFonts w:eastAsia="Times New Roman" w:cstheme="minorHAnsi"/>
          <w:bCs/>
          <w:lang w:eastAsia="pt-BR"/>
        </w:rPr>
      </w:pPr>
    </w:p>
    <w:p w14:paraId="2DC38B24" w14:textId="2DAAF34D" w:rsidR="00010EDE" w:rsidRPr="000B740E" w:rsidRDefault="006942EC" w:rsidP="00C80CE7">
      <w:pPr>
        <w:spacing w:line="240" w:lineRule="exact"/>
        <w:rPr>
          <w:rFonts w:eastAsia="Times New Roman" w:cstheme="minorHAnsi"/>
          <w:bCs/>
          <w:lang w:eastAsia="pt-BR"/>
        </w:rPr>
      </w:pPr>
      <w:r>
        <w:rPr>
          <w:rFonts w:eastAsia="Times New Roman" w:cstheme="minorHAnsi"/>
          <w:bCs/>
          <w:lang w:eastAsia="pt-BR"/>
        </w:rPr>
        <w:t>10</w:t>
      </w:r>
      <w:r w:rsidR="00010EDE" w:rsidRPr="000B740E">
        <w:rPr>
          <w:rFonts w:eastAsia="Times New Roman" w:cstheme="minorHAnsi"/>
          <w:bCs/>
          <w:lang w:eastAsia="pt-BR"/>
        </w:rPr>
        <w:t>.7.3.</w:t>
      </w:r>
      <w:r w:rsidR="00010EDE" w:rsidRPr="000B740E">
        <w:rPr>
          <w:rFonts w:eastAsia="Times New Roman" w:cstheme="minorHAnsi"/>
          <w:bCs/>
          <w:lang w:eastAsia="pt-BR"/>
        </w:rPr>
        <w:tab/>
        <w:t>O fiscal técnico do contrato informará ao gestor do contato, em tempo hábil, a situação que demandar decisão ou adoção de medidas que ultrapassem sua competência, para que adote as medidas necessárias e saneadoras, se for o caso. (Ato Normativo TJ nº 17/2023, art. 22, IV).</w:t>
      </w:r>
    </w:p>
    <w:p w14:paraId="51599D83" w14:textId="77777777" w:rsidR="00010EDE" w:rsidRPr="000B740E" w:rsidRDefault="00010EDE" w:rsidP="00C80CE7">
      <w:pPr>
        <w:spacing w:line="240" w:lineRule="exact"/>
        <w:rPr>
          <w:rFonts w:eastAsia="Times New Roman" w:cstheme="minorHAnsi"/>
          <w:bCs/>
          <w:lang w:eastAsia="pt-BR"/>
        </w:rPr>
      </w:pPr>
    </w:p>
    <w:p w14:paraId="41BDB12E" w14:textId="55438A7B" w:rsidR="00010EDE" w:rsidRPr="000B740E" w:rsidRDefault="006942EC" w:rsidP="00C80CE7">
      <w:pPr>
        <w:spacing w:line="240" w:lineRule="exact"/>
        <w:rPr>
          <w:rFonts w:eastAsia="Times New Roman" w:cstheme="minorHAnsi"/>
          <w:bCs/>
          <w:lang w:eastAsia="pt-BR"/>
        </w:rPr>
      </w:pPr>
      <w:r>
        <w:rPr>
          <w:rFonts w:eastAsia="Times New Roman" w:cstheme="minorHAnsi"/>
          <w:bCs/>
          <w:lang w:eastAsia="pt-BR"/>
        </w:rPr>
        <w:t>10</w:t>
      </w:r>
      <w:r w:rsidR="00010EDE" w:rsidRPr="000B740E">
        <w:rPr>
          <w:rFonts w:eastAsia="Times New Roman" w:cstheme="minorHAnsi"/>
          <w:bCs/>
          <w:lang w:eastAsia="pt-BR"/>
        </w:rPr>
        <w:t>.7.4.</w:t>
      </w:r>
      <w:r w:rsidR="00010EDE" w:rsidRPr="000B740E">
        <w:rPr>
          <w:rFonts w:eastAsia="Times New Roman" w:cstheme="minorHAnsi"/>
          <w:bCs/>
          <w:lang w:eastAsia="pt-BR"/>
        </w:rPr>
        <w:tab/>
        <w:t>No caso de ocorrências que possam inviabilizar a execução do contrato nas datas aprazadas, o fiscal técnico do contrato comunicará o fato imediatamente ao gestor do contrato. (Ato Normativo TJ nº 17/2023, art. 22, V).</w:t>
      </w:r>
    </w:p>
    <w:p w14:paraId="7451778B" w14:textId="77777777" w:rsidR="00010EDE" w:rsidRPr="000B740E" w:rsidRDefault="00010EDE" w:rsidP="00C80CE7">
      <w:pPr>
        <w:spacing w:line="240" w:lineRule="exact"/>
        <w:rPr>
          <w:rFonts w:eastAsia="Times New Roman" w:cstheme="minorHAnsi"/>
          <w:bCs/>
          <w:lang w:eastAsia="pt-BR"/>
        </w:rPr>
      </w:pPr>
    </w:p>
    <w:p w14:paraId="25430808" w14:textId="2D5B5A89" w:rsidR="00010EDE" w:rsidRPr="000B740E" w:rsidRDefault="006942EC" w:rsidP="00C80CE7">
      <w:pPr>
        <w:spacing w:line="240" w:lineRule="exact"/>
        <w:rPr>
          <w:rFonts w:eastAsia="Times New Roman" w:cstheme="minorHAnsi"/>
          <w:bCs/>
          <w:lang w:eastAsia="pt-BR"/>
        </w:rPr>
      </w:pPr>
      <w:r>
        <w:rPr>
          <w:rFonts w:eastAsia="Times New Roman" w:cstheme="minorHAnsi"/>
          <w:bCs/>
          <w:lang w:eastAsia="pt-BR"/>
        </w:rPr>
        <w:t>10</w:t>
      </w:r>
      <w:r w:rsidR="00010EDE" w:rsidRPr="000B740E">
        <w:rPr>
          <w:rFonts w:eastAsia="Times New Roman" w:cstheme="minorHAnsi"/>
          <w:bCs/>
          <w:lang w:eastAsia="pt-BR"/>
        </w:rPr>
        <w:t>.7.5.</w:t>
      </w:r>
      <w:r w:rsidR="00010EDE" w:rsidRPr="000B740E">
        <w:rPr>
          <w:rFonts w:eastAsia="Times New Roman" w:cstheme="minorHAnsi"/>
          <w:bCs/>
          <w:lang w:eastAsia="pt-BR"/>
        </w:rPr>
        <w:tab/>
        <w:t>O fiscal técnico do contrato comunicar ao gestor do contrato, em tempo hábil, o término do contrato sob sua responsabilidade, com vistas à renovação tempestiva ou à prorrogação contratual (Ato Normativo TJ nº 17/2023, art. 22, VII).</w:t>
      </w:r>
    </w:p>
    <w:p w14:paraId="3B7C31A4" w14:textId="77777777" w:rsidR="00010EDE" w:rsidRPr="000B740E" w:rsidRDefault="00010EDE" w:rsidP="00C80CE7">
      <w:pPr>
        <w:spacing w:line="240" w:lineRule="exact"/>
        <w:rPr>
          <w:rFonts w:eastAsia="Times New Roman" w:cstheme="minorHAnsi"/>
          <w:bCs/>
          <w:lang w:eastAsia="pt-BR"/>
        </w:rPr>
      </w:pPr>
    </w:p>
    <w:p w14:paraId="1797D7FA" w14:textId="6E0AD77B" w:rsidR="00010EDE" w:rsidRPr="000B740E" w:rsidRDefault="006942EC" w:rsidP="00C80CE7">
      <w:pPr>
        <w:spacing w:line="240" w:lineRule="exact"/>
        <w:rPr>
          <w:rFonts w:eastAsia="Times New Roman" w:cstheme="minorHAnsi"/>
          <w:bCs/>
          <w:lang w:eastAsia="pt-BR"/>
        </w:rPr>
      </w:pPr>
      <w:r>
        <w:rPr>
          <w:rFonts w:eastAsia="Times New Roman" w:cstheme="minorHAnsi"/>
          <w:bCs/>
          <w:lang w:eastAsia="pt-BR"/>
        </w:rPr>
        <w:t>10</w:t>
      </w:r>
      <w:r w:rsidR="00010EDE" w:rsidRPr="000B740E">
        <w:rPr>
          <w:rFonts w:eastAsia="Times New Roman" w:cstheme="minorHAnsi"/>
          <w:bCs/>
          <w:lang w:eastAsia="pt-BR"/>
        </w:rPr>
        <w:t>.8.</w:t>
      </w:r>
      <w:r w:rsidR="00010EDE" w:rsidRPr="000B740E">
        <w:rPr>
          <w:rFonts w:eastAsia="Times New Roman" w:cstheme="minorHAnsi"/>
          <w:bCs/>
          <w:lang w:eastAsia="pt-BR"/>
        </w:rPr>
        <w:tab/>
        <w:t>O fiscal administrativo do contrato verificará a manutenção das condições de habilitação da contratada, acompanhará o empenho, o pagamento, as garantias, as glosas e a formalização de apostilamento e termos aditivos, solicitando quaisquer documentos comprobatórios pertinentes, caso necessário (Art. 23, I e II, do Ato Normativo TJ nº 17/2023).</w:t>
      </w:r>
    </w:p>
    <w:p w14:paraId="7799034D" w14:textId="77777777" w:rsidR="00010EDE" w:rsidRPr="000B740E" w:rsidRDefault="00010EDE" w:rsidP="00C80CE7">
      <w:pPr>
        <w:spacing w:line="240" w:lineRule="exact"/>
        <w:rPr>
          <w:rFonts w:eastAsia="Times New Roman" w:cstheme="minorHAnsi"/>
          <w:bCs/>
          <w:lang w:eastAsia="pt-BR"/>
        </w:rPr>
      </w:pPr>
    </w:p>
    <w:p w14:paraId="374546B8" w14:textId="77DDE79E" w:rsidR="00010EDE" w:rsidRPr="000B740E" w:rsidRDefault="006942EC" w:rsidP="00C80CE7">
      <w:pPr>
        <w:spacing w:line="240" w:lineRule="exact"/>
        <w:rPr>
          <w:rFonts w:eastAsia="Times New Roman" w:cstheme="minorHAnsi"/>
          <w:bCs/>
          <w:lang w:eastAsia="pt-BR"/>
        </w:rPr>
      </w:pPr>
      <w:r>
        <w:rPr>
          <w:rFonts w:eastAsia="Times New Roman" w:cstheme="minorHAnsi"/>
          <w:bCs/>
          <w:lang w:eastAsia="pt-BR"/>
        </w:rPr>
        <w:lastRenderedPageBreak/>
        <w:t>10</w:t>
      </w:r>
      <w:r w:rsidR="00010EDE" w:rsidRPr="000B740E">
        <w:rPr>
          <w:rFonts w:eastAsia="Times New Roman" w:cstheme="minorHAnsi"/>
          <w:bCs/>
          <w:lang w:eastAsia="pt-BR"/>
        </w:rPr>
        <w:t>.8.1.</w:t>
      </w:r>
      <w:r w:rsidR="00010EDE" w:rsidRPr="000B740E">
        <w:rPr>
          <w:rFonts w:eastAsia="Times New Roman" w:cstheme="minorHAnsi"/>
          <w:bCs/>
          <w:lang w:eastAsia="pt-BR"/>
        </w:rPr>
        <w:tab/>
        <w:t>Caso ocorram descumprimento das obrigações contratuais, o fiscal administrativo do contrato atuará tempestivamente na solução do problema, reportando ao gestor do contrato para que tome as providências cabíveis, quando ultrapassar a sua competência; (Decreto nº 11.246, de 2022, art. 23, IV).</w:t>
      </w:r>
    </w:p>
    <w:p w14:paraId="3238D414" w14:textId="77777777" w:rsidR="00010EDE" w:rsidRPr="000B740E" w:rsidRDefault="00010EDE" w:rsidP="00C80CE7">
      <w:pPr>
        <w:spacing w:line="240" w:lineRule="exact"/>
        <w:rPr>
          <w:rFonts w:eastAsia="Times New Roman" w:cstheme="minorHAnsi"/>
          <w:bCs/>
          <w:lang w:eastAsia="pt-BR"/>
        </w:rPr>
      </w:pPr>
    </w:p>
    <w:p w14:paraId="77B6E3D2" w14:textId="3EE88DE9" w:rsidR="00010EDE" w:rsidRPr="000B740E" w:rsidRDefault="006942EC" w:rsidP="00C80CE7">
      <w:pPr>
        <w:spacing w:line="240" w:lineRule="exact"/>
        <w:rPr>
          <w:rFonts w:eastAsia="Times New Roman" w:cstheme="minorHAnsi"/>
          <w:bCs/>
          <w:lang w:eastAsia="pt-BR"/>
        </w:rPr>
      </w:pPr>
      <w:r>
        <w:rPr>
          <w:rFonts w:eastAsia="Times New Roman" w:cstheme="minorHAnsi"/>
          <w:bCs/>
          <w:lang w:eastAsia="pt-BR"/>
        </w:rPr>
        <w:t>10</w:t>
      </w:r>
      <w:r w:rsidR="00010EDE" w:rsidRPr="000B740E">
        <w:rPr>
          <w:rFonts w:eastAsia="Times New Roman" w:cstheme="minorHAnsi"/>
          <w:bCs/>
          <w:lang w:eastAsia="pt-BR"/>
        </w:rPr>
        <w:t>.9.</w:t>
      </w:r>
      <w:r w:rsidR="00010EDE" w:rsidRPr="000B740E">
        <w:rPr>
          <w:rFonts w:eastAsia="Times New Roman" w:cstheme="minorHAnsi"/>
          <w:bCs/>
          <w:lang w:eastAsia="pt-BR"/>
        </w:rPr>
        <w:tab/>
        <w:t>O gestor do contrato coordenará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 (Ato Normativo TJ nº 17/2023, art. 22, art. 21, IV).</w:t>
      </w:r>
    </w:p>
    <w:p w14:paraId="5900086B" w14:textId="77777777" w:rsidR="00010EDE" w:rsidRPr="000B740E" w:rsidRDefault="00010EDE" w:rsidP="00C80CE7">
      <w:pPr>
        <w:spacing w:line="240" w:lineRule="exact"/>
        <w:rPr>
          <w:rFonts w:eastAsia="Times New Roman" w:cstheme="minorHAnsi"/>
          <w:bCs/>
          <w:lang w:eastAsia="pt-BR"/>
        </w:rPr>
      </w:pPr>
    </w:p>
    <w:p w14:paraId="3E4EED78" w14:textId="16DA5973" w:rsidR="00010EDE" w:rsidRPr="000B740E" w:rsidRDefault="006942EC" w:rsidP="00C80CE7">
      <w:pPr>
        <w:spacing w:line="240" w:lineRule="exact"/>
        <w:rPr>
          <w:rFonts w:eastAsia="Times New Roman" w:cstheme="minorHAnsi"/>
          <w:bCs/>
          <w:lang w:eastAsia="pt-BR"/>
        </w:rPr>
      </w:pPr>
      <w:r>
        <w:rPr>
          <w:rFonts w:eastAsia="Times New Roman" w:cstheme="minorHAnsi"/>
          <w:bCs/>
          <w:lang w:eastAsia="pt-BR"/>
        </w:rPr>
        <w:t>10</w:t>
      </w:r>
      <w:r w:rsidR="00010EDE" w:rsidRPr="000B740E">
        <w:rPr>
          <w:rFonts w:eastAsia="Times New Roman" w:cstheme="minorHAnsi"/>
          <w:bCs/>
          <w:lang w:eastAsia="pt-BR"/>
        </w:rPr>
        <w:t>.9.1.</w:t>
      </w:r>
      <w:r w:rsidR="00010EDE" w:rsidRPr="000B740E">
        <w:rPr>
          <w:rFonts w:eastAsia="Times New Roman" w:cstheme="minorHAnsi"/>
          <w:bCs/>
          <w:lang w:eastAsia="pt-BR"/>
        </w:rPr>
        <w:tab/>
        <w:t>O gestor do contrato acompanhará os registros realizados pelos fiscais do contrato, de todas as ocorrências relacionadas à execução do contrato e as medidas adotadas, informando, se for o caso, à autoridade superior àquelas que ultrapassarem a sua competência. (Ato Normativo TJ nº 17/2023, art. 21, II).</w:t>
      </w:r>
    </w:p>
    <w:p w14:paraId="2092F217" w14:textId="77777777" w:rsidR="00010EDE" w:rsidRPr="000B740E" w:rsidRDefault="00010EDE" w:rsidP="00C80CE7">
      <w:pPr>
        <w:spacing w:line="240" w:lineRule="exact"/>
        <w:rPr>
          <w:rFonts w:eastAsia="Times New Roman" w:cstheme="minorHAnsi"/>
          <w:bCs/>
          <w:lang w:eastAsia="pt-BR"/>
        </w:rPr>
      </w:pPr>
    </w:p>
    <w:p w14:paraId="74F8E9EF" w14:textId="397FB6F7" w:rsidR="00010EDE" w:rsidRPr="000B740E" w:rsidRDefault="006942EC" w:rsidP="00C80CE7">
      <w:pPr>
        <w:spacing w:line="240" w:lineRule="exact"/>
        <w:rPr>
          <w:rFonts w:eastAsia="Times New Roman" w:cstheme="minorHAnsi"/>
          <w:bCs/>
          <w:lang w:eastAsia="pt-BR"/>
        </w:rPr>
      </w:pPr>
      <w:r>
        <w:rPr>
          <w:rFonts w:eastAsia="Times New Roman" w:cstheme="minorHAnsi"/>
          <w:bCs/>
          <w:lang w:eastAsia="pt-BR"/>
        </w:rPr>
        <w:t>10</w:t>
      </w:r>
      <w:r w:rsidR="00010EDE" w:rsidRPr="000B740E">
        <w:rPr>
          <w:rFonts w:eastAsia="Times New Roman" w:cstheme="minorHAnsi"/>
          <w:bCs/>
          <w:lang w:eastAsia="pt-BR"/>
        </w:rPr>
        <w:t>.9.2.</w:t>
      </w:r>
      <w:r w:rsidR="00010EDE" w:rsidRPr="000B740E">
        <w:rPr>
          <w:rFonts w:eastAsia="Times New Roman" w:cstheme="minorHAnsi"/>
          <w:bCs/>
          <w:lang w:eastAsia="pt-BR"/>
        </w:rPr>
        <w:tab/>
        <w:t>O gestor do contrato emitirá documento comprobatório da avaliação realizada pelos fiscais técnico, administrativo e setorial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(Ato Normativo TJ nº 17/2023, art. 21, VIII).</w:t>
      </w:r>
    </w:p>
    <w:p w14:paraId="73A36F46" w14:textId="77777777" w:rsidR="00010EDE" w:rsidRPr="000B740E" w:rsidRDefault="00010EDE" w:rsidP="00C80CE7">
      <w:pPr>
        <w:spacing w:line="240" w:lineRule="exact"/>
        <w:rPr>
          <w:rFonts w:eastAsia="Times New Roman" w:cstheme="minorHAnsi"/>
          <w:bCs/>
          <w:lang w:eastAsia="pt-BR"/>
        </w:rPr>
      </w:pPr>
    </w:p>
    <w:p w14:paraId="0C3371C2" w14:textId="63121DD7" w:rsidR="00010EDE" w:rsidRPr="000B740E" w:rsidRDefault="006942EC" w:rsidP="00C80CE7">
      <w:pPr>
        <w:spacing w:line="240" w:lineRule="exact"/>
        <w:rPr>
          <w:rFonts w:eastAsia="Times New Roman" w:cstheme="minorHAnsi"/>
          <w:bCs/>
          <w:lang w:eastAsia="pt-BR"/>
        </w:rPr>
      </w:pPr>
      <w:r>
        <w:rPr>
          <w:rFonts w:eastAsia="Times New Roman" w:cstheme="minorHAnsi"/>
          <w:bCs/>
          <w:lang w:eastAsia="pt-BR"/>
        </w:rPr>
        <w:t>10</w:t>
      </w:r>
      <w:r w:rsidR="00010EDE" w:rsidRPr="000B740E">
        <w:rPr>
          <w:rFonts w:eastAsia="Times New Roman" w:cstheme="minorHAnsi"/>
          <w:bCs/>
          <w:lang w:eastAsia="pt-BR"/>
        </w:rPr>
        <w:t>.9.3.</w:t>
      </w:r>
      <w:r w:rsidR="004943F3">
        <w:rPr>
          <w:rFonts w:eastAsia="Times New Roman" w:cstheme="minorHAnsi"/>
          <w:bCs/>
          <w:lang w:eastAsia="pt-BR"/>
        </w:rPr>
        <w:t xml:space="preserve"> </w:t>
      </w:r>
      <w:r w:rsidR="00010EDE" w:rsidRPr="000B740E">
        <w:rPr>
          <w:rFonts w:eastAsia="Times New Roman" w:cstheme="minorHAnsi"/>
          <w:bCs/>
          <w:lang w:eastAsia="pt-BR"/>
        </w:rPr>
        <w:t>O gestor do contrato tomará providências para a formalização de procedimento apuratório para fins de aplicação de sanções, a ser conduzido pela DIPRA/DELFA.</w:t>
      </w:r>
    </w:p>
    <w:p w14:paraId="30BAD40E" w14:textId="77777777" w:rsidR="00010EDE" w:rsidRPr="000B740E" w:rsidRDefault="00010EDE" w:rsidP="00C80CE7">
      <w:pPr>
        <w:spacing w:line="240" w:lineRule="exact"/>
        <w:rPr>
          <w:rFonts w:eastAsia="Times New Roman" w:cstheme="minorHAnsi"/>
          <w:bCs/>
          <w:lang w:eastAsia="pt-BR"/>
        </w:rPr>
      </w:pPr>
    </w:p>
    <w:p w14:paraId="2C9FE3BD" w14:textId="08DCBF70" w:rsidR="00010EDE" w:rsidRPr="000B740E" w:rsidRDefault="006942EC" w:rsidP="00C80CE7">
      <w:pPr>
        <w:spacing w:line="240" w:lineRule="exact"/>
        <w:rPr>
          <w:rFonts w:eastAsia="Times New Roman" w:cstheme="minorHAnsi"/>
          <w:bCs/>
          <w:lang w:eastAsia="pt-BR"/>
        </w:rPr>
      </w:pPr>
      <w:r>
        <w:rPr>
          <w:rFonts w:eastAsia="Times New Roman" w:cstheme="minorHAnsi"/>
          <w:bCs/>
          <w:lang w:eastAsia="pt-BR"/>
        </w:rPr>
        <w:t>10</w:t>
      </w:r>
      <w:r w:rsidR="00010EDE" w:rsidRPr="000B740E">
        <w:rPr>
          <w:rFonts w:eastAsia="Times New Roman" w:cstheme="minorHAnsi"/>
          <w:bCs/>
          <w:lang w:eastAsia="pt-BR"/>
        </w:rPr>
        <w:t>.10.</w:t>
      </w:r>
      <w:r w:rsidR="004943F3">
        <w:rPr>
          <w:rFonts w:eastAsia="Times New Roman" w:cstheme="minorHAnsi"/>
          <w:bCs/>
          <w:lang w:eastAsia="pt-BR"/>
        </w:rPr>
        <w:t xml:space="preserve"> O fiscal administrativo deverá p</w:t>
      </w:r>
      <w:r w:rsidR="004943F3" w:rsidRPr="004943F3">
        <w:rPr>
          <w:rFonts w:eastAsia="Times New Roman" w:cstheme="minorHAnsi"/>
          <w:bCs/>
          <w:lang w:eastAsia="pt-BR"/>
        </w:rPr>
        <w:t>restar apoio técnico e operacional ao gestor do contrato, com a realização das tarefas relacionadas ao controle dos prazos relacionados ao contrato e à formalização de apostilamentos e de termos aditivos, ao acompanhamento do empenho e do pagamento e ao acompanhamento de garantias e glosas</w:t>
      </w:r>
      <w:r w:rsidR="004943F3">
        <w:rPr>
          <w:rFonts w:eastAsia="Times New Roman" w:cstheme="minorHAnsi"/>
          <w:bCs/>
          <w:lang w:eastAsia="pt-BR"/>
        </w:rPr>
        <w:t>. (</w:t>
      </w:r>
      <w:r w:rsidR="004943F3" w:rsidRPr="000B740E">
        <w:rPr>
          <w:rFonts w:eastAsia="Times New Roman" w:cstheme="minorHAnsi"/>
          <w:bCs/>
          <w:lang w:eastAsia="pt-BR"/>
        </w:rPr>
        <w:t>Ato Normativo TJ nº 17/2023, art. 2</w:t>
      </w:r>
      <w:r w:rsidR="004943F3">
        <w:rPr>
          <w:rFonts w:eastAsia="Times New Roman" w:cstheme="minorHAnsi"/>
          <w:bCs/>
          <w:lang w:eastAsia="pt-BR"/>
        </w:rPr>
        <w:t>3</w:t>
      </w:r>
      <w:r w:rsidR="004943F3" w:rsidRPr="000B740E">
        <w:rPr>
          <w:rFonts w:eastAsia="Times New Roman" w:cstheme="minorHAnsi"/>
          <w:bCs/>
          <w:lang w:eastAsia="pt-BR"/>
        </w:rPr>
        <w:t>, I).</w:t>
      </w:r>
    </w:p>
    <w:p w14:paraId="31993356" w14:textId="77777777" w:rsidR="00E6227B" w:rsidRPr="000B740E" w:rsidRDefault="00E6227B" w:rsidP="00C80CE7">
      <w:pPr>
        <w:pStyle w:val="Textodenotaderodap"/>
        <w:spacing w:line="240" w:lineRule="exact"/>
        <w:rPr>
          <w:rFonts w:cstheme="minorHAnsi"/>
          <w:b/>
          <w:bCs/>
          <w:color w:val="355EA9"/>
        </w:rPr>
      </w:pPr>
    </w:p>
    <w:p w14:paraId="4745AA41" w14:textId="73A7704B" w:rsidR="00E6227B" w:rsidRDefault="00E6227B" w:rsidP="00C80CE7">
      <w:pPr>
        <w:pStyle w:val="Textodenotaderodap"/>
        <w:spacing w:line="240" w:lineRule="exact"/>
        <w:rPr>
          <w:rFonts w:cstheme="minorHAnsi"/>
          <w:color w:val="355EA9"/>
        </w:rPr>
      </w:pPr>
      <w:r w:rsidRPr="000B740E">
        <w:rPr>
          <w:rFonts w:cstheme="minorHAnsi"/>
          <w:b/>
          <w:bCs/>
          <w:color w:val="355EA9"/>
        </w:rPr>
        <w:t>Nota Explicativa:</w:t>
      </w:r>
      <w:r w:rsidRPr="000B740E">
        <w:rPr>
          <w:rFonts w:cstheme="minorHAnsi"/>
          <w:color w:val="355EA9"/>
        </w:rPr>
        <w:t xml:space="preserve"> Este campo será utilizado sempre que a unidade demandante propuser condições específicas de fiscalização do contrato.</w:t>
      </w:r>
    </w:p>
    <w:p w14:paraId="798BF53D" w14:textId="77777777" w:rsidR="004943F3" w:rsidRPr="000B740E" w:rsidRDefault="004943F3" w:rsidP="00C80CE7">
      <w:pPr>
        <w:pStyle w:val="Textodenotaderodap"/>
        <w:spacing w:line="240" w:lineRule="exact"/>
        <w:rPr>
          <w:rFonts w:cstheme="minorHAnsi"/>
          <w:color w:val="355EA9"/>
        </w:rPr>
      </w:pPr>
    </w:p>
    <w:p w14:paraId="28A975CE" w14:textId="0236448A" w:rsidR="00E6227B" w:rsidRPr="000B740E" w:rsidRDefault="006942EC" w:rsidP="00C80CE7">
      <w:pPr>
        <w:tabs>
          <w:tab w:val="left" w:pos="1418"/>
        </w:tabs>
        <w:spacing w:line="240" w:lineRule="exact"/>
        <w:rPr>
          <w:rFonts w:eastAsia="Times New Roman" w:cstheme="minorHAnsi"/>
          <w:bCs/>
          <w:color w:val="FF0000"/>
          <w:lang w:eastAsia="pt-BR"/>
        </w:rPr>
      </w:pPr>
      <w:r>
        <w:rPr>
          <w:rFonts w:eastAsia="Times New Roman" w:cstheme="minorHAnsi"/>
          <w:bCs/>
          <w:color w:val="FF0000"/>
          <w:lang w:eastAsia="pt-BR"/>
        </w:rPr>
        <w:t>10</w:t>
      </w:r>
      <w:r w:rsidR="00E6227B" w:rsidRPr="000B740E">
        <w:rPr>
          <w:rFonts w:eastAsia="Times New Roman" w:cstheme="minorHAnsi"/>
          <w:bCs/>
          <w:color w:val="FF0000"/>
          <w:lang w:eastAsia="pt-BR"/>
        </w:rPr>
        <w:t>.11. Além do disposto acima, a fiscalização contratual obedecerá às seguintes rotinas:</w:t>
      </w:r>
    </w:p>
    <w:p w14:paraId="50015D1D" w14:textId="77777777" w:rsidR="00E6227B" w:rsidRPr="000B740E" w:rsidRDefault="00E6227B" w:rsidP="00C80CE7">
      <w:pPr>
        <w:tabs>
          <w:tab w:val="left" w:pos="1418"/>
        </w:tabs>
        <w:spacing w:line="240" w:lineRule="exact"/>
        <w:rPr>
          <w:rFonts w:eastAsia="Times New Roman" w:cstheme="minorHAnsi"/>
          <w:bCs/>
          <w:color w:val="FF0000"/>
          <w:lang w:eastAsia="pt-BR"/>
        </w:rPr>
      </w:pPr>
    </w:p>
    <w:p w14:paraId="328FEE69" w14:textId="70A4F04F" w:rsidR="00E6227B" w:rsidRPr="000B740E" w:rsidRDefault="00E6227B" w:rsidP="00C80CE7">
      <w:pPr>
        <w:tabs>
          <w:tab w:val="left" w:pos="1418"/>
        </w:tabs>
        <w:spacing w:line="240" w:lineRule="exact"/>
        <w:rPr>
          <w:rFonts w:eastAsia="Times New Roman" w:cstheme="minorHAnsi"/>
          <w:bCs/>
          <w:color w:val="FF0000"/>
          <w:lang w:eastAsia="pt-BR"/>
        </w:rPr>
      </w:pPr>
      <w:r w:rsidRPr="000B740E">
        <w:rPr>
          <w:rFonts w:eastAsia="Times New Roman" w:cstheme="minorHAnsi"/>
          <w:bCs/>
          <w:color w:val="FF0000"/>
          <w:lang w:eastAsia="pt-BR"/>
        </w:rPr>
        <w:t>(.......</w:t>
      </w:r>
      <w:r w:rsidR="00A96357">
        <w:rPr>
          <w:rFonts w:eastAsia="Times New Roman" w:cstheme="minorHAnsi"/>
          <w:bCs/>
          <w:color w:val="FF0000"/>
          <w:lang w:eastAsia="pt-BR"/>
        </w:rPr>
        <w:t xml:space="preserve"> </w:t>
      </w:r>
      <w:r w:rsidR="00A96357" w:rsidRPr="00A96357">
        <w:rPr>
          <w:rFonts w:eastAsia="Times New Roman" w:cstheme="minorHAnsi"/>
          <w:bCs/>
          <w:i/>
          <w:iCs/>
          <w:color w:val="355EA9"/>
          <w:lang w:eastAsia="pt-BR"/>
        </w:rPr>
        <w:t>especificar</w:t>
      </w:r>
      <w:r w:rsidRPr="000B740E">
        <w:rPr>
          <w:rFonts w:eastAsia="Times New Roman" w:cstheme="minorHAnsi"/>
          <w:bCs/>
          <w:color w:val="FF0000"/>
          <w:lang w:eastAsia="pt-BR"/>
        </w:rPr>
        <w:t>)</w:t>
      </w:r>
    </w:p>
    <w:p w14:paraId="35295F1B" w14:textId="77777777" w:rsidR="00E6227B" w:rsidRPr="000B740E" w:rsidRDefault="00E6227B" w:rsidP="00C80CE7">
      <w:pPr>
        <w:tabs>
          <w:tab w:val="left" w:pos="1418"/>
        </w:tabs>
        <w:spacing w:line="240" w:lineRule="exact"/>
        <w:rPr>
          <w:rFonts w:eastAsia="Times New Roman" w:cstheme="minorHAnsi"/>
          <w:bCs/>
          <w:color w:val="FF0000"/>
          <w:lang w:eastAsia="pt-BR"/>
        </w:rPr>
      </w:pPr>
    </w:p>
    <w:p w14:paraId="18E31CA3" w14:textId="77777777" w:rsidR="00E6227B" w:rsidRPr="009C1B32" w:rsidRDefault="00E6227B" w:rsidP="00C80CE7">
      <w:pPr>
        <w:tabs>
          <w:tab w:val="left" w:pos="1418"/>
        </w:tabs>
        <w:spacing w:line="240" w:lineRule="exact"/>
        <w:rPr>
          <w:rFonts w:eastAsia="Times New Roman" w:cstheme="minorHAnsi"/>
          <w:bCs/>
          <w:color w:val="FF0000"/>
          <w:lang w:eastAsia="pt-BR"/>
        </w:rPr>
      </w:pPr>
    </w:p>
    <w:p w14:paraId="0D3A9193" w14:textId="3E48F7D2" w:rsidR="00B96D39" w:rsidRPr="009C1B32" w:rsidRDefault="006942EC" w:rsidP="00C80CE7">
      <w:pPr>
        <w:spacing w:line="240" w:lineRule="exact"/>
        <w:rPr>
          <w:rFonts w:eastAsia="Times New Roman" w:cstheme="minorHAnsi"/>
          <w:b/>
          <w:lang w:eastAsia="pt-BR"/>
        </w:rPr>
      </w:pPr>
      <w:r>
        <w:rPr>
          <w:rFonts w:eastAsia="Times New Roman" w:cstheme="minorHAnsi"/>
          <w:b/>
          <w:lang w:eastAsia="pt-BR"/>
        </w:rPr>
        <w:t>11</w:t>
      </w:r>
      <w:r w:rsidR="00B96D39" w:rsidRPr="009C1B32">
        <w:rPr>
          <w:rFonts w:eastAsia="Times New Roman" w:cstheme="minorHAnsi"/>
          <w:b/>
          <w:lang w:eastAsia="pt-BR"/>
        </w:rPr>
        <w:t xml:space="preserve"> </w:t>
      </w:r>
      <w:r>
        <w:rPr>
          <w:rFonts w:eastAsia="Times New Roman" w:cstheme="minorHAnsi"/>
          <w:b/>
          <w:lang w:eastAsia="pt-BR"/>
        </w:rPr>
        <w:t>–</w:t>
      </w:r>
      <w:r w:rsidR="00B96D39" w:rsidRPr="009C1B32">
        <w:rPr>
          <w:rFonts w:eastAsia="Times New Roman" w:cstheme="minorHAnsi"/>
          <w:b/>
          <w:lang w:eastAsia="pt-BR"/>
        </w:rPr>
        <w:t xml:space="preserve"> </w:t>
      </w:r>
      <w:r>
        <w:rPr>
          <w:rFonts w:eastAsia="Times New Roman" w:cstheme="minorHAnsi"/>
          <w:b/>
          <w:lang w:eastAsia="pt-BR"/>
        </w:rPr>
        <w:t xml:space="preserve">DOS </w:t>
      </w:r>
      <w:r w:rsidR="00B96D39" w:rsidRPr="009C1B32">
        <w:rPr>
          <w:rFonts w:eastAsia="Times New Roman" w:cstheme="minorHAnsi"/>
          <w:b/>
          <w:lang w:eastAsia="pt-BR"/>
        </w:rPr>
        <w:t>CRITÉRIOS DE MEDIÇÃO E DE PAGAMENTO</w:t>
      </w:r>
    </w:p>
    <w:p w14:paraId="4A863C44" w14:textId="77777777" w:rsidR="00B96D39" w:rsidRPr="009C1B32" w:rsidRDefault="00B96D39" w:rsidP="00C80CE7">
      <w:pPr>
        <w:spacing w:line="240" w:lineRule="exact"/>
        <w:rPr>
          <w:rFonts w:eastAsia="Times New Roman" w:cstheme="minorHAnsi"/>
          <w:b/>
          <w:lang w:eastAsia="pt-BR"/>
        </w:rPr>
      </w:pPr>
    </w:p>
    <w:p w14:paraId="6CCFFBA6" w14:textId="78CCDA2E" w:rsidR="00B96D39" w:rsidRPr="009C1B32" w:rsidRDefault="006942EC" w:rsidP="00C80CE7">
      <w:pPr>
        <w:spacing w:line="240" w:lineRule="exact"/>
        <w:rPr>
          <w:rFonts w:eastAsia="Times New Roman" w:cstheme="minorHAnsi"/>
          <w:bCs/>
          <w:lang w:eastAsia="pt-BR"/>
        </w:rPr>
      </w:pPr>
      <w:r w:rsidRPr="006942EC">
        <w:rPr>
          <w:rFonts w:eastAsia="Times New Roman" w:cstheme="minorHAnsi"/>
          <w:bCs/>
          <w:lang w:eastAsia="pt-BR"/>
        </w:rPr>
        <w:t>11</w:t>
      </w:r>
      <w:r w:rsidR="000E4225" w:rsidRPr="006942EC">
        <w:rPr>
          <w:rFonts w:eastAsia="Times New Roman" w:cstheme="minorHAnsi"/>
          <w:bCs/>
          <w:lang w:eastAsia="pt-BR"/>
        </w:rPr>
        <w:t xml:space="preserve">.1. </w:t>
      </w:r>
      <w:r w:rsidRPr="006942EC">
        <w:rPr>
          <w:rFonts w:eastAsia="Times New Roman" w:cstheme="minorHAnsi"/>
          <w:bCs/>
          <w:lang w:eastAsia="pt-BR"/>
        </w:rPr>
        <w:t>Q</w:t>
      </w:r>
      <w:r w:rsidR="00B96D39" w:rsidRPr="009C1B32">
        <w:rPr>
          <w:rFonts w:eastAsia="Times New Roman" w:cstheme="minorHAnsi"/>
          <w:bCs/>
          <w:lang w:eastAsia="pt-BR"/>
        </w:rPr>
        <w:t>uando não for possível efetuar o recebimento definitivo</w:t>
      </w:r>
      <w:r>
        <w:rPr>
          <w:rFonts w:eastAsia="Times New Roman" w:cstheme="minorHAnsi"/>
          <w:bCs/>
          <w:lang w:eastAsia="pt-BR"/>
        </w:rPr>
        <w:t xml:space="preserve"> do objeto</w:t>
      </w:r>
      <w:r w:rsidR="00B96D39" w:rsidRPr="009C1B32">
        <w:rPr>
          <w:rFonts w:eastAsia="Times New Roman" w:cstheme="minorHAnsi"/>
          <w:bCs/>
          <w:lang w:eastAsia="pt-BR"/>
        </w:rPr>
        <w:t>, os bens serão recebidos provisoriamente, de forma sumária, no ato da entrega, juntamente com a nota fiscal ou instrumento de cobrança equivalente, pelo(a) responsável pelo acompanhamento e fiscalização do contrato, para efeito de posterior verificação de sua conformidade com as especificações constantes no Termo de Referência e na proposta.</w:t>
      </w:r>
    </w:p>
    <w:p w14:paraId="18D90081" w14:textId="77777777" w:rsidR="00E6227B" w:rsidRPr="009C1B32" w:rsidRDefault="00E6227B" w:rsidP="00C80CE7">
      <w:pPr>
        <w:tabs>
          <w:tab w:val="left" w:pos="1418"/>
        </w:tabs>
        <w:spacing w:line="240" w:lineRule="exact"/>
        <w:rPr>
          <w:rFonts w:cstheme="minorHAnsi"/>
          <w:color w:val="355EA9"/>
        </w:rPr>
      </w:pPr>
    </w:p>
    <w:p w14:paraId="2E6B0CE7" w14:textId="6C31B3D6" w:rsidR="00F305DC" w:rsidRDefault="00F305DC" w:rsidP="00C80CE7">
      <w:pPr>
        <w:pStyle w:val="Textodenotaderodap"/>
        <w:spacing w:line="240" w:lineRule="exact"/>
        <w:rPr>
          <w:rFonts w:cstheme="minorHAnsi"/>
          <w:color w:val="355EA9"/>
        </w:rPr>
      </w:pPr>
      <w:r w:rsidRPr="009C1B32">
        <w:rPr>
          <w:rFonts w:cstheme="minorHAnsi"/>
          <w:b/>
          <w:bCs/>
          <w:color w:val="355EA9"/>
        </w:rPr>
        <w:t>Nota Explicativa</w:t>
      </w:r>
      <w:r w:rsidRPr="009C1B32">
        <w:rPr>
          <w:rFonts w:cstheme="minorHAnsi"/>
          <w:color w:val="355EA9"/>
        </w:rPr>
        <w:t>: Esse prazo pode variar de acordo com a urgência e a especificidade do objeto.</w:t>
      </w:r>
    </w:p>
    <w:p w14:paraId="49CD0098" w14:textId="77777777" w:rsidR="006942EC" w:rsidRPr="009C1B32" w:rsidRDefault="006942EC" w:rsidP="00C80CE7">
      <w:pPr>
        <w:pStyle w:val="Textodenotaderodap"/>
        <w:spacing w:line="240" w:lineRule="exact"/>
        <w:rPr>
          <w:rFonts w:cstheme="minorHAnsi"/>
          <w:color w:val="355EA9"/>
        </w:rPr>
      </w:pPr>
    </w:p>
    <w:p w14:paraId="098BF8F7" w14:textId="1FF830D0" w:rsidR="009C1B32" w:rsidRDefault="006942EC" w:rsidP="00C80CE7">
      <w:pPr>
        <w:spacing w:line="240" w:lineRule="exact"/>
        <w:rPr>
          <w:rFonts w:eastAsia="Times New Roman" w:cstheme="minorHAnsi"/>
          <w:bCs/>
          <w:lang w:eastAsia="pt-BR"/>
        </w:rPr>
      </w:pPr>
      <w:r>
        <w:rPr>
          <w:rFonts w:eastAsia="Times New Roman" w:cstheme="minorHAnsi"/>
          <w:bCs/>
          <w:lang w:eastAsia="pt-BR"/>
        </w:rPr>
        <w:t>11.2.</w:t>
      </w:r>
      <w:r w:rsidR="009C1B32" w:rsidRPr="009C1B32">
        <w:rPr>
          <w:rFonts w:eastAsia="Times New Roman" w:cstheme="minorHAnsi"/>
          <w:bCs/>
          <w:lang w:eastAsia="pt-BR"/>
        </w:rPr>
        <w:t xml:space="preserve"> Os bens poderão ser rejeitados, no todo ou em parte, inclusive antes do recebimento provisório, quando em desacordo com as especificações constantes no Termo de Referência e na proposta, devendo ser substituídos no prazo de </w:t>
      </w:r>
      <w:r w:rsidR="009C1B32" w:rsidRPr="009C1B32">
        <w:rPr>
          <w:rFonts w:eastAsia="Times New Roman" w:cstheme="minorHAnsi"/>
          <w:bCs/>
          <w:color w:val="FF0000"/>
          <w:lang w:eastAsia="pt-BR"/>
        </w:rPr>
        <w:t>_____</w:t>
      </w:r>
      <w:r w:rsidR="009C1B32">
        <w:rPr>
          <w:rFonts w:eastAsia="Times New Roman" w:cstheme="minorHAnsi"/>
          <w:bCs/>
          <w:color w:val="FF0000"/>
          <w:lang w:eastAsia="pt-BR"/>
        </w:rPr>
        <w:t xml:space="preserve"> </w:t>
      </w:r>
      <w:r w:rsidR="009C1B32" w:rsidRPr="009C1B32">
        <w:rPr>
          <w:rFonts w:eastAsia="Times New Roman" w:cstheme="minorHAnsi"/>
          <w:bCs/>
          <w:color w:val="FF0000"/>
          <w:lang w:eastAsia="pt-BR"/>
        </w:rPr>
        <w:t xml:space="preserve">(_____) dias, </w:t>
      </w:r>
      <w:r w:rsidR="009C1B32" w:rsidRPr="009C1B32">
        <w:rPr>
          <w:rFonts w:eastAsia="Times New Roman" w:cstheme="minorHAnsi"/>
          <w:bCs/>
          <w:lang w:eastAsia="pt-BR"/>
        </w:rPr>
        <w:t>a contar da notificação da contratada, às suas custas, sem prejuízo da aplicação das penalidades.</w:t>
      </w:r>
    </w:p>
    <w:p w14:paraId="0568881D" w14:textId="77777777" w:rsidR="00A96357" w:rsidRPr="009C1B32" w:rsidRDefault="00A96357" w:rsidP="00C80CE7">
      <w:pPr>
        <w:spacing w:line="240" w:lineRule="exact"/>
        <w:rPr>
          <w:rFonts w:eastAsia="Times New Roman" w:cstheme="minorHAnsi"/>
          <w:bCs/>
          <w:lang w:eastAsia="pt-BR"/>
        </w:rPr>
      </w:pPr>
    </w:p>
    <w:p w14:paraId="74B3BD1E" w14:textId="589C97C4" w:rsidR="00F305DC" w:rsidRDefault="009C1B32" w:rsidP="00C80CE7">
      <w:pPr>
        <w:tabs>
          <w:tab w:val="left" w:pos="1418"/>
        </w:tabs>
        <w:spacing w:line="240" w:lineRule="exact"/>
        <w:rPr>
          <w:color w:val="355EA9"/>
          <w:sz w:val="20"/>
          <w:szCs w:val="20"/>
        </w:rPr>
      </w:pPr>
      <w:r w:rsidRPr="009C1B32">
        <w:rPr>
          <w:b/>
          <w:bCs/>
          <w:color w:val="355EA9"/>
          <w:sz w:val="20"/>
          <w:szCs w:val="20"/>
        </w:rPr>
        <w:lastRenderedPageBreak/>
        <w:t>Nota Explicativa</w:t>
      </w:r>
      <w:r w:rsidRPr="009C1B32">
        <w:rPr>
          <w:color w:val="355EA9"/>
          <w:sz w:val="20"/>
          <w:szCs w:val="20"/>
        </w:rPr>
        <w:t>: Esse prazo pode variar de acordo com a urgência e a especificidade do objeto. A nova lei de licitações não fixa mais prazo máximo para o recebimento definitivo, remetendo ao edital essa fixação.</w:t>
      </w:r>
    </w:p>
    <w:p w14:paraId="0A771E29" w14:textId="77777777" w:rsidR="006942EC" w:rsidRDefault="006942EC" w:rsidP="00C80CE7">
      <w:pPr>
        <w:tabs>
          <w:tab w:val="left" w:pos="1418"/>
        </w:tabs>
        <w:spacing w:line="240" w:lineRule="exact"/>
        <w:rPr>
          <w:color w:val="355EA9"/>
          <w:sz w:val="20"/>
          <w:szCs w:val="20"/>
        </w:rPr>
      </w:pPr>
    </w:p>
    <w:p w14:paraId="4199C733" w14:textId="21CC7DD7" w:rsidR="00B005CE" w:rsidRDefault="006942EC" w:rsidP="00C80CE7">
      <w:pPr>
        <w:spacing w:line="240" w:lineRule="exact"/>
        <w:rPr>
          <w:rFonts w:eastAsia="Times New Roman" w:cstheme="minorHAnsi"/>
          <w:bCs/>
          <w:lang w:eastAsia="pt-BR"/>
        </w:rPr>
      </w:pPr>
      <w:r>
        <w:rPr>
          <w:rFonts w:eastAsia="Times New Roman" w:cstheme="minorHAnsi"/>
          <w:bCs/>
          <w:lang w:eastAsia="pt-BR"/>
        </w:rPr>
        <w:t>11.3</w:t>
      </w:r>
      <w:r w:rsidR="0056715B">
        <w:rPr>
          <w:rFonts w:eastAsia="Times New Roman" w:cstheme="minorHAnsi"/>
          <w:bCs/>
          <w:lang w:eastAsia="pt-BR"/>
        </w:rPr>
        <w:t>.</w:t>
      </w:r>
      <w:r w:rsidR="00B005CE" w:rsidRPr="00B005CE">
        <w:rPr>
          <w:rFonts w:eastAsia="Times New Roman" w:cstheme="minorHAnsi"/>
          <w:bCs/>
          <w:lang w:eastAsia="pt-BR"/>
        </w:rPr>
        <w:t xml:space="preserve"> O recebimento definitivo ocorrerá no prazo de </w:t>
      </w:r>
      <w:r w:rsidR="00B005CE" w:rsidRPr="00B005CE">
        <w:rPr>
          <w:rFonts w:eastAsia="Times New Roman" w:cstheme="minorHAnsi"/>
          <w:bCs/>
          <w:color w:val="FF0000"/>
          <w:lang w:eastAsia="pt-BR"/>
        </w:rPr>
        <w:t>____</w:t>
      </w:r>
      <w:proofErr w:type="gramStart"/>
      <w:r w:rsidR="00B005CE" w:rsidRPr="00B005CE">
        <w:rPr>
          <w:rFonts w:eastAsia="Times New Roman" w:cstheme="minorHAnsi"/>
          <w:bCs/>
          <w:color w:val="FF0000"/>
          <w:lang w:eastAsia="pt-BR"/>
        </w:rPr>
        <w:t>_(</w:t>
      </w:r>
      <w:proofErr w:type="gramEnd"/>
      <w:r w:rsidR="00B005CE" w:rsidRPr="00B005CE">
        <w:rPr>
          <w:rFonts w:eastAsia="Times New Roman" w:cstheme="minorHAnsi"/>
          <w:bCs/>
          <w:color w:val="FF0000"/>
          <w:lang w:eastAsia="pt-BR"/>
        </w:rPr>
        <w:t xml:space="preserve">____) dias úteis </w:t>
      </w:r>
      <w:r w:rsidR="00B005CE" w:rsidRPr="00B005CE">
        <w:rPr>
          <w:rFonts w:eastAsia="Times New Roman" w:cstheme="minorHAnsi"/>
          <w:bCs/>
          <w:lang w:eastAsia="pt-BR"/>
        </w:rPr>
        <w:t>a contar do recebimento da nota fiscal ou instrumento de cobrança equivalente pela Administração, após a verificação da qualidade e quantidade do material e consequente aceitação definitiva mediante termo detalhado.</w:t>
      </w:r>
    </w:p>
    <w:p w14:paraId="72C6FD47" w14:textId="77777777" w:rsidR="00B005CE" w:rsidRPr="00B005CE" w:rsidRDefault="00B005CE" w:rsidP="00C80CE7">
      <w:pPr>
        <w:spacing w:line="240" w:lineRule="exact"/>
        <w:rPr>
          <w:rFonts w:eastAsia="Times New Roman" w:cstheme="minorHAnsi"/>
          <w:bCs/>
          <w:lang w:eastAsia="pt-BR"/>
        </w:rPr>
      </w:pPr>
    </w:p>
    <w:p w14:paraId="437BBECD" w14:textId="25A4BA6A" w:rsidR="00B005CE" w:rsidRDefault="006942EC" w:rsidP="00C80CE7">
      <w:pPr>
        <w:spacing w:line="240" w:lineRule="exact"/>
        <w:rPr>
          <w:rFonts w:eastAsia="Times New Roman" w:cstheme="minorHAnsi"/>
          <w:bCs/>
          <w:lang w:eastAsia="pt-BR"/>
        </w:rPr>
      </w:pPr>
      <w:r>
        <w:rPr>
          <w:rFonts w:eastAsia="Times New Roman" w:cstheme="minorHAnsi"/>
          <w:bCs/>
          <w:lang w:eastAsia="pt-BR"/>
        </w:rPr>
        <w:t>11.4</w:t>
      </w:r>
      <w:r w:rsidR="00B005CE">
        <w:rPr>
          <w:rFonts w:eastAsia="Times New Roman" w:cstheme="minorHAnsi"/>
          <w:bCs/>
          <w:lang w:eastAsia="pt-BR"/>
        </w:rPr>
        <w:t xml:space="preserve">. </w:t>
      </w:r>
      <w:r w:rsidR="00B005CE" w:rsidRPr="00B005CE">
        <w:rPr>
          <w:rFonts w:eastAsia="Times New Roman" w:cstheme="minorHAnsi"/>
          <w:bCs/>
          <w:lang w:eastAsia="pt-BR"/>
        </w:rPr>
        <w:t>O prazo para recebimento definitivo poderá ser excepcionalmente prorrogado, de forma justificada, por igual período, quando houver necessidade de diligências para a aferição do atendimento das exigências contratuais.</w:t>
      </w:r>
    </w:p>
    <w:p w14:paraId="129AFB46" w14:textId="77777777" w:rsidR="00B005CE" w:rsidRPr="00B005CE" w:rsidRDefault="00B005CE" w:rsidP="00C80CE7">
      <w:pPr>
        <w:spacing w:line="240" w:lineRule="exact"/>
        <w:rPr>
          <w:rFonts w:eastAsia="Times New Roman" w:cstheme="minorHAnsi"/>
          <w:bCs/>
          <w:lang w:eastAsia="pt-BR"/>
        </w:rPr>
      </w:pPr>
    </w:p>
    <w:p w14:paraId="7D539F0D" w14:textId="24462752" w:rsidR="00B005CE" w:rsidRDefault="006942EC" w:rsidP="00C80CE7">
      <w:pPr>
        <w:spacing w:line="240" w:lineRule="exact"/>
        <w:rPr>
          <w:rFonts w:eastAsia="Times New Roman" w:cstheme="minorHAnsi"/>
          <w:bCs/>
          <w:lang w:eastAsia="pt-BR"/>
        </w:rPr>
      </w:pPr>
      <w:r>
        <w:rPr>
          <w:rFonts w:eastAsia="Times New Roman" w:cstheme="minorHAnsi"/>
          <w:bCs/>
          <w:lang w:eastAsia="pt-BR"/>
        </w:rPr>
        <w:t>11.5</w:t>
      </w:r>
      <w:r w:rsidR="00B005CE">
        <w:rPr>
          <w:rFonts w:eastAsia="Times New Roman" w:cstheme="minorHAnsi"/>
          <w:bCs/>
          <w:lang w:eastAsia="pt-BR"/>
        </w:rPr>
        <w:t xml:space="preserve">. </w:t>
      </w:r>
      <w:r w:rsidR="00B005CE" w:rsidRPr="00B005CE">
        <w:rPr>
          <w:rFonts w:eastAsia="Times New Roman" w:cstheme="minorHAnsi"/>
          <w:bCs/>
          <w:lang w:eastAsia="pt-BR"/>
        </w:rPr>
        <w:t>No caso de controvérsia sobre a execução do objeto, quanto à dimensão, qualidade e quantidade, deverá ser observado o teor do art. 143 da Lei nº 14.133, de 2021, comunicando-se à empresa para emissão de Nota Fiscal no que pertine à parcela incontroversa da execução do objeto, para efeito de liquidação e pagamento.</w:t>
      </w:r>
    </w:p>
    <w:p w14:paraId="57FA9F2D" w14:textId="77777777" w:rsidR="00B005CE" w:rsidRPr="00B005CE" w:rsidRDefault="00B005CE" w:rsidP="00C80CE7">
      <w:pPr>
        <w:spacing w:line="240" w:lineRule="exact"/>
        <w:rPr>
          <w:rFonts w:eastAsia="Times New Roman" w:cstheme="minorHAnsi"/>
          <w:bCs/>
          <w:lang w:eastAsia="pt-BR"/>
        </w:rPr>
      </w:pPr>
    </w:p>
    <w:p w14:paraId="0C09BB19" w14:textId="46704336" w:rsidR="00B005CE" w:rsidRDefault="006942EC" w:rsidP="00C80CE7">
      <w:pPr>
        <w:spacing w:line="240" w:lineRule="exact"/>
        <w:rPr>
          <w:rFonts w:eastAsia="Times New Roman" w:cstheme="minorHAnsi"/>
          <w:bCs/>
          <w:lang w:eastAsia="pt-BR"/>
        </w:rPr>
      </w:pPr>
      <w:r>
        <w:rPr>
          <w:rFonts w:eastAsia="Times New Roman" w:cstheme="minorHAnsi"/>
          <w:bCs/>
          <w:lang w:eastAsia="pt-BR"/>
        </w:rPr>
        <w:t>11.6</w:t>
      </w:r>
      <w:r w:rsidR="00B005CE">
        <w:rPr>
          <w:rFonts w:eastAsia="Times New Roman" w:cstheme="minorHAnsi"/>
          <w:bCs/>
          <w:lang w:eastAsia="pt-BR"/>
        </w:rPr>
        <w:t xml:space="preserve">. </w:t>
      </w:r>
      <w:r w:rsidR="00B005CE" w:rsidRPr="00B005CE">
        <w:rPr>
          <w:rFonts w:eastAsia="Times New Roman" w:cstheme="minorHAnsi"/>
          <w:bCs/>
          <w:lang w:eastAsia="pt-BR"/>
        </w:rPr>
        <w:t>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w:t>
      </w:r>
    </w:p>
    <w:p w14:paraId="2037FD58" w14:textId="77777777" w:rsidR="00B005CE" w:rsidRPr="00B005CE" w:rsidRDefault="00B005CE" w:rsidP="00C80CE7">
      <w:pPr>
        <w:spacing w:line="240" w:lineRule="exact"/>
        <w:rPr>
          <w:rFonts w:eastAsia="Times New Roman" w:cstheme="minorHAnsi"/>
          <w:bCs/>
          <w:lang w:eastAsia="pt-BR"/>
        </w:rPr>
      </w:pPr>
    </w:p>
    <w:p w14:paraId="6C5B6DD8" w14:textId="1F1069DF" w:rsidR="00B005CE" w:rsidRPr="00B005CE" w:rsidRDefault="006942EC" w:rsidP="00C80CE7">
      <w:pPr>
        <w:spacing w:line="240" w:lineRule="exact"/>
        <w:rPr>
          <w:rFonts w:eastAsia="Times New Roman" w:cstheme="minorHAnsi"/>
          <w:bCs/>
          <w:lang w:eastAsia="pt-BR"/>
        </w:rPr>
      </w:pPr>
      <w:r>
        <w:rPr>
          <w:rFonts w:eastAsia="Times New Roman" w:cstheme="minorHAnsi"/>
          <w:bCs/>
          <w:lang w:eastAsia="pt-BR"/>
        </w:rPr>
        <w:t>11.7</w:t>
      </w:r>
      <w:r w:rsidR="00B005CE">
        <w:rPr>
          <w:rFonts w:eastAsia="Times New Roman" w:cstheme="minorHAnsi"/>
          <w:bCs/>
          <w:lang w:eastAsia="pt-BR"/>
        </w:rPr>
        <w:t xml:space="preserve">. </w:t>
      </w:r>
      <w:r w:rsidR="00B005CE" w:rsidRPr="00B005CE">
        <w:rPr>
          <w:rFonts w:eastAsia="Times New Roman" w:cstheme="minorHAnsi"/>
          <w:bCs/>
          <w:lang w:eastAsia="pt-BR"/>
        </w:rPr>
        <w:t>O recebimento provisório ou definitivo não excluirá a responsabilidade civil pela solidez e pela segurança do serviço nem a responsabilidade ético-profissional pela perfeita execução do contrato.</w:t>
      </w:r>
    </w:p>
    <w:p w14:paraId="0A91E76A" w14:textId="242CD391" w:rsidR="00B005CE" w:rsidRDefault="00B005CE" w:rsidP="00C80CE7">
      <w:pPr>
        <w:spacing w:line="240" w:lineRule="exact"/>
        <w:rPr>
          <w:rFonts w:eastAsia="Times New Roman" w:cstheme="minorHAnsi"/>
          <w:bCs/>
          <w:lang w:eastAsia="pt-BR"/>
        </w:rPr>
      </w:pPr>
      <w:r w:rsidRPr="00B005CE">
        <w:rPr>
          <w:rFonts w:eastAsia="Times New Roman" w:cstheme="minorHAnsi"/>
          <w:bCs/>
          <w:lang w:eastAsia="pt-BR"/>
        </w:rPr>
        <w:t>Liquidação</w:t>
      </w:r>
    </w:p>
    <w:p w14:paraId="631DDE4C" w14:textId="1A678F5F" w:rsidR="009C1B32" w:rsidRDefault="009C1B32" w:rsidP="00C80CE7">
      <w:pPr>
        <w:tabs>
          <w:tab w:val="left" w:pos="1418"/>
        </w:tabs>
        <w:spacing w:line="240" w:lineRule="exact"/>
        <w:rPr>
          <w:rFonts w:cstheme="minorHAnsi"/>
          <w:color w:val="355EA9"/>
        </w:rPr>
      </w:pPr>
    </w:p>
    <w:p w14:paraId="05C9D280" w14:textId="224DAB7F" w:rsidR="00F07E4B" w:rsidRDefault="00F07E4B" w:rsidP="00C80CE7">
      <w:pPr>
        <w:tabs>
          <w:tab w:val="left" w:pos="1418"/>
        </w:tabs>
        <w:spacing w:line="240" w:lineRule="exact"/>
        <w:rPr>
          <w:rFonts w:cstheme="minorHAnsi"/>
          <w:color w:val="355EA9"/>
          <w:sz w:val="20"/>
          <w:szCs w:val="20"/>
        </w:rPr>
      </w:pPr>
      <w:r w:rsidRPr="00F07E4B">
        <w:rPr>
          <w:rFonts w:cstheme="minorHAnsi"/>
          <w:b/>
          <w:bCs/>
          <w:color w:val="355EA9"/>
          <w:sz w:val="20"/>
          <w:szCs w:val="20"/>
        </w:rPr>
        <w:t>Nota Explicativa</w:t>
      </w:r>
      <w:r w:rsidRPr="00F07E4B">
        <w:rPr>
          <w:rFonts w:cstheme="minorHAnsi"/>
          <w:color w:val="355EA9"/>
          <w:sz w:val="20"/>
          <w:szCs w:val="20"/>
        </w:rPr>
        <w:t>: O prazo abaixo deverá ser definido pela SGPCF</w:t>
      </w:r>
    </w:p>
    <w:p w14:paraId="18B8DF8F" w14:textId="77777777" w:rsidR="006942EC" w:rsidRPr="00F07E4B" w:rsidRDefault="006942EC" w:rsidP="00C80CE7">
      <w:pPr>
        <w:tabs>
          <w:tab w:val="left" w:pos="1418"/>
        </w:tabs>
        <w:spacing w:line="240" w:lineRule="exact"/>
        <w:rPr>
          <w:rFonts w:cstheme="minorHAnsi"/>
          <w:color w:val="355EA9"/>
          <w:sz w:val="20"/>
          <w:szCs w:val="20"/>
        </w:rPr>
      </w:pPr>
    </w:p>
    <w:p w14:paraId="1A1698FB" w14:textId="71CAE6A3" w:rsidR="00F07E4B" w:rsidRPr="006942EC" w:rsidRDefault="006942EC" w:rsidP="00C80CE7">
      <w:pPr>
        <w:tabs>
          <w:tab w:val="left" w:pos="1418"/>
        </w:tabs>
        <w:spacing w:line="240" w:lineRule="exact"/>
        <w:rPr>
          <w:rFonts w:cstheme="minorHAnsi"/>
          <w:b/>
          <w:bCs/>
        </w:rPr>
      </w:pPr>
      <w:r w:rsidRPr="006942EC">
        <w:rPr>
          <w:rFonts w:eastAsia="Times New Roman" w:cstheme="minorHAnsi"/>
          <w:bCs/>
          <w:lang w:eastAsia="pt-BR"/>
        </w:rPr>
        <w:t>11.8. R</w:t>
      </w:r>
      <w:r w:rsidR="00F07E4B" w:rsidRPr="00F07E4B">
        <w:rPr>
          <w:rFonts w:eastAsia="Times New Roman" w:cstheme="minorHAnsi"/>
          <w:bCs/>
          <w:lang w:eastAsia="pt-BR"/>
        </w:rPr>
        <w:t xml:space="preserve">ecebida a Nota Fiscal ou documento de cobrança equivalente, correrá o prazo de </w:t>
      </w:r>
      <w:r w:rsidR="00F07E4B" w:rsidRPr="00F07E4B">
        <w:rPr>
          <w:rFonts w:eastAsia="Times New Roman" w:cstheme="minorHAnsi"/>
          <w:bCs/>
          <w:color w:val="FF0000"/>
          <w:lang w:eastAsia="pt-BR"/>
        </w:rPr>
        <w:t>_____ (___)</w:t>
      </w:r>
      <w:r w:rsidR="00F07E4B" w:rsidRPr="00F07E4B">
        <w:rPr>
          <w:rFonts w:eastAsia="Times New Roman" w:cstheme="minorHAnsi"/>
          <w:bCs/>
          <w:lang w:eastAsia="pt-BR"/>
        </w:rPr>
        <w:t xml:space="preserve"> para fins de liquidação, na forma desta seção, prorrogáveis por igual período, nos termos do art. 7º, §2º da Instrução Normativa SEGES/ME nº 77/2022.</w:t>
      </w:r>
    </w:p>
    <w:p w14:paraId="1899466C" w14:textId="77777777" w:rsidR="00F07E4B" w:rsidRPr="00F07E4B" w:rsidRDefault="00F07E4B" w:rsidP="00C80CE7">
      <w:pPr>
        <w:tabs>
          <w:tab w:val="left" w:pos="1418"/>
        </w:tabs>
        <w:spacing w:line="240" w:lineRule="exact"/>
        <w:rPr>
          <w:rFonts w:eastAsia="Times New Roman" w:cstheme="minorHAnsi"/>
          <w:bCs/>
          <w:lang w:eastAsia="pt-BR"/>
        </w:rPr>
      </w:pPr>
    </w:p>
    <w:p w14:paraId="5A1C437E" w14:textId="0765422D" w:rsidR="00F07E4B" w:rsidRDefault="00F07E4B" w:rsidP="00C80CE7">
      <w:pPr>
        <w:tabs>
          <w:tab w:val="left" w:pos="1418"/>
        </w:tabs>
        <w:spacing w:line="240" w:lineRule="exact"/>
        <w:rPr>
          <w:rFonts w:cstheme="minorHAnsi"/>
          <w:color w:val="355EA9"/>
          <w:sz w:val="20"/>
          <w:szCs w:val="20"/>
        </w:rPr>
      </w:pPr>
      <w:r w:rsidRPr="00F07E4B">
        <w:rPr>
          <w:rFonts w:cstheme="minorHAnsi"/>
          <w:b/>
          <w:bCs/>
          <w:color w:val="355EA9"/>
          <w:sz w:val="20"/>
          <w:szCs w:val="20"/>
        </w:rPr>
        <w:t>Nota Explicativa</w:t>
      </w:r>
      <w:r w:rsidRPr="00F07E4B">
        <w:rPr>
          <w:rFonts w:cstheme="minorHAnsi"/>
          <w:color w:val="355EA9"/>
          <w:sz w:val="20"/>
          <w:szCs w:val="20"/>
        </w:rPr>
        <w:t xml:space="preserve">: </w:t>
      </w:r>
      <w:r>
        <w:rPr>
          <w:rFonts w:cstheme="minorHAnsi"/>
          <w:color w:val="355EA9"/>
          <w:sz w:val="20"/>
          <w:szCs w:val="20"/>
        </w:rPr>
        <w:t>Essa definição deverá ser feita</w:t>
      </w:r>
      <w:r w:rsidRPr="00F07E4B">
        <w:rPr>
          <w:rFonts w:cstheme="minorHAnsi"/>
          <w:color w:val="355EA9"/>
          <w:sz w:val="20"/>
          <w:szCs w:val="20"/>
        </w:rPr>
        <w:t xml:space="preserve"> pelo DEPAM ou SGPCF</w:t>
      </w:r>
    </w:p>
    <w:p w14:paraId="52A867ED" w14:textId="77777777" w:rsidR="006942EC" w:rsidRPr="00F07E4B" w:rsidRDefault="006942EC" w:rsidP="00C80CE7">
      <w:pPr>
        <w:tabs>
          <w:tab w:val="left" w:pos="1418"/>
        </w:tabs>
        <w:spacing w:line="240" w:lineRule="exact"/>
        <w:rPr>
          <w:rFonts w:cstheme="minorHAnsi"/>
          <w:color w:val="355EA9"/>
          <w:sz w:val="20"/>
          <w:szCs w:val="20"/>
        </w:rPr>
      </w:pPr>
    </w:p>
    <w:p w14:paraId="4054310D" w14:textId="785A8F74" w:rsidR="00F07E4B" w:rsidRPr="00F07E4B" w:rsidRDefault="006942EC" w:rsidP="00C80CE7">
      <w:pPr>
        <w:tabs>
          <w:tab w:val="left" w:pos="1418"/>
        </w:tabs>
        <w:spacing w:line="240" w:lineRule="exact"/>
        <w:rPr>
          <w:rFonts w:eastAsia="Times New Roman" w:cstheme="minorHAnsi"/>
          <w:bCs/>
          <w:color w:val="FF0000"/>
          <w:lang w:eastAsia="pt-BR"/>
        </w:rPr>
      </w:pPr>
      <w:r>
        <w:rPr>
          <w:rFonts w:eastAsia="Times New Roman" w:cstheme="minorHAnsi"/>
          <w:bCs/>
          <w:color w:val="FF0000"/>
          <w:lang w:eastAsia="pt-BR"/>
        </w:rPr>
        <w:t>11.9</w:t>
      </w:r>
      <w:r w:rsidR="00F07E4B" w:rsidRPr="00F07E4B">
        <w:rPr>
          <w:rFonts w:eastAsia="Times New Roman" w:cstheme="minorHAnsi"/>
          <w:bCs/>
          <w:color w:val="FF0000"/>
          <w:lang w:eastAsia="pt-BR"/>
        </w:rPr>
        <w:t xml:space="preserve">. Para fins de liquidação, o setor competente deverá verificar se a nota fiscal ou instrumento de cobrança equivalente apresentado expressa os elementos necessários e essenciais do documento, tais como: </w:t>
      </w:r>
    </w:p>
    <w:p w14:paraId="2BEFF0B1" w14:textId="77777777" w:rsidR="00F07E4B" w:rsidRPr="00F07E4B" w:rsidRDefault="00F07E4B" w:rsidP="00C80CE7">
      <w:pPr>
        <w:tabs>
          <w:tab w:val="left" w:pos="1418"/>
        </w:tabs>
        <w:spacing w:line="240" w:lineRule="exact"/>
        <w:rPr>
          <w:rFonts w:eastAsia="Times New Roman" w:cstheme="minorHAnsi"/>
          <w:bCs/>
          <w:color w:val="FF0000"/>
          <w:lang w:eastAsia="pt-BR"/>
        </w:rPr>
      </w:pPr>
    </w:p>
    <w:p w14:paraId="6E21D1A8" w14:textId="77493CA9" w:rsidR="00F07E4B" w:rsidRPr="00F07E4B" w:rsidRDefault="00F07E4B" w:rsidP="00C80CE7">
      <w:pPr>
        <w:tabs>
          <w:tab w:val="left" w:pos="1418"/>
        </w:tabs>
        <w:spacing w:line="240" w:lineRule="exact"/>
        <w:rPr>
          <w:rFonts w:cstheme="minorHAnsi"/>
          <w:color w:val="FF0000"/>
        </w:rPr>
      </w:pPr>
      <w:r w:rsidRPr="00F07E4B">
        <w:rPr>
          <w:rFonts w:cstheme="minorHAnsi"/>
          <w:color w:val="FF0000"/>
        </w:rPr>
        <w:t>a)</w:t>
      </w:r>
      <w:r>
        <w:rPr>
          <w:rFonts w:cstheme="minorHAnsi"/>
          <w:color w:val="FF0000"/>
        </w:rPr>
        <w:t xml:space="preserve"> </w:t>
      </w:r>
      <w:r w:rsidRPr="00F07E4B">
        <w:rPr>
          <w:rFonts w:cstheme="minorHAnsi"/>
          <w:color w:val="FF0000"/>
        </w:rPr>
        <w:t>o prazo de validade;</w:t>
      </w:r>
    </w:p>
    <w:p w14:paraId="227505B5" w14:textId="2237500F" w:rsidR="00F07E4B" w:rsidRPr="00F07E4B" w:rsidRDefault="00F07E4B" w:rsidP="00C80CE7">
      <w:pPr>
        <w:tabs>
          <w:tab w:val="left" w:pos="1418"/>
        </w:tabs>
        <w:spacing w:line="240" w:lineRule="exact"/>
        <w:rPr>
          <w:rFonts w:cstheme="minorHAnsi"/>
          <w:color w:val="FF0000"/>
        </w:rPr>
      </w:pPr>
      <w:r w:rsidRPr="00F07E4B">
        <w:rPr>
          <w:rFonts w:cstheme="minorHAnsi"/>
          <w:color w:val="FF0000"/>
        </w:rPr>
        <w:t>b)</w:t>
      </w:r>
      <w:r>
        <w:rPr>
          <w:rFonts w:cstheme="minorHAnsi"/>
          <w:color w:val="FF0000"/>
        </w:rPr>
        <w:t xml:space="preserve"> </w:t>
      </w:r>
      <w:r w:rsidRPr="00F07E4B">
        <w:rPr>
          <w:rFonts w:cstheme="minorHAnsi"/>
          <w:color w:val="FF0000"/>
        </w:rPr>
        <w:t xml:space="preserve">a data da emissão; </w:t>
      </w:r>
    </w:p>
    <w:p w14:paraId="7E68A4FA" w14:textId="0C979DCC" w:rsidR="00F07E4B" w:rsidRPr="00F07E4B" w:rsidRDefault="00F07E4B" w:rsidP="00C80CE7">
      <w:pPr>
        <w:tabs>
          <w:tab w:val="left" w:pos="1418"/>
        </w:tabs>
        <w:spacing w:line="240" w:lineRule="exact"/>
        <w:rPr>
          <w:rFonts w:cstheme="minorHAnsi"/>
          <w:color w:val="FF0000"/>
        </w:rPr>
      </w:pPr>
      <w:r w:rsidRPr="00F07E4B">
        <w:rPr>
          <w:rFonts w:cstheme="minorHAnsi"/>
          <w:color w:val="FF0000"/>
        </w:rPr>
        <w:t>c)</w:t>
      </w:r>
      <w:r>
        <w:rPr>
          <w:rFonts w:cstheme="minorHAnsi"/>
          <w:color w:val="FF0000"/>
        </w:rPr>
        <w:t xml:space="preserve"> </w:t>
      </w:r>
      <w:r w:rsidRPr="00F07E4B">
        <w:rPr>
          <w:rFonts w:cstheme="minorHAnsi"/>
          <w:color w:val="FF0000"/>
        </w:rPr>
        <w:t xml:space="preserve">os dados do contrato e do órgão Tribunal; </w:t>
      </w:r>
    </w:p>
    <w:p w14:paraId="0F8DFBD1" w14:textId="5B5FFE6A" w:rsidR="00F07E4B" w:rsidRPr="00F07E4B" w:rsidRDefault="00F07E4B" w:rsidP="00C80CE7">
      <w:pPr>
        <w:tabs>
          <w:tab w:val="left" w:pos="1418"/>
        </w:tabs>
        <w:spacing w:line="240" w:lineRule="exact"/>
        <w:rPr>
          <w:rFonts w:cstheme="minorHAnsi"/>
          <w:color w:val="FF0000"/>
        </w:rPr>
      </w:pPr>
      <w:r w:rsidRPr="00F07E4B">
        <w:rPr>
          <w:rFonts w:cstheme="minorHAnsi"/>
          <w:color w:val="FF0000"/>
        </w:rPr>
        <w:t>d)</w:t>
      </w:r>
      <w:r>
        <w:rPr>
          <w:rFonts w:cstheme="minorHAnsi"/>
          <w:color w:val="FF0000"/>
        </w:rPr>
        <w:t xml:space="preserve"> </w:t>
      </w:r>
      <w:r w:rsidRPr="00F07E4B">
        <w:rPr>
          <w:rFonts w:cstheme="minorHAnsi"/>
          <w:color w:val="FF0000"/>
        </w:rPr>
        <w:t xml:space="preserve">o período respectivo de execução do contrato; </w:t>
      </w:r>
    </w:p>
    <w:p w14:paraId="5502311B" w14:textId="569C0A69" w:rsidR="00F07E4B" w:rsidRPr="00F07E4B" w:rsidRDefault="00F07E4B" w:rsidP="00C80CE7">
      <w:pPr>
        <w:tabs>
          <w:tab w:val="left" w:pos="1418"/>
        </w:tabs>
        <w:spacing w:line="240" w:lineRule="exact"/>
        <w:rPr>
          <w:rFonts w:cstheme="minorHAnsi"/>
          <w:color w:val="FF0000"/>
        </w:rPr>
      </w:pPr>
      <w:r w:rsidRPr="00F07E4B">
        <w:rPr>
          <w:rFonts w:cstheme="minorHAnsi"/>
          <w:color w:val="FF0000"/>
        </w:rPr>
        <w:t>e)</w:t>
      </w:r>
      <w:r>
        <w:rPr>
          <w:rFonts w:cstheme="minorHAnsi"/>
          <w:color w:val="FF0000"/>
        </w:rPr>
        <w:t xml:space="preserve"> </w:t>
      </w:r>
      <w:r w:rsidRPr="00F07E4B">
        <w:rPr>
          <w:rFonts w:cstheme="minorHAnsi"/>
          <w:color w:val="FF0000"/>
        </w:rPr>
        <w:t xml:space="preserve">o valor a pagar; e </w:t>
      </w:r>
    </w:p>
    <w:p w14:paraId="72C7B5CF" w14:textId="5C6D7228" w:rsidR="00F07E4B" w:rsidRDefault="00F07E4B" w:rsidP="00C80CE7">
      <w:pPr>
        <w:tabs>
          <w:tab w:val="left" w:pos="1418"/>
        </w:tabs>
        <w:spacing w:line="240" w:lineRule="exact"/>
        <w:rPr>
          <w:rFonts w:cstheme="minorHAnsi"/>
          <w:color w:val="FF0000"/>
        </w:rPr>
      </w:pPr>
      <w:r w:rsidRPr="00F07E4B">
        <w:rPr>
          <w:rFonts w:cstheme="minorHAnsi"/>
          <w:color w:val="FF0000"/>
        </w:rPr>
        <w:t>f)</w:t>
      </w:r>
      <w:r>
        <w:rPr>
          <w:rFonts w:cstheme="minorHAnsi"/>
          <w:color w:val="FF0000"/>
        </w:rPr>
        <w:t xml:space="preserve"> </w:t>
      </w:r>
      <w:r w:rsidRPr="00F07E4B">
        <w:rPr>
          <w:rFonts w:cstheme="minorHAnsi"/>
          <w:color w:val="FF0000"/>
        </w:rPr>
        <w:t>eventual destaque do valor de retenções tributárias cabíveis</w:t>
      </w:r>
    </w:p>
    <w:p w14:paraId="2BE84859" w14:textId="77777777" w:rsidR="00F07E4B" w:rsidRDefault="00F07E4B" w:rsidP="00C80CE7">
      <w:pPr>
        <w:tabs>
          <w:tab w:val="left" w:pos="1418"/>
        </w:tabs>
        <w:spacing w:line="240" w:lineRule="exact"/>
        <w:rPr>
          <w:rFonts w:cstheme="minorHAnsi"/>
          <w:color w:val="FF0000"/>
        </w:rPr>
      </w:pPr>
    </w:p>
    <w:p w14:paraId="02AE6BEE" w14:textId="0914AFB8" w:rsidR="00501507" w:rsidRPr="00501507" w:rsidRDefault="006942EC" w:rsidP="00C80CE7">
      <w:pPr>
        <w:spacing w:line="240" w:lineRule="exact"/>
        <w:rPr>
          <w:rFonts w:eastAsia="Times New Roman" w:cstheme="minorHAnsi"/>
          <w:bCs/>
          <w:lang w:eastAsia="pt-BR"/>
        </w:rPr>
      </w:pPr>
      <w:r>
        <w:rPr>
          <w:rFonts w:eastAsia="Times New Roman" w:cstheme="minorHAnsi"/>
          <w:bCs/>
          <w:lang w:eastAsia="pt-BR"/>
        </w:rPr>
        <w:t>11.10</w:t>
      </w:r>
      <w:r w:rsidR="00501507">
        <w:rPr>
          <w:rFonts w:eastAsia="Times New Roman" w:cstheme="minorHAnsi"/>
          <w:bCs/>
          <w:lang w:eastAsia="pt-BR"/>
        </w:rPr>
        <w:t xml:space="preserve">. </w:t>
      </w:r>
      <w:r w:rsidR="00501507" w:rsidRPr="00501507">
        <w:rPr>
          <w:rFonts w:eastAsia="Times New Roman" w:cstheme="minorHAnsi"/>
          <w:bCs/>
          <w:lang w:eastAsia="pt-BR"/>
        </w:rPr>
        <w:t>Havendo erro na apresentação da nota fiscal ou instrumento de cobrança equivalente, ou circunstância que impeça a liquidação da despesa, esta ficará sobrestada até que o contratado providencie as medidas saneadoras, reiniciando-se o prazo após a comprovação da regularização da situação, sem ônus ao Tribunal;</w:t>
      </w:r>
    </w:p>
    <w:p w14:paraId="78645778" w14:textId="77777777" w:rsidR="00501507" w:rsidRDefault="00501507" w:rsidP="00C80CE7">
      <w:pPr>
        <w:spacing w:line="240" w:lineRule="exact"/>
        <w:rPr>
          <w:rFonts w:eastAsia="Times New Roman" w:cstheme="minorHAnsi"/>
          <w:bCs/>
          <w:lang w:eastAsia="pt-BR"/>
        </w:rPr>
      </w:pPr>
    </w:p>
    <w:p w14:paraId="786F2DA6" w14:textId="524369B6" w:rsidR="00501507" w:rsidRDefault="006942EC" w:rsidP="00C80CE7">
      <w:pPr>
        <w:spacing w:line="240" w:lineRule="exact"/>
        <w:rPr>
          <w:rFonts w:eastAsia="Times New Roman" w:cstheme="minorHAnsi"/>
          <w:bCs/>
          <w:lang w:eastAsia="pt-BR"/>
        </w:rPr>
      </w:pPr>
      <w:r>
        <w:rPr>
          <w:rFonts w:eastAsia="Times New Roman" w:cstheme="minorHAnsi"/>
          <w:bCs/>
          <w:lang w:eastAsia="pt-BR"/>
        </w:rPr>
        <w:t>11.11</w:t>
      </w:r>
      <w:r w:rsidR="00501507">
        <w:rPr>
          <w:rFonts w:eastAsia="Times New Roman" w:cstheme="minorHAnsi"/>
          <w:bCs/>
          <w:lang w:eastAsia="pt-BR"/>
        </w:rPr>
        <w:t xml:space="preserve">. </w:t>
      </w:r>
      <w:r w:rsidR="00501507" w:rsidRPr="00501507">
        <w:rPr>
          <w:rFonts w:eastAsia="Times New Roman" w:cstheme="minorHAnsi"/>
          <w:bCs/>
          <w:lang w:eastAsia="pt-BR"/>
        </w:rPr>
        <w:t>A nota fiscal ou instrumento de cobrança equivalente deverá ser obrigatoriamente acompanhado da comprovação da regularidade fiscal, constatada por meio de consulta on-line ao SICAF ou, na impossibilidade de acesso ao referido Sistema, mediante consulta aos sítios eletrônicos oficiais ou à documentação mencionada no art. 68 da Lei nº 14.133, de 2021.</w:t>
      </w:r>
    </w:p>
    <w:p w14:paraId="5E5FDA94" w14:textId="77777777" w:rsidR="00501507" w:rsidRPr="00501507" w:rsidRDefault="00501507" w:rsidP="00C80CE7">
      <w:pPr>
        <w:spacing w:line="240" w:lineRule="exact"/>
        <w:rPr>
          <w:rFonts w:eastAsia="Times New Roman" w:cstheme="minorHAnsi"/>
          <w:bCs/>
          <w:lang w:eastAsia="pt-BR"/>
        </w:rPr>
      </w:pPr>
    </w:p>
    <w:p w14:paraId="63D07341" w14:textId="686E0407" w:rsidR="00501507" w:rsidRDefault="006942EC" w:rsidP="00C80CE7">
      <w:pPr>
        <w:spacing w:line="240" w:lineRule="exact"/>
        <w:rPr>
          <w:rFonts w:eastAsia="Times New Roman" w:cstheme="minorHAnsi"/>
          <w:bCs/>
          <w:lang w:eastAsia="pt-BR"/>
        </w:rPr>
      </w:pPr>
      <w:r>
        <w:rPr>
          <w:rFonts w:eastAsia="Times New Roman" w:cstheme="minorHAnsi"/>
          <w:bCs/>
          <w:lang w:eastAsia="pt-BR"/>
        </w:rPr>
        <w:t>11.12.</w:t>
      </w:r>
      <w:r w:rsidR="00501507">
        <w:rPr>
          <w:rFonts w:eastAsia="Times New Roman" w:cstheme="minorHAnsi"/>
          <w:bCs/>
          <w:lang w:eastAsia="pt-BR"/>
        </w:rPr>
        <w:t xml:space="preserve"> </w:t>
      </w:r>
      <w:r w:rsidR="00501507" w:rsidRPr="00501507">
        <w:rPr>
          <w:rFonts w:eastAsia="Times New Roman" w:cstheme="minorHAnsi"/>
          <w:bCs/>
          <w:lang w:eastAsia="pt-BR"/>
        </w:rPr>
        <w:t>A Administração deverá realizar consulta ao SICAF para:</w:t>
      </w:r>
    </w:p>
    <w:p w14:paraId="2C9D46AC" w14:textId="77777777" w:rsidR="00501507" w:rsidRDefault="00501507" w:rsidP="00C80CE7">
      <w:pPr>
        <w:spacing w:line="240" w:lineRule="exact"/>
        <w:rPr>
          <w:rFonts w:eastAsia="Times New Roman" w:cstheme="minorHAnsi"/>
          <w:bCs/>
          <w:lang w:eastAsia="pt-BR"/>
        </w:rPr>
      </w:pPr>
    </w:p>
    <w:p w14:paraId="58EC0058" w14:textId="77777777" w:rsidR="00501507" w:rsidRDefault="00501507" w:rsidP="00C80CE7">
      <w:pPr>
        <w:spacing w:line="240" w:lineRule="exact"/>
        <w:rPr>
          <w:rFonts w:eastAsia="Times New Roman" w:cstheme="minorHAnsi"/>
          <w:bCs/>
          <w:lang w:eastAsia="pt-BR"/>
        </w:rPr>
      </w:pPr>
      <w:r w:rsidRPr="00501507">
        <w:rPr>
          <w:rFonts w:eastAsia="Times New Roman" w:cstheme="minorHAnsi"/>
          <w:bCs/>
          <w:lang w:eastAsia="pt-BR"/>
        </w:rPr>
        <w:lastRenderedPageBreak/>
        <w:t>a) verificar a manutenção das condições de habilitação exigidas no edital;</w:t>
      </w:r>
    </w:p>
    <w:p w14:paraId="5C372F3E" w14:textId="5DAD358B" w:rsidR="00501507" w:rsidRDefault="00501507" w:rsidP="00C80CE7">
      <w:pPr>
        <w:spacing w:line="240" w:lineRule="exact"/>
        <w:rPr>
          <w:rFonts w:eastAsia="Times New Roman" w:cstheme="minorHAnsi"/>
          <w:bCs/>
          <w:lang w:eastAsia="pt-BR"/>
        </w:rPr>
      </w:pPr>
      <w:r w:rsidRPr="00501507">
        <w:rPr>
          <w:rFonts w:eastAsia="Times New Roman" w:cstheme="minorHAnsi"/>
          <w:bCs/>
          <w:lang w:eastAsia="pt-BR"/>
        </w:rPr>
        <w:t>b) identificar possível razão que impeça a participação em licitação, no âmbito do Tribunal, que implique proibição de contratar com o Poder Público, bem como ocorrências impeditivas indiretas.</w:t>
      </w:r>
    </w:p>
    <w:p w14:paraId="3E48D02D" w14:textId="77777777" w:rsidR="00501507" w:rsidRPr="00501507" w:rsidRDefault="00501507" w:rsidP="00C80CE7">
      <w:pPr>
        <w:spacing w:line="240" w:lineRule="exact"/>
        <w:rPr>
          <w:rFonts w:eastAsia="Times New Roman" w:cstheme="minorHAnsi"/>
          <w:bCs/>
          <w:lang w:eastAsia="pt-BR"/>
        </w:rPr>
      </w:pPr>
    </w:p>
    <w:p w14:paraId="4C1C4AB2" w14:textId="6EDE0D98" w:rsidR="00501507" w:rsidRDefault="006942EC" w:rsidP="00C80CE7">
      <w:pPr>
        <w:spacing w:line="240" w:lineRule="exact"/>
        <w:rPr>
          <w:rFonts w:eastAsia="Times New Roman" w:cstheme="minorHAnsi"/>
          <w:bCs/>
          <w:lang w:eastAsia="pt-BR"/>
        </w:rPr>
      </w:pPr>
      <w:r>
        <w:rPr>
          <w:rFonts w:eastAsia="Times New Roman" w:cstheme="minorHAnsi"/>
          <w:bCs/>
          <w:lang w:eastAsia="pt-BR"/>
        </w:rPr>
        <w:t>11.13</w:t>
      </w:r>
      <w:r w:rsidR="004B106E">
        <w:rPr>
          <w:rFonts w:eastAsia="Times New Roman" w:cstheme="minorHAnsi"/>
          <w:bCs/>
          <w:lang w:eastAsia="pt-BR"/>
        </w:rPr>
        <w:t xml:space="preserve">. </w:t>
      </w:r>
      <w:r w:rsidR="00501507" w:rsidRPr="00501507">
        <w:rPr>
          <w:rFonts w:eastAsia="Times New Roman" w:cstheme="minorHAnsi"/>
          <w:bCs/>
          <w:lang w:eastAsia="pt-BR"/>
        </w:rPr>
        <w:t>Constatando-se, junto ao SICAF, a situação de irregularidade do contratado, será providenciada sua notificação, por escrito, para que, no prazo de 5 (cinco) dias úteis, regularize sua situação ou, no mesmo prazo, apresente sua defesa. O prazo poderá ser prorrogado uma vez, por igual período, a critério do Tribunal.</w:t>
      </w:r>
    </w:p>
    <w:p w14:paraId="2C4EFE7A" w14:textId="77777777" w:rsidR="004B106E" w:rsidRPr="00501507" w:rsidRDefault="004B106E" w:rsidP="00C80CE7">
      <w:pPr>
        <w:spacing w:line="240" w:lineRule="exact"/>
        <w:rPr>
          <w:rFonts w:eastAsia="Times New Roman" w:cstheme="minorHAnsi"/>
          <w:bCs/>
          <w:lang w:eastAsia="pt-BR"/>
        </w:rPr>
      </w:pPr>
    </w:p>
    <w:p w14:paraId="746A5B17" w14:textId="72EAC1BD" w:rsidR="00501507" w:rsidRDefault="006942EC" w:rsidP="00C80CE7">
      <w:pPr>
        <w:spacing w:line="240" w:lineRule="exact"/>
        <w:rPr>
          <w:rFonts w:eastAsia="Times New Roman" w:cstheme="minorHAnsi"/>
          <w:bCs/>
          <w:lang w:eastAsia="pt-BR"/>
        </w:rPr>
      </w:pPr>
      <w:r>
        <w:rPr>
          <w:rFonts w:eastAsia="Times New Roman" w:cstheme="minorHAnsi"/>
          <w:bCs/>
          <w:lang w:eastAsia="pt-BR"/>
        </w:rPr>
        <w:t>11.14</w:t>
      </w:r>
      <w:r w:rsidR="004B106E">
        <w:rPr>
          <w:rFonts w:eastAsia="Times New Roman" w:cstheme="minorHAnsi"/>
          <w:bCs/>
          <w:lang w:eastAsia="pt-BR"/>
        </w:rPr>
        <w:t xml:space="preserve">. </w:t>
      </w:r>
      <w:r w:rsidR="00501507" w:rsidRPr="00501507">
        <w:rPr>
          <w:rFonts w:eastAsia="Times New Roman" w:cstheme="minorHAnsi"/>
          <w:bCs/>
          <w:lang w:eastAsia="pt-BR"/>
        </w:rPr>
        <w:t xml:space="preserve">Não havendo regularização ou sendo a defesa considerada improcedente, o Tribunal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28182C22" w14:textId="77777777" w:rsidR="004B106E" w:rsidRPr="00501507" w:rsidRDefault="004B106E" w:rsidP="00C80CE7">
      <w:pPr>
        <w:spacing w:line="240" w:lineRule="exact"/>
        <w:rPr>
          <w:rFonts w:eastAsia="Times New Roman" w:cstheme="minorHAnsi"/>
          <w:bCs/>
          <w:lang w:eastAsia="pt-BR"/>
        </w:rPr>
      </w:pPr>
    </w:p>
    <w:p w14:paraId="2F3565B0" w14:textId="240267B5" w:rsidR="00501507" w:rsidRDefault="006942EC" w:rsidP="00C80CE7">
      <w:pPr>
        <w:spacing w:line="240" w:lineRule="exact"/>
        <w:rPr>
          <w:rFonts w:eastAsia="Times New Roman" w:cstheme="minorHAnsi"/>
          <w:bCs/>
          <w:lang w:eastAsia="pt-BR"/>
        </w:rPr>
      </w:pPr>
      <w:r>
        <w:rPr>
          <w:rFonts w:eastAsia="Times New Roman" w:cstheme="minorHAnsi"/>
          <w:bCs/>
          <w:lang w:eastAsia="pt-BR"/>
        </w:rPr>
        <w:t>11.15</w:t>
      </w:r>
      <w:r w:rsidR="004B106E">
        <w:rPr>
          <w:rFonts w:eastAsia="Times New Roman" w:cstheme="minorHAnsi"/>
          <w:bCs/>
          <w:lang w:eastAsia="pt-BR"/>
        </w:rPr>
        <w:t xml:space="preserve">. </w:t>
      </w:r>
      <w:r w:rsidR="00501507" w:rsidRPr="00501507">
        <w:rPr>
          <w:rFonts w:eastAsia="Times New Roman" w:cstheme="minorHAnsi"/>
          <w:bCs/>
          <w:lang w:eastAsia="pt-BR"/>
        </w:rPr>
        <w:t xml:space="preserve">Persistindo a irregularidade, o Tribunal deverá adotar as medidas necessárias à rescisão contratual nos autos do processo administrativo correspondente, assegurada ao contratado a ampla defesa. </w:t>
      </w:r>
    </w:p>
    <w:p w14:paraId="4065BF2E" w14:textId="77777777" w:rsidR="004B106E" w:rsidRPr="00501507" w:rsidRDefault="004B106E" w:rsidP="00C80CE7">
      <w:pPr>
        <w:spacing w:line="240" w:lineRule="exact"/>
        <w:rPr>
          <w:rFonts w:eastAsia="Times New Roman" w:cstheme="minorHAnsi"/>
          <w:bCs/>
          <w:lang w:eastAsia="pt-BR"/>
        </w:rPr>
      </w:pPr>
    </w:p>
    <w:p w14:paraId="2E8ACCCE" w14:textId="2D353FE8" w:rsidR="00501507" w:rsidRPr="00501507" w:rsidRDefault="006942EC" w:rsidP="00C80CE7">
      <w:pPr>
        <w:spacing w:line="240" w:lineRule="exact"/>
        <w:rPr>
          <w:rFonts w:eastAsia="Times New Roman" w:cstheme="minorHAnsi"/>
          <w:bCs/>
          <w:lang w:eastAsia="pt-BR"/>
        </w:rPr>
      </w:pPr>
      <w:r>
        <w:rPr>
          <w:rFonts w:eastAsia="Times New Roman" w:cstheme="minorHAnsi"/>
          <w:bCs/>
          <w:lang w:eastAsia="pt-BR"/>
        </w:rPr>
        <w:t>11.16</w:t>
      </w:r>
      <w:r w:rsidR="004B106E">
        <w:rPr>
          <w:rFonts w:eastAsia="Times New Roman" w:cstheme="minorHAnsi"/>
          <w:bCs/>
          <w:lang w:eastAsia="pt-BR"/>
        </w:rPr>
        <w:t xml:space="preserve">. </w:t>
      </w:r>
      <w:r w:rsidR="00501507" w:rsidRPr="00501507">
        <w:rPr>
          <w:rFonts w:eastAsia="Times New Roman" w:cstheme="minorHAnsi"/>
          <w:bCs/>
          <w:lang w:eastAsia="pt-BR"/>
        </w:rPr>
        <w:t xml:space="preserve">Havendo a efetiva execução do objeto, os pagamentos serão realizados normalmente, até que se decida pela rescisão do contrato, caso o contratado não regularize sua situação junto ao SICAF. </w:t>
      </w:r>
    </w:p>
    <w:p w14:paraId="01400FB3" w14:textId="77777777" w:rsidR="00F07E4B" w:rsidRDefault="00F07E4B" w:rsidP="00C80CE7">
      <w:pPr>
        <w:tabs>
          <w:tab w:val="left" w:pos="1418"/>
        </w:tabs>
        <w:spacing w:line="240" w:lineRule="exact"/>
        <w:rPr>
          <w:rFonts w:cstheme="minorHAnsi"/>
          <w:color w:val="FF0000"/>
        </w:rPr>
      </w:pPr>
    </w:p>
    <w:p w14:paraId="734BEF13" w14:textId="0B384A1F" w:rsidR="00937359" w:rsidRPr="00937359" w:rsidRDefault="006942EC" w:rsidP="00C80CE7">
      <w:pPr>
        <w:spacing w:line="240" w:lineRule="exact"/>
        <w:rPr>
          <w:rFonts w:eastAsia="Times New Roman" w:cstheme="minorHAnsi"/>
          <w:b/>
          <w:lang w:eastAsia="pt-BR"/>
        </w:rPr>
      </w:pPr>
      <w:r>
        <w:rPr>
          <w:rFonts w:eastAsia="Times New Roman" w:cstheme="minorHAnsi"/>
          <w:b/>
          <w:lang w:eastAsia="pt-BR"/>
        </w:rPr>
        <w:t>12</w:t>
      </w:r>
      <w:r w:rsidR="000E4225" w:rsidRPr="00937359">
        <w:rPr>
          <w:rFonts w:eastAsia="Times New Roman" w:cstheme="minorHAnsi"/>
          <w:b/>
          <w:lang w:eastAsia="pt-BR"/>
        </w:rPr>
        <w:t xml:space="preserve">. </w:t>
      </w:r>
      <w:r>
        <w:rPr>
          <w:rFonts w:eastAsia="Times New Roman" w:cstheme="minorHAnsi"/>
          <w:b/>
          <w:lang w:eastAsia="pt-BR"/>
        </w:rPr>
        <w:t xml:space="preserve">DO </w:t>
      </w:r>
      <w:r w:rsidR="000E4225" w:rsidRPr="00937359">
        <w:rPr>
          <w:rFonts w:eastAsia="Times New Roman" w:cstheme="minorHAnsi"/>
          <w:b/>
          <w:lang w:eastAsia="pt-BR"/>
        </w:rPr>
        <w:t>PRAZO DE PAGAMENTO</w:t>
      </w:r>
    </w:p>
    <w:p w14:paraId="5E1B2469" w14:textId="77777777" w:rsidR="00937359" w:rsidRPr="00937359" w:rsidRDefault="00937359" w:rsidP="00C80CE7">
      <w:pPr>
        <w:spacing w:line="240" w:lineRule="exact"/>
        <w:rPr>
          <w:rFonts w:eastAsia="Times New Roman" w:cstheme="minorHAnsi"/>
          <w:b/>
          <w:lang w:eastAsia="pt-BR"/>
        </w:rPr>
      </w:pPr>
    </w:p>
    <w:p w14:paraId="7C03354D" w14:textId="710B08BE" w:rsidR="00937359" w:rsidRDefault="00937359" w:rsidP="00C80CE7">
      <w:pPr>
        <w:spacing w:line="240" w:lineRule="exact"/>
        <w:rPr>
          <w:rFonts w:eastAsia="Times New Roman" w:cstheme="minorHAnsi"/>
          <w:bCs/>
          <w:color w:val="355EA9"/>
          <w:sz w:val="20"/>
          <w:szCs w:val="20"/>
          <w:lang w:eastAsia="pt-BR"/>
        </w:rPr>
      </w:pPr>
      <w:r w:rsidRPr="00937359">
        <w:rPr>
          <w:rFonts w:eastAsia="Times New Roman" w:cstheme="minorHAnsi"/>
          <w:b/>
          <w:color w:val="355EA9"/>
          <w:sz w:val="20"/>
          <w:szCs w:val="20"/>
          <w:lang w:eastAsia="pt-BR"/>
        </w:rPr>
        <w:t xml:space="preserve">Nota Explicativa: </w:t>
      </w:r>
      <w:r w:rsidRPr="000D10F2">
        <w:rPr>
          <w:rFonts w:eastAsia="Times New Roman" w:cstheme="minorHAnsi"/>
          <w:bCs/>
          <w:color w:val="355EA9"/>
          <w:sz w:val="20"/>
          <w:szCs w:val="20"/>
          <w:lang w:eastAsia="pt-BR"/>
        </w:rPr>
        <w:t xml:space="preserve">Prazo a ser fixado pela </w:t>
      </w:r>
      <w:r w:rsidR="007C0E82">
        <w:rPr>
          <w:rFonts w:eastAsia="Times New Roman" w:cstheme="minorHAnsi"/>
          <w:bCs/>
          <w:color w:val="355EA9"/>
          <w:sz w:val="20"/>
          <w:szCs w:val="20"/>
          <w:lang w:eastAsia="pt-BR"/>
        </w:rPr>
        <w:t>S</w:t>
      </w:r>
      <w:r w:rsidRPr="000D10F2">
        <w:rPr>
          <w:rFonts w:eastAsia="Times New Roman" w:cstheme="minorHAnsi"/>
          <w:bCs/>
          <w:color w:val="355EA9"/>
          <w:sz w:val="20"/>
          <w:szCs w:val="20"/>
          <w:lang w:eastAsia="pt-BR"/>
        </w:rPr>
        <w:t>GPCF</w:t>
      </w:r>
    </w:p>
    <w:p w14:paraId="4F5B6559" w14:textId="77777777" w:rsidR="006942EC" w:rsidRPr="000D10F2" w:rsidRDefault="006942EC" w:rsidP="00C80CE7">
      <w:pPr>
        <w:spacing w:line="240" w:lineRule="exact"/>
        <w:rPr>
          <w:rFonts w:eastAsia="Times New Roman" w:cstheme="minorHAnsi"/>
          <w:bCs/>
          <w:color w:val="355EA9"/>
          <w:sz w:val="20"/>
          <w:szCs w:val="20"/>
          <w:lang w:eastAsia="pt-BR"/>
        </w:rPr>
      </w:pPr>
    </w:p>
    <w:p w14:paraId="431F9554" w14:textId="3EA948D9" w:rsidR="00937359" w:rsidRDefault="006942EC" w:rsidP="00C80CE7">
      <w:pPr>
        <w:spacing w:line="240" w:lineRule="exact"/>
        <w:rPr>
          <w:rFonts w:eastAsia="Times New Roman" w:cstheme="minorHAnsi"/>
          <w:bCs/>
          <w:lang w:eastAsia="pt-BR"/>
        </w:rPr>
      </w:pPr>
      <w:r>
        <w:rPr>
          <w:rFonts w:ascii="Arial" w:eastAsia="Times New Roman" w:hAnsi="Arial" w:cs="Arial"/>
          <w:bCs/>
          <w:sz w:val="20"/>
          <w:szCs w:val="20"/>
          <w:lang w:eastAsia="pt-BR"/>
        </w:rPr>
        <w:t>12.1</w:t>
      </w:r>
      <w:r w:rsidR="00937359" w:rsidRPr="00937359">
        <w:rPr>
          <w:rFonts w:ascii="Arial" w:eastAsia="Times New Roman" w:hAnsi="Arial" w:cs="Arial"/>
          <w:bCs/>
          <w:sz w:val="20"/>
          <w:szCs w:val="20"/>
          <w:lang w:eastAsia="pt-BR"/>
        </w:rPr>
        <w:t>.</w:t>
      </w:r>
      <w:r w:rsidR="00937359">
        <w:rPr>
          <w:rFonts w:ascii="Arial" w:eastAsia="Times New Roman" w:hAnsi="Arial" w:cs="Arial"/>
          <w:b/>
          <w:sz w:val="20"/>
          <w:szCs w:val="20"/>
          <w:lang w:eastAsia="pt-BR"/>
        </w:rPr>
        <w:t xml:space="preserve"> </w:t>
      </w:r>
      <w:r w:rsidR="00937359" w:rsidRPr="00937359">
        <w:rPr>
          <w:rFonts w:eastAsia="Times New Roman" w:cstheme="minorHAnsi"/>
          <w:bCs/>
          <w:lang w:eastAsia="pt-BR"/>
        </w:rPr>
        <w:t xml:space="preserve">O pagamento será efetuado no prazo de até </w:t>
      </w:r>
      <w:r w:rsidR="00937359">
        <w:rPr>
          <w:rFonts w:eastAsia="Times New Roman" w:cstheme="minorHAnsi"/>
          <w:bCs/>
          <w:color w:val="FF0000"/>
          <w:lang w:eastAsia="pt-BR"/>
        </w:rPr>
        <w:t xml:space="preserve">___ (____) </w:t>
      </w:r>
      <w:r w:rsidR="00937359" w:rsidRPr="00937359">
        <w:rPr>
          <w:rFonts w:eastAsia="Times New Roman" w:cstheme="minorHAnsi"/>
          <w:bCs/>
          <w:lang w:eastAsia="pt-BR"/>
        </w:rPr>
        <w:t>dias úteis contados da finalização da liquidação da despesa, conforme seção anterior, nos termos da Instrução Normativa SEGES/ME nº 77, de 2022.</w:t>
      </w:r>
    </w:p>
    <w:p w14:paraId="3BB2A905" w14:textId="77777777" w:rsidR="00937359" w:rsidRDefault="00937359" w:rsidP="00C80CE7">
      <w:pPr>
        <w:spacing w:line="240" w:lineRule="exact"/>
        <w:rPr>
          <w:rFonts w:eastAsia="Times New Roman" w:cstheme="minorHAnsi"/>
          <w:bCs/>
          <w:lang w:eastAsia="pt-BR"/>
        </w:rPr>
      </w:pPr>
    </w:p>
    <w:p w14:paraId="2B0EAAF3" w14:textId="06422B65" w:rsidR="00937359" w:rsidRDefault="00937359" w:rsidP="00C80CE7">
      <w:pPr>
        <w:spacing w:line="240" w:lineRule="exact"/>
        <w:rPr>
          <w:rFonts w:eastAsia="Times New Roman" w:cstheme="minorHAnsi"/>
          <w:bCs/>
          <w:color w:val="355EA9"/>
          <w:sz w:val="20"/>
          <w:szCs w:val="20"/>
          <w:lang w:eastAsia="pt-BR"/>
        </w:rPr>
      </w:pPr>
      <w:r w:rsidRPr="00937359">
        <w:rPr>
          <w:rFonts w:eastAsia="Times New Roman" w:cstheme="minorHAnsi"/>
          <w:b/>
          <w:color w:val="355EA9"/>
          <w:sz w:val="20"/>
          <w:szCs w:val="20"/>
          <w:lang w:eastAsia="pt-BR"/>
        </w:rPr>
        <w:t xml:space="preserve">Nota Explicativa: </w:t>
      </w:r>
      <w:r w:rsidRPr="000D10F2">
        <w:rPr>
          <w:rFonts w:eastAsia="Times New Roman" w:cstheme="minorHAnsi"/>
          <w:bCs/>
          <w:color w:val="355EA9"/>
          <w:sz w:val="20"/>
          <w:szCs w:val="20"/>
          <w:lang w:eastAsia="pt-BR"/>
        </w:rPr>
        <w:t xml:space="preserve">Índice a ser fixado pela </w:t>
      </w:r>
      <w:r w:rsidR="007C0E82">
        <w:rPr>
          <w:rFonts w:eastAsia="Times New Roman" w:cstheme="minorHAnsi"/>
          <w:bCs/>
          <w:color w:val="355EA9"/>
          <w:sz w:val="20"/>
          <w:szCs w:val="20"/>
          <w:lang w:eastAsia="pt-BR"/>
        </w:rPr>
        <w:t>S</w:t>
      </w:r>
      <w:r w:rsidRPr="000D10F2">
        <w:rPr>
          <w:rFonts w:eastAsia="Times New Roman" w:cstheme="minorHAnsi"/>
          <w:bCs/>
          <w:color w:val="355EA9"/>
          <w:sz w:val="20"/>
          <w:szCs w:val="20"/>
          <w:lang w:eastAsia="pt-BR"/>
        </w:rPr>
        <w:t>GPCF</w:t>
      </w:r>
    </w:p>
    <w:p w14:paraId="33878521" w14:textId="77777777" w:rsidR="006942EC" w:rsidRPr="00937359" w:rsidRDefault="006942EC" w:rsidP="00C80CE7">
      <w:pPr>
        <w:spacing w:line="240" w:lineRule="exact"/>
        <w:rPr>
          <w:rFonts w:eastAsia="Times New Roman" w:cstheme="minorHAnsi"/>
          <w:b/>
          <w:color w:val="355EA9"/>
          <w:sz w:val="20"/>
          <w:szCs w:val="20"/>
          <w:lang w:eastAsia="pt-BR"/>
        </w:rPr>
      </w:pPr>
    </w:p>
    <w:p w14:paraId="2DB080DF" w14:textId="401BD188" w:rsidR="00937359" w:rsidRDefault="006942EC" w:rsidP="00C80CE7">
      <w:pPr>
        <w:spacing w:line="240" w:lineRule="exact"/>
        <w:rPr>
          <w:rFonts w:eastAsia="Times New Roman" w:cstheme="minorHAnsi"/>
          <w:bCs/>
          <w:lang w:eastAsia="pt-BR"/>
        </w:rPr>
      </w:pPr>
      <w:r>
        <w:rPr>
          <w:rFonts w:eastAsia="Times New Roman" w:cstheme="minorHAnsi"/>
          <w:bCs/>
          <w:lang w:eastAsia="pt-BR"/>
        </w:rPr>
        <w:t>12.2</w:t>
      </w:r>
      <w:r w:rsidR="00937359">
        <w:rPr>
          <w:rFonts w:eastAsia="Times New Roman" w:cstheme="minorHAnsi"/>
          <w:bCs/>
          <w:lang w:eastAsia="pt-BR"/>
        </w:rPr>
        <w:t xml:space="preserve">. </w:t>
      </w:r>
      <w:r w:rsidR="00937359" w:rsidRPr="00937359">
        <w:rPr>
          <w:rFonts w:eastAsia="Times New Roman" w:cstheme="minorHAnsi"/>
          <w:bCs/>
          <w:lang w:eastAsia="pt-BR"/>
        </w:rPr>
        <w:t xml:space="preserve">No caso de atraso pelo Tribunal, os valores devidos ao contratado serão atualizados monetariamente entre o termo final do prazo de pagamento até a data de sua efetiva realização, mediante aplicação do </w:t>
      </w:r>
      <w:r w:rsidR="00937359" w:rsidRPr="00937359">
        <w:rPr>
          <w:rFonts w:eastAsia="Times New Roman" w:cstheme="minorHAnsi"/>
          <w:bCs/>
          <w:color w:val="FF0000"/>
          <w:lang w:eastAsia="pt-BR"/>
        </w:rPr>
        <w:t>índice</w:t>
      </w:r>
      <w:r w:rsidR="00937359" w:rsidRPr="00937359">
        <w:rPr>
          <w:rFonts w:eastAsia="Times New Roman" w:cstheme="minorHAnsi"/>
          <w:bCs/>
          <w:lang w:eastAsia="pt-BR"/>
        </w:rPr>
        <w:t xml:space="preserve"> </w:t>
      </w:r>
      <w:r w:rsidR="00937359">
        <w:rPr>
          <w:rFonts w:eastAsia="Times New Roman" w:cstheme="minorHAnsi"/>
          <w:bCs/>
          <w:color w:val="FF0000"/>
          <w:lang w:eastAsia="pt-BR"/>
        </w:rPr>
        <w:t>_______</w:t>
      </w:r>
      <w:r w:rsidR="00937359" w:rsidRPr="00937359">
        <w:rPr>
          <w:rFonts w:eastAsia="Times New Roman" w:cstheme="minorHAnsi"/>
          <w:bCs/>
          <w:lang w:eastAsia="pt-BR"/>
        </w:rPr>
        <w:t xml:space="preserve"> de correção monetária.</w:t>
      </w:r>
    </w:p>
    <w:p w14:paraId="3FA9531F" w14:textId="77777777" w:rsidR="00EF4DF3" w:rsidRDefault="00EF4DF3" w:rsidP="00C80CE7">
      <w:pPr>
        <w:spacing w:line="240" w:lineRule="exact"/>
        <w:rPr>
          <w:rFonts w:eastAsia="Times New Roman" w:cstheme="minorHAnsi"/>
          <w:bCs/>
          <w:lang w:eastAsia="pt-BR"/>
        </w:rPr>
      </w:pPr>
    </w:p>
    <w:p w14:paraId="6F358569" w14:textId="3339A547" w:rsidR="00937359" w:rsidRDefault="000D10F2" w:rsidP="00C80CE7">
      <w:pPr>
        <w:spacing w:line="240" w:lineRule="exact"/>
        <w:rPr>
          <w:rFonts w:eastAsia="Times New Roman" w:cstheme="minorHAnsi"/>
          <w:bCs/>
          <w:color w:val="355EA9"/>
          <w:sz w:val="20"/>
          <w:szCs w:val="20"/>
          <w:lang w:eastAsia="pt-BR"/>
        </w:rPr>
      </w:pPr>
      <w:r w:rsidRPr="00937359">
        <w:rPr>
          <w:rFonts w:eastAsia="Times New Roman" w:cstheme="minorHAnsi"/>
          <w:b/>
          <w:color w:val="355EA9"/>
          <w:sz w:val="20"/>
          <w:szCs w:val="20"/>
          <w:lang w:eastAsia="pt-BR"/>
        </w:rPr>
        <w:t xml:space="preserve">Nota Explicativa: </w:t>
      </w:r>
      <w:r w:rsidR="0076106B">
        <w:rPr>
          <w:rFonts w:eastAsia="Times New Roman" w:cstheme="minorHAnsi"/>
          <w:bCs/>
          <w:color w:val="355EA9"/>
          <w:sz w:val="20"/>
          <w:szCs w:val="20"/>
          <w:lang w:eastAsia="pt-BR"/>
        </w:rPr>
        <w:t>Item</w:t>
      </w:r>
      <w:r w:rsidRPr="000D10F2">
        <w:rPr>
          <w:rFonts w:eastAsia="Times New Roman" w:cstheme="minorHAnsi"/>
          <w:bCs/>
          <w:color w:val="355EA9"/>
          <w:sz w:val="20"/>
          <w:szCs w:val="20"/>
          <w:lang w:eastAsia="pt-BR"/>
        </w:rPr>
        <w:t xml:space="preserve"> ser fixado pela </w:t>
      </w:r>
      <w:r w:rsidR="007C0E82">
        <w:rPr>
          <w:rFonts w:eastAsia="Times New Roman" w:cstheme="minorHAnsi"/>
          <w:bCs/>
          <w:color w:val="355EA9"/>
          <w:sz w:val="20"/>
          <w:szCs w:val="20"/>
          <w:lang w:eastAsia="pt-BR"/>
        </w:rPr>
        <w:t>S</w:t>
      </w:r>
      <w:r w:rsidRPr="000D10F2">
        <w:rPr>
          <w:rFonts w:eastAsia="Times New Roman" w:cstheme="minorHAnsi"/>
          <w:bCs/>
          <w:color w:val="355EA9"/>
          <w:sz w:val="20"/>
          <w:szCs w:val="20"/>
          <w:lang w:eastAsia="pt-BR"/>
        </w:rPr>
        <w:t>GPCF</w:t>
      </w:r>
    </w:p>
    <w:p w14:paraId="458663EB" w14:textId="77777777" w:rsidR="004943F3" w:rsidRPr="000D10F2" w:rsidRDefault="004943F3" w:rsidP="00C80CE7">
      <w:pPr>
        <w:spacing w:line="240" w:lineRule="exact"/>
        <w:rPr>
          <w:rFonts w:eastAsia="Times New Roman" w:cstheme="minorHAnsi"/>
          <w:b/>
          <w:color w:val="355EA9"/>
          <w:sz w:val="20"/>
          <w:szCs w:val="20"/>
          <w:lang w:eastAsia="pt-BR"/>
        </w:rPr>
      </w:pPr>
    </w:p>
    <w:p w14:paraId="7E2C21B7" w14:textId="33AB80AB" w:rsidR="00937359" w:rsidRPr="000D10F2" w:rsidRDefault="006942EC" w:rsidP="00C80CE7">
      <w:pPr>
        <w:tabs>
          <w:tab w:val="left" w:pos="1418"/>
        </w:tabs>
        <w:spacing w:line="240" w:lineRule="exact"/>
        <w:rPr>
          <w:rFonts w:cstheme="minorHAnsi"/>
          <w:b/>
          <w:bCs/>
        </w:rPr>
      </w:pPr>
      <w:r>
        <w:rPr>
          <w:rFonts w:cstheme="minorHAnsi"/>
          <w:b/>
          <w:bCs/>
        </w:rPr>
        <w:t>13</w:t>
      </w:r>
      <w:r w:rsidR="00EF4DF3" w:rsidRPr="000D10F2">
        <w:rPr>
          <w:rFonts w:cstheme="minorHAnsi"/>
          <w:b/>
          <w:bCs/>
        </w:rPr>
        <w:t>. DA FORMA DE PAGAMENTO</w:t>
      </w:r>
    </w:p>
    <w:p w14:paraId="17C47A91" w14:textId="77777777" w:rsidR="00EF4DF3" w:rsidRPr="000D10F2" w:rsidRDefault="00EF4DF3" w:rsidP="00C80CE7">
      <w:pPr>
        <w:tabs>
          <w:tab w:val="left" w:pos="1418"/>
        </w:tabs>
        <w:spacing w:line="240" w:lineRule="exact"/>
        <w:rPr>
          <w:rFonts w:cstheme="minorHAnsi"/>
          <w:b/>
          <w:bCs/>
        </w:rPr>
      </w:pPr>
    </w:p>
    <w:p w14:paraId="5CC8F274" w14:textId="18F9D75B" w:rsidR="000D10F2" w:rsidRPr="000D10F2" w:rsidRDefault="006942EC" w:rsidP="00C80CE7">
      <w:pPr>
        <w:spacing w:line="240" w:lineRule="exact"/>
        <w:rPr>
          <w:rFonts w:eastAsia="Times New Roman" w:cstheme="minorHAnsi"/>
          <w:bCs/>
          <w:color w:val="FF0000"/>
          <w:lang w:eastAsia="pt-BR"/>
        </w:rPr>
      </w:pPr>
      <w:r>
        <w:rPr>
          <w:rFonts w:eastAsia="Times New Roman" w:cstheme="minorHAnsi"/>
          <w:bCs/>
          <w:color w:val="FF0000"/>
          <w:lang w:eastAsia="pt-BR"/>
        </w:rPr>
        <w:t>13.1</w:t>
      </w:r>
      <w:r w:rsidR="000D10F2" w:rsidRPr="000D10F2">
        <w:rPr>
          <w:rFonts w:eastAsia="Times New Roman" w:cstheme="minorHAnsi"/>
          <w:bCs/>
          <w:color w:val="FF0000"/>
          <w:lang w:eastAsia="pt-BR"/>
        </w:rPr>
        <w:t>. O pagamento será realizado por meio de ordem bancária, para crédito em banco, agência e conta corrente indicados pelo contratado.</w:t>
      </w:r>
    </w:p>
    <w:p w14:paraId="31E0626E" w14:textId="77777777" w:rsidR="000D10F2" w:rsidRPr="000D10F2" w:rsidRDefault="000D10F2" w:rsidP="00C80CE7">
      <w:pPr>
        <w:spacing w:line="240" w:lineRule="exact"/>
        <w:rPr>
          <w:rFonts w:eastAsia="Times New Roman" w:cstheme="minorHAnsi"/>
          <w:bCs/>
          <w:color w:val="FF0000"/>
          <w:lang w:eastAsia="pt-BR"/>
        </w:rPr>
      </w:pPr>
    </w:p>
    <w:p w14:paraId="240A2562" w14:textId="1116831A" w:rsidR="000D10F2" w:rsidRDefault="006942EC" w:rsidP="00C80CE7">
      <w:pPr>
        <w:spacing w:line="240" w:lineRule="exact"/>
        <w:rPr>
          <w:rFonts w:eastAsia="Times New Roman" w:cstheme="minorHAnsi"/>
          <w:bCs/>
          <w:color w:val="FF0000"/>
          <w:lang w:eastAsia="pt-BR"/>
        </w:rPr>
      </w:pPr>
      <w:r>
        <w:rPr>
          <w:rFonts w:eastAsia="Times New Roman" w:cstheme="minorHAnsi"/>
          <w:bCs/>
          <w:color w:val="FF0000"/>
          <w:lang w:eastAsia="pt-BR"/>
        </w:rPr>
        <w:t>13.2</w:t>
      </w:r>
      <w:r w:rsidR="000D10F2" w:rsidRPr="000D10F2">
        <w:rPr>
          <w:rFonts w:eastAsia="Times New Roman" w:cstheme="minorHAnsi"/>
          <w:bCs/>
          <w:color w:val="FF0000"/>
          <w:lang w:eastAsia="pt-BR"/>
        </w:rPr>
        <w:t>. Será considerada data do pagamento o dia em que constar como emitida a ordem bancária para pagamento.</w:t>
      </w:r>
    </w:p>
    <w:p w14:paraId="1F589F29" w14:textId="77777777" w:rsidR="000D10F2" w:rsidRPr="000D10F2" w:rsidRDefault="000D10F2" w:rsidP="00C80CE7">
      <w:pPr>
        <w:spacing w:line="240" w:lineRule="exact"/>
        <w:rPr>
          <w:rFonts w:eastAsia="Times New Roman" w:cstheme="minorHAnsi"/>
          <w:bCs/>
          <w:color w:val="FF0000"/>
          <w:lang w:eastAsia="pt-BR"/>
        </w:rPr>
      </w:pPr>
    </w:p>
    <w:p w14:paraId="3448E0E4" w14:textId="2C16B331" w:rsidR="000D10F2" w:rsidRPr="000D10F2" w:rsidRDefault="006942EC" w:rsidP="00C80CE7">
      <w:pPr>
        <w:spacing w:line="240" w:lineRule="exact"/>
        <w:rPr>
          <w:rFonts w:eastAsia="Times New Roman" w:cstheme="minorHAnsi"/>
          <w:bCs/>
          <w:color w:val="FF0000"/>
          <w:lang w:eastAsia="pt-BR"/>
        </w:rPr>
      </w:pPr>
      <w:r>
        <w:rPr>
          <w:rFonts w:eastAsia="Times New Roman" w:cstheme="minorHAnsi"/>
          <w:bCs/>
          <w:color w:val="FF0000"/>
          <w:lang w:eastAsia="pt-BR"/>
        </w:rPr>
        <w:t>13.3</w:t>
      </w:r>
      <w:r w:rsidR="000D10F2" w:rsidRPr="000D10F2">
        <w:rPr>
          <w:rFonts w:eastAsia="Times New Roman" w:cstheme="minorHAnsi"/>
          <w:bCs/>
          <w:color w:val="FF0000"/>
          <w:lang w:eastAsia="pt-BR"/>
        </w:rPr>
        <w:t>. Quando do pagamento, será efetuada a retenção tributária prevista na legislação aplicável.</w:t>
      </w:r>
    </w:p>
    <w:p w14:paraId="45DEF299" w14:textId="77777777" w:rsidR="000D10F2" w:rsidRPr="000D10F2" w:rsidRDefault="000D10F2" w:rsidP="00C80CE7">
      <w:pPr>
        <w:spacing w:line="240" w:lineRule="exact"/>
        <w:rPr>
          <w:rFonts w:eastAsia="Times New Roman" w:cstheme="minorHAnsi"/>
          <w:bCs/>
          <w:color w:val="FF0000"/>
          <w:lang w:eastAsia="pt-BR"/>
        </w:rPr>
      </w:pPr>
    </w:p>
    <w:p w14:paraId="6AE85ED2" w14:textId="609A29CE" w:rsidR="000D10F2" w:rsidRPr="000D10F2" w:rsidRDefault="006942EC" w:rsidP="00C80CE7">
      <w:pPr>
        <w:spacing w:line="240" w:lineRule="exact"/>
        <w:rPr>
          <w:rFonts w:eastAsia="Times New Roman" w:cstheme="minorHAnsi"/>
          <w:bCs/>
          <w:color w:val="FF0000"/>
          <w:lang w:eastAsia="pt-BR"/>
        </w:rPr>
      </w:pPr>
      <w:r>
        <w:rPr>
          <w:rFonts w:eastAsia="Times New Roman" w:cstheme="minorHAnsi"/>
          <w:bCs/>
          <w:color w:val="FF0000"/>
          <w:lang w:eastAsia="pt-BR"/>
        </w:rPr>
        <w:t>13.4</w:t>
      </w:r>
      <w:r w:rsidR="000D10F2" w:rsidRPr="000D10F2">
        <w:rPr>
          <w:rFonts w:eastAsia="Times New Roman" w:cstheme="minorHAnsi"/>
          <w:bCs/>
          <w:color w:val="FF0000"/>
          <w:lang w:eastAsia="pt-BR"/>
        </w:rPr>
        <w:t>. Independentemente do percentual de tributo inserido na planilha, quando houver, serão retidos na fonte, quando da realização do pagamento, os percentuais estabelecidos na legislação vigente.</w:t>
      </w:r>
    </w:p>
    <w:p w14:paraId="487EF7DD" w14:textId="77777777" w:rsidR="000D10F2" w:rsidRPr="000D10F2" w:rsidRDefault="000D10F2" w:rsidP="00C80CE7">
      <w:pPr>
        <w:spacing w:line="240" w:lineRule="exact"/>
        <w:rPr>
          <w:rFonts w:eastAsia="Times New Roman" w:cstheme="minorHAnsi"/>
          <w:bCs/>
          <w:color w:val="FF0000"/>
          <w:lang w:eastAsia="pt-BR"/>
        </w:rPr>
      </w:pPr>
    </w:p>
    <w:p w14:paraId="6F8A8FE1" w14:textId="654B28E6" w:rsidR="000D10F2" w:rsidRPr="000D10F2" w:rsidRDefault="006942EC" w:rsidP="00C80CE7">
      <w:pPr>
        <w:spacing w:line="240" w:lineRule="exact"/>
        <w:rPr>
          <w:rFonts w:eastAsia="Times New Roman" w:cstheme="minorHAnsi"/>
          <w:bCs/>
          <w:color w:val="FF0000"/>
          <w:lang w:eastAsia="pt-BR"/>
        </w:rPr>
      </w:pPr>
      <w:r>
        <w:rPr>
          <w:rFonts w:eastAsia="Times New Roman" w:cstheme="minorHAnsi"/>
          <w:bCs/>
          <w:color w:val="FF0000"/>
          <w:lang w:eastAsia="pt-BR"/>
        </w:rPr>
        <w:t>13.5</w:t>
      </w:r>
      <w:r w:rsidR="000D10F2" w:rsidRPr="000D10F2">
        <w:rPr>
          <w:rFonts w:eastAsia="Times New Roman" w:cstheme="minorHAnsi"/>
          <w:bCs/>
          <w:color w:val="FF0000"/>
          <w:lang w:eastAsia="pt-BR"/>
        </w:rPr>
        <w:t>. O contratado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504714F4" w14:textId="77777777" w:rsidR="00EF4DF3" w:rsidRDefault="00EF4DF3" w:rsidP="00C80CE7">
      <w:pPr>
        <w:tabs>
          <w:tab w:val="left" w:pos="1418"/>
        </w:tabs>
        <w:spacing w:line="240" w:lineRule="exact"/>
        <w:rPr>
          <w:rFonts w:cstheme="minorHAnsi"/>
          <w:b/>
          <w:bCs/>
        </w:rPr>
      </w:pPr>
    </w:p>
    <w:p w14:paraId="3CA2AC0B" w14:textId="07681E3B" w:rsidR="003F76CA" w:rsidRDefault="007C0E82" w:rsidP="00C80CE7">
      <w:pPr>
        <w:spacing w:line="240" w:lineRule="exact"/>
        <w:rPr>
          <w:rFonts w:eastAsia="Times New Roman" w:cstheme="minorHAnsi"/>
          <w:bCs/>
          <w:color w:val="355EA9"/>
          <w:sz w:val="20"/>
          <w:szCs w:val="20"/>
          <w:lang w:eastAsia="pt-BR"/>
        </w:rPr>
      </w:pPr>
      <w:r w:rsidRPr="00937359">
        <w:rPr>
          <w:rFonts w:eastAsia="Times New Roman" w:cstheme="minorHAnsi"/>
          <w:b/>
          <w:color w:val="355EA9"/>
          <w:sz w:val="20"/>
          <w:szCs w:val="20"/>
          <w:lang w:eastAsia="pt-BR"/>
        </w:rPr>
        <w:lastRenderedPageBreak/>
        <w:t xml:space="preserve">Nota Explicativa: </w:t>
      </w:r>
      <w:r>
        <w:rPr>
          <w:rFonts w:eastAsia="Times New Roman" w:cstheme="minorHAnsi"/>
          <w:bCs/>
          <w:color w:val="355EA9"/>
          <w:sz w:val="20"/>
          <w:szCs w:val="20"/>
          <w:lang w:eastAsia="pt-BR"/>
        </w:rPr>
        <w:t>Item</w:t>
      </w:r>
      <w:r w:rsidRPr="000D10F2">
        <w:rPr>
          <w:rFonts w:eastAsia="Times New Roman" w:cstheme="minorHAnsi"/>
          <w:bCs/>
          <w:color w:val="355EA9"/>
          <w:sz w:val="20"/>
          <w:szCs w:val="20"/>
          <w:lang w:eastAsia="pt-BR"/>
        </w:rPr>
        <w:t xml:space="preserve"> ser fixado pela </w:t>
      </w:r>
      <w:r>
        <w:rPr>
          <w:rFonts w:eastAsia="Times New Roman" w:cstheme="minorHAnsi"/>
          <w:bCs/>
          <w:color w:val="355EA9"/>
          <w:sz w:val="20"/>
          <w:szCs w:val="20"/>
          <w:lang w:eastAsia="pt-BR"/>
        </w:rPr>
        <w:t>S</w:t>
      </w:r>
      <w:r w:rsidRPr="000D10F2">
        <w:rPr>
          <w:rFonts w:eastAsia="Times New Roman" w:cstheme="minorHAnsi"/>
          <w:bCs/>
          <w:color w:val="355EA9"/>
          <w:sz w:val="20"/>
          <w:szCs w:val="20"/>
          <w:lang w:eastAsia="pt-BR"/>
        </w:rPr>
        <w:t>GPCF</w:t>
      </w:r>
    </w:p>
    <w:p w14:paraId="405C6273" w14:textId="77777777" w:rsidR="004943F3" w:rsidRPr="007C0E82" w:rsidRDefault="004943F3" w:rsidP="00C80CE7">
      <w:pPr>
        <w:spacing w:line="240" w:lineRule="exact"/>
        <w:rPr>
          <w:rFonts w:eastAsia="Times New Roman" w:cstheme="minorHAnsi"/>
          <w:b/>
          <w:color w:val="355EA9"/>
          <w:sz w:val="20"/>
          <w:szCs w:val="20"/>
          <w:lang w:eastAsia="pt-BR"/>
        </w:rPr>
      </w:pPr>
    </w:p>
    <w:p w14:paraId="09A41FA2" w14:textId="3359EEEB" w:rsidR="003F76CA" w:rsidRDefault="00BA3BEB" w:rsidP="00C80CE7">
      <w:pPr>
        <w:tabs>
          <w:tab w:val="left" w:pos="1418"/>
        </w:tabs>
        <w:spacing w:line="240" w:lineRule="exact"/>
        <w:rPr>
          <w:rFonts w:cstheme="minorHAnsi"/>
          <w:b/>
          <w:bCs/>
        </w:rPr>
      </w:pPr>
      <w:r>
        <w:rPr>
          <w:rFonts w:cstheme="minorHAnsi"/>
          <w:b/>
          <w:bCs/>
        </w:rPr>
        <w:t>14</w:t>
      </w:r>
      <w:r w:rsidR="003F76CA">
        <w:rPr>
          <w:rFonts w:cstheme="minorHAnsi"/>
          <w:b/>
          <w:bCs/>
        </w:rPr>
        <w:t xml:space="preserve">. </w:t>
      </w:r>
      <w:r>
        <w:rPr>
          <w:rFonts w:cstheme="minorHAnsi"/>
          <w:b/>
          <w:bCs/>
        </w:rPr>
        <w:t xml:space="preserve">DA </w:t>
      </w:r>
      <w:r w:rsidR="003F76CA">
        <w:rPr>
          <w:rFonts w:cstheme="minorHAnsi"/>
          <w:b/>
          <w:bCs/>
        </w:rPr>
        <w:t>ANTECIPAÇÃO DO PAGAMENTO</w:t>
      </w:r>
    </w:p>
    <w:p w14:paraId="0161F4D5" w14:textId="77777777" w:rsidR="003F76CA" w:rsidRDefault="003F76CA" w:rsidP="00C80CE7">
      <w:pPr>
        <w:tabs>
          <w:tab w:val="left" w:pos="1418"/>
        </w:tabs>
        <w:spacing w:line="240" w:lineRule="exact"/>
        <w:rPr>
          <w:rFonts w:cstheme="minorHAnsi"/>
          <w:b/>
          <w:bCs/>
        </w:rPr>
      </w:pPr>
    </w:p>
    <w:p w14:paraId="679FA5D5" w14:textId="77777777" w:rsidR="0076106B" w:rsidRDefault="0076106B" w:rsidP="00C80CE7">
      <w:pPr>
        <w:pStyle w:val="Textodenotaderodap"/>
        <w:spacing w:line="240" w:lineRule="exact"/>
        <w:rPr>
          <w:color w:val="355EA9"/>
        </w:rPr>
      </w:pPr>
      <w:r w:rsidRPr="0076106B">
        <w:rPr>
          <w:b/>
          <w:bCs/>
          <w:color w:val="355EA9"/>
        </w:rPr>
        <w:t>Nota Explicativa</w:t>
      </w:r>
      <w:r w:rsidRPr="0076106B">
        <w:rPr>
          <w:color w:val="355EA9"/>
        </w:rPr>
        <w:t>: Incluir esse item no caso de a contratação adotar o pagamento antecipado previsto no § 1º do art. 145 da Lei nº 14.133, de 2021. Importante lembrar que, para a utilização desse mecanismo, é necessário que se demonstre nos autos que a antecipação do pagamento é, alternativamente, ou condição indispensável para a obtenção do bem, ou propicia sensível economia de recursos (art. 145, § 1º, da Lei nº 14.133, de 2021). Em todo o caso, a lei impõe que a adoção do pagamento antecipado, parcial ou total, seja precedida de justificativa prévia.</w:t>
      </w:r>
    </w:p>
    <w:p w14:paraId="71F26E46" w14:textId="77777777" w:rsidR="009818C4" w:rsidRPr="0076106B" w:rsidRDefault="009818C4" w:rsidP="00C80CE7">
      <w:pPr>
        <w:pStyle w:val="Textodenotaderodap"/>
        <w:spacing w:line="240" w:lineRule="exact"/>
        <w:rPr>
          <w:color w:val="355EA9"/>
        </w:rPr>
      </w:pPr>
    </w:p>
    <w:p w14:paraId="6DCE9A65" w14:textId="0190798E" w:rsidR="00C53426" w:rsidRDefault="00BA3BEB" w:rsidP="00C80CE7">
      <w:pPr>
        <w:spacing w:line="240" w:lineRule="exact"/>
        <w:rPr>
          <w:rFonts w:eastAsia="Times New Roman" w:cstheme="minorHAnsi"/>
          <w:bCs/>
          <w:color w:val="FF0000"/>
          <w:lang w:eastAsia="pt-BR"/>
        </w:rPr>
      </w:pPr>
      <w:r>
        <w:rPr>
          <w:rFonts w:eastAsia="Times New Roman" w:cstheme="minorHAnsi"/>
          <w:bCs/>
          <w:color w:val="FF0000"/>
          <w:lang w:eastAsia="pt-BR"/>
        </w:rPr>
        <w:t>14.1</w:t>
      </w:r>
      <w:r w:rsidR="00C53426">
        <w:rPr>
          <w:rFonts w:eastAsia="Times New Roman" w:cstheme="minorHAnsi"/>
          <w:bCs/>
          <w:color w:val="FF0000"/>
          <w:lang w:eastAsia="pt-BR"/>
        </w:rPr>
        <w:t xml:space="preserve">. </w:t>
      </w:r>
      <w:r w:rsidR="00C53426" w:rsidRPr="00C53426">
        <w:rPr>
          <w:rFonts w:eastAsia="Times New Roman" w:cstheme="minorHAnsi"/>
          <w:bCs/>
          <w:color w:val="FF0000"/>
          <w:lang w:eastAsia="pt-BR"/>
        </w:rPr>
        <w:t xml:space="preserve">A presente contratação permite a antecipação de pagamento </w:t>
      </w:r>
      <w:r w:rsidR="00C53426" w:rsidRPr="00C53426">
        <w:rPr>
          <w:rFonts w:eastAsia="Times New Roman" w:cstheme="minorHAnsi"/>
          <w:bCs/>
          <w:color w:val="355EA9"/>
          <w:lang w:eastAsia="pt-BR"/>
        </w:rPr>
        <w:t>(parcial</w:t>
      </w:r>
      <w:r w:rsidR="00C53426">
        <w:rPr>
          <w:rFonts w:eastAsia="Times New Roman" w:cstheme="minorHAnsi"/>
          <w:bCs/>
          <w:color w:val="355EA9"/>
          <w:lang w:eastAsia="pt-BR"/>
        </w:rPr>
        <w:t xml:space="preserve"> </w:t>
      </w:r>
      <w:r w:rsidR="00C53426" w:rsidRPr="00A96357">
        <w:rPr>
          <w:rFonts w:eastAsia="Times New Roman" w:cstheme="minorHAnsi"/>
          <w:b/>
          <w:color w:val="355EA9"/>
          <w:lang w:eastAsia="pt-BR"/>
        </w:rPr>
        <w:t>OU</w:t>
      </w:r>
      <w:r w:rsidR="00C53426">
        <w:rPr>
          <w:rFonts w:eastAsia="Times New Roman" w:cstheme="minorHAnsi"/>
          <w:bCs/>
          <w:color w:val="355EA9"/>
          <w:lang w:eastAsia="pt-BR"/>
        </w:rPr>
        <w:t xml:space="preserve"> </w:t>
      </w:r>
      <w:r w:rsidR="00C53426" w:rsidRPr="00C53426">
        <w:rPr>
          <w:rFonts w:eastAsia="Times New Roman" w:cstheme="minorHAnsi"/>
          <w:bCs/>
          <w:color w:val="355EA9"/>
          <w:lang w:eastAsia="pt-BR"/>
        </w:rPr>
        <w:t xml:space="preserve">total), </w:t>
      </w:r>
      <w:r w:rsidR="00C53426" w:rsidRPr="00C53426">
        <w:rPr>
          <w:rFonts w:eastAsia="Times New Roman" w:cstheme="minorHAnsi"/>
          <w:bCs/>
          <w:color w:val="FF0000"/>
          <w:lang w:eastAsia="pt-BR"/>
        </w:rPr>
        <w:t>conforme as regras previstas no presente tópico</w:t>
      </w:r>
      <w:r w:rsidR="00C53426">
        <w:rPr>
          <w:rFonts w:eastAsia="Times New Roman" w:cstheme="minorHAnsi"/>
          <w:bCs/>
          <w:color w:val="FF0000"/>
          <w:lang w:eastAsia="pt-BR"/>
        </w:rPr>
        <w:t>, observado o disposto no</w:t>
      </w:r>
      <w:r w:rsidR="00C53426" w:rsidRPr="00C53426">
        <w:rPr>
          <w:rFonts w:eastAsia="Times New Roman" w:cstheme="minorHAnsi"/>
          <w:bCs/>
          <w:color w:val="FF0000"/>
          <w:lang w:eastAsia="pt-BR"/>
        </w:rPr>
        <w:t xml:space="preserve"> § 1º do art. 145 da Lei nº 14.133, de 2021</w:t>
      </w:r>
      <w:r w:rsidR="00C53426">
        <w:rPr>
          <w:rFonts w:eastAsia="Times New Roman" w:cstheme="minorHAnsi"/>
          <w:bCs/>
          <w:color w:val="FF0000"/>
          <w:lang w:eastAsia="pt-BR"/>
        </w:rPr>
        <w:t>.</w:t>
      </w:r>
    </w:p>
    <w:p w14:paraId="68A10EAA" w14:textId="77777777" w:rsidR="00C53426" w:rsidRDefault="00C53426" w:rsidP="00C80CE7">
      <w:pPr>
        <w:spacing w:line="240" w:lineRule="exact"/>
        <w:rPr>
          <w:rFonts w:eastAsia="Times New Roman" w:cstheme="minorHAnsi"/>
          <w:bCs/>
          <w:color w:val="FF0000"/>
          <w:lang w:eastAsia="pt-BR"/>
        </w:rPr>
      </w:pPr>
    </w:p>
    <w:p w14:paraId="7FCBE6EE" w14:textId="6B8FBC0F" w:rsidR="003F76CA" w:rsidRPr="003F76CA" w:rsidRDefault="00BA3BEB" w:rsidP="00C80CE7">
      <w:pPr>
        <w:spacing w:line="240" w:lineRule="exact"/>
        <w:rPr>
          <w:rFonts w:eastAsia="Times New Roman" w:cstheme="minorHAnsi"/>
          <w:bCs/>
          <w:color w:val="FF0000"/>
          <w:lang w:eastAsia="pt-BR"/>
        </w:rPr>
      </w:pPr>
      <w:r>
        <w:rPr>
          <w:rFonts w:eastAsia="Times New Roman" w:cstheme="minorHAnsi"/>
          <w:bCs/>
          <w:color w:val="FF0000"/>
          <w:lang w:eastAsia="pt-BR"/>
        </w:rPr>
        <w:t>14.2</w:t>
      </w:r>
      <w:r w:rsidR="003F76CA">
        <w:rPr>
          <w:rFonts w:eastAsia="Times New Roman" w:cstheme="minorHAnsi"/>
          <w:bCs/>
          <w:color w:val="FF0000"/>
          <w:lang w:eastAsia="pt-BR"/>
        </w:rPr>
        <w:t xml:space="preserve">. </w:t>
      </w:r>
      <w:r w:rsidR="003F76CA" w:rsidRPr="003F76CA">
        <w:rPr>
          <w:rFonts w:eastAsia="Times New Roman" w:cstheme="minorHAnsi"/>
          <w:bCs/>
          <w:color w:val="FF0000"/>
          <w:lang w:eastAsia="pt-BR"/>
        </w:rPr>
        <w:t xml:space="preserve">O contratado emitirá </w:t>
      </w:r>
      <w:r w:rsidR="003F76CA" w:rsidRPr="003F76CA">
        <w:rPr>
          <w:rFonts w:eastAsia="Times New Roman" w:cstheme="minorHAnsi"/>
          <w:bCs/>
          <w:color w:val="355EA9"/>
          <w:lang w:eastAsia="pt-BR"/>
        </w:rPr>
        <w:t>recibo/nota fiscal/fatura/documento</w:t>
      </w:r>
      <w:r w:rsidR="003F76CA">
        <w:rPr>
          <w:rFonts w:eastAsia="Times New Roman" w:cstheme="minorHAnsi"/>
          <w:bCs/>
          <w:color w:val="355EA9"/>
          <w:lang w:eastAsia="pt-BR"/>
        </w:rPr>
        <w:t xml:space="preserve"> </w:t>
      </w:r>
      <w:r w:rsidR="003F76CA" w:rsidRPr="003F76CA">
        <w:rPr>
          <w:rFonts w:eastAsia="Times New Roman" w:cstheme="minorHAnsi"/>
          <w:bCs/>
          <w:color w:val="355EA9"/>
          <w:lang w:eastAsia="pt-BR"/>
        </w:rPr>
        <w:t>idôneo</w:t>
      </w:r>
      <w:r w:rsidR="003F76CA">
        <w:rPr>
          <w:rFonts w:eastAsia="Times New Roman" w:cstheme="minorHAnsi"/>
          <w:bCs/>
          <w:color w:val="FF0000"/>
          <w:lang w:eastAsia="pt-BR"/>
        </w:rPr>
        <w:t xml:space="preserve">, </w:t>
      </w:r>
      <w:r w:rsidR="003F76CA" w:rsidRPr="003F76CA">
        <w:rPr>
          <w:rFonts w:eastAsia="Times New Roman" w:cstheme="minorHAnsi"/>
          <w:bCs/>
          <w:color w:val="FF0000"/>
          <w:lang w:eastAsia="pt-BR"/>
        </w:rPr>
        <w:t xml:space="preserve">correspondente ao valor da antecipação de pagamento de R$ </w:t>
      </w:r>
      <w:r w:rsidR="003F76CA">
        <w:rPr>
          <w:rFonts w:eastAsia="Times New Roman" w:cstheme="minorHAnsi"/>
          <w:bCs/>
          <w:color w:val="FF0000"/>
          <w:lang w:eastAsia="pt-BR"/>
        </w:rPr>
        <w:t>___ (___</w:t>
      </w:r>
      <w:r w:rsidR="003F76CA" w:rsidRPr="003F76CA">
        <w:rPr>
          <w:rFonts w:eastAsia="Times New Roman" w:cstheme="minorHAnsi"/>
          <w:bCs/>
          <w:color w:val="FF0000"/>
          <w:lang w:eastAsia="pt-BR"/>
        </w:rPr>
        <w:t xml:space="preserve">), tão logo </w:t>
      </w:r>
      <w:r w:rsidR="003F76CA">
        <w:rPr>
          <w:rFonts w:eastAsia="Times New Roman" w:cstheme="minorHAnsi"/>
          <w:bCs/>
          <w:color w:val="FF0000"/>
          <w:lang w:eastAsia="pt-BR"/>
        </w:rPr>
        <w:t>______</w:t>
      </w:r>
      <w:r w:rsidR="003F76CA" w:rsidRPr="003F76CA">
        <w:rPr>
          <w:rFonts w:eastAsia="Times New Roman" w:cstheme="minorHAnsi"/>
          <w:bCs/>
          <w:color w:val="FF0000"/>
          <w:lang w:eastAsia="pt-BR"/>
        </w:rPr>
        <w:t xml:space="preserve"> </w:t>
      </w:r>
      <w:r w:rsidR="003F76CA" w:rsidRPr="003F76CA">
        <w:rPr>
          <w:rFonts w:eastAsia="Times New Roman" w:cstheme="minorHAnsi"/>
          <w:bCs/>
          <w:i/>
          <w:iCs/>
          <w:color w:val="355EA9"/>
          <w:sz w:val="20"/>
          <w:szCs w:val="20"/>
          <w:lang w:eastAsia="pt-BR"/>
        </w:rPr>
        <w:t xml:space="preserve">(incluir condicionante – </w:t>
      </w:r>
      <w:proofErr w:type="spellStart"/>
      <w:r w:rsidR="003F76CA" w:rsidRPr="003F76CA">
        <w:rPr>
          <w:rFonts w:eastAsia="Times New Roman" w:cstheme="minorHAnsi"/>
          <w:bCs/>
          <w:i/>
          <w:iCs/>
          <w:color w:val="355EA9"/>
          <w:sz w:val="20"/>
          <w:szCs w:val="20"/>
          <w:lang w:eastAsia="pt-BR"/>
        </w:rPr>
        <w:t>ex</w:t>
      </w:r>
      <w:proofErr w:type="spellEnd"/>
      <w:r w:rsidR="003F76CA" w:rsidRPr="003F76CA">
        <w:rPr>
          <w:rFonts w:eastAsia="Times New Roman" w:cstheme="minorHAnsi"/>
          <w:bCs/>
          <w:i/>
          <w:iCs/>
          <w:color w:val="355EA9"/>
          <w:sz w:val="20"/>
          <w:szCs w:val="20"/>
          <w:lang w:eastAsia="pt-BR"/>
        </w:rPr>
        <w:t xml:space="preserve">: seja assinado o termo de contrato, ou seja, prestada a garantia etc.), </w:t>
      </w:r>
      <w:r w:rsidR="003F76CA" w:rsidRPr="003F76CA">
        <w:rPr>
          <w:rFonts w:eastAsia="Times New Roman" w:cstheme="minorHAnsi"/>
          <w:bCs/>
          <w:color w:val="FF0000"/>
          <w:lang w:eastAsia="pt-BR"/>
        </w:rPr>
        <w:t>para que o Tribunal efetue o pagamento antecipado.</w:t>
      </w:r>
    </w:p>
    <w:p w14:paraId="7F08E502" w14:textId="77777777" w:rsidR="003F76CA" w:rsidRPr="003F76CA" w:rsidRDefault="003F76CA" w:rsidP="00C80CE7">
      <w:pPr>
        <w:spacing w:line="240" w:lineRule="exact"/>
        <w:rPr>
          <w:rFonts w:eastAsia="Times New Roman" w:cstheme="minorHAnsi"/>
          <w:bCs/>
          <w:color w:val="FF0000"/>
          <w:lang w:eastAsia="pt-BR"/>
        </w:rPr>
      </w:pPr>
    </w:p>
    <w:p w14:paraId="4C6740E8" w14:textId="1A5E33F5" w:rsidR="003F76CA" w:rsidRDefault="00BA3BEB" w:rsidP="00C80CE7">
      <w:pPr>
        <w:spacing w:line="240" w:lineRule="exact"/>
        <w:rPr>
          <w:rFonts w:eastAsia="Times New Roman" w:cstheme="minorHAnsi"/>
          <w:bCs/>
          <w:color w:val="FF0000"/>
          <w:lang w:eastAsia="pt-BR"/>
        </w:rPr>
      </w:pPr>
      <w:r>
        <w:rPr>
          <w:rFonts w:eastAsia="Times New Roman" w:cstheme="minorHAnsi"/>
          <w:bCs/>
          <w:color w:val="FF0000"/>
          <w:lang w:eastAsia="pt-BR"/>
        </w:rPr>
        <w:t>14.3</w:t>
      </w:r>
      <w:r w:rsidR="005C3FB4">
        <w:rPr>
          <w:rFonts w:eastAsia="Times New Roman" w:cstheme="minorHAnsi"/>
          <w:bCs/>
          <w:color w:val="FF0000"/>
          <w:lang w:eastAsia="pt-BR"/>
        </w:rPr>
        <w:t xml:space="preserve">. </w:t>
      </w:r>
      <w:r w:rsidR="003F76CA" w:rsidRPr="003F76CA">
        <w:rPr>
          <w:rFonts w:eastAsia="Times New Roman" w:cstheme="minorHAnsi"/>
          <w:bCs/>
          <w:color w:val="FF0000"/>
          <w:lang w:eastAsia="pt-BR"/>
        </w:rPr>
        <w:t>Para as etapas seguintes do contrato, a antecipação do pagamento ocorrerá da seguinte forma:</w:t>
      </w:r>
    </w:p>
    <w:p w14:paraId="15A7ADB3" w14:textId="77777777" w:rsidR="005C3FB4" w:rsidRPr="003F76CA" w:rsidRDefault="005C3FB4" w:rsidP="00C80CE7">
      <w:pPr>
        <w:spacing w:line="240" w:lineRule="exact"/>
        <w:rPr>
          <w:rFonts w:eastAsia="Times New Roman" w:cstheme="minorHAnsi"/>
          <w:bCs/>
          <w:color w:val="FF0000"/>
          <w:lang w:eastAsia="pt-BR"/>
        </w:rPr>
      </w:pPr>
    </w:p>
    <w:p w14:paraId="3031D548" w14:textId="742561DE" w:rsidR="003F76CA" w:rsidRPr="003F76CA" w:rsidRDefault="005C3FB4" w:rsidP="00C80CE7">
      <w:pPr>
        <w:spacing w:line="240" w:lineRule="exact"/>
        <w:rPr>
          <w:rFonts w:eastAsia="Times New Roman" w:cstheme="minorHAnsi"/>
          <w:bCs/>
          <w:color w:val="FF0000"/>
          <w:lang w:eastAsia="pt-BR"/>
        </w:rPr>
      </w:pPr>
      <w:r>
        <w:rPr>
          <w:rFonts w:eastAsia="Times New Roman" w:cstheme="minorHAnsi"/>
          <w:bCs/>
          <w:color w:val="FF0000"/>
          <w:lang w:eastAsia="pt-BR"/>
        </w:rPr>
        <w:t xml:space="preserve">a) </w:t>
      </w:r>
      <w:r w:rsidR="003F76CA" w:rsidRPr="003F76CA">
        <w:rPr>
          <w:rFonts w:eastAsia="Times New Roman" w:cstheme="minorHAnsi"/>
          <w:bCs/>
          <w:color w:val="FF0000"/>
          <w:lang w:eastAsia="pt-BR"/>
        </w:rPr>
        <w:t>R$</w:t>
      </w:r>
      <w:r>
        <w:rPr>
          <w:rFonts w:eastAsia="Times New Roman" w:cstheme="minorHAnsi"/>
          <w:bCs/>
          <w:color w:val="FF0000"/>
          <w:lang w:eastAsia="pt-BR"/>
        </w:rPr>
        <w:t xml:space="preserve"> ____ (_____) </w:t>
      </w:r>
      <w:r w:rsidR="003F76CA" w:rsidRPr="003F76CA">
        <w:rPr>
          <w:rFonts w:eastAsia="Times New Roman" w:cstheme="minorHAnsi"/>
          <w:bCs/>
          <w:color w:val="FF0000"/>
          <w:lang w:eastAsia="pt-BR"/>
        </w:rPr>
        <w:t>quando do início da segunda etapa.</w:t>
      </w:r>
    </w:p>
    <w:p w14:paraId="02CFEC33" w14:textId="37ACA362" w:rsidR="003F76CA" w:rsidRDefault="005C3FB4" w:rsidP="00C80CE7">
      <w:pPr>
        <w:spacing w:line="240" w:lineRule="exact"/>
        <w:rPr>
          <w:rFonts w:eastAsia="Times New Roman" w:cstheme="minorHAnsi"/>
          <w:bCs/>
          <w:color w:val="FF0000"/>
          <w:lang w:eastAsia="pt-BR"/>
        </w:rPr>
      </w:pPr>
      <w:r>
        <w:rPr>
          <w:rFonts w:eastAsia="Times New Roman" w:cstheme="minorHAnsi"/>
          <w:bCs/>
          <w:color w:val="FF0000"/>
          <w:lang w:eastAsia="pt-BR"/>
        </w:rPr>
        <w:t>b) (.....)</w:t>
      </w:r>
    </w:p>
    <w:p w14:paraId="526E7FB0" w14:textId="77777777" w:rsidR="005C3FB4" w:rsidRPr="003F76CA" w:rsidRDefault="005C3FB4" w:rsidP="00C80CE7">
      <w:pPr>
        <w:spacing w:line="240" w:lineRule="exact"/>
        <w:rPr>
          <w:rFonts w:eastAsia="Times New Roman" w:cstheme="minorHAnsi"/>
          <w:bCs/>
          <w:color w:val="FF0000"/>
          <w:lang w:eastAsia="pt-BR"/>
        </w:rPr>
      </w:pPr>
    </w:p>
    <w:p w14:paraId="7DA5071D" w14:textId="7AEE54E8" w:rsidR="003F76CA" w:rsidRDefault="00BA3BEB" w:rsidP="00C80CE7">
      <w:pPr>
        <w:spacing w:line="240" w:lineRule="exact"/>
        <w:rPr>
          <w:rFonts w:eastAsia="Times New Roman" w:cstheme="minorHAnsi"/>
          <w:bCs/>
          <w:color w:val="FF0000"/>
          <w:lang w:eastAsia="pt-BR"/>
        </w:rPr>
      </w:pPr>
      <w:r>
        <w:rPr>
          <w:rFonts w:eastAsia="Times New Roman" w:cstheme="minorHAnsi"/>
          <w:bCs/>
          <w:color w:val="FF0000"/>
          <w:lang w:eastAsia="pt-BR"/>
        </w:rPr>
        <w:t>14.4</w:t>
      </w:r>
      <w:r w:rsidR="007C0E82">
        <w:rPr>
          <w:rFonts w:eastAsia="Times New Roman" w:cstheme="minorHAnsi"/>
          <w:bCs/>
          <w:color w:val="FF0000"/>
          <w:lang w:eastAsia="pt-BR"/>
        </w:rPr>
        <w:t xml:space="preserve">. </w:t>
      </w:r>
      <w:r w:rsidR="003F76CA" w:rsidRPr="003F76CA">
        <w:rPr>
          <w:rFonts w:eastAsia="Times New Roman" w:cstheme="minorHAnsi"/>
          <w:bCs/>
          <w:color w:val="FF0000"/>
          <w:lang w:eastAsia="pt-BR"/>
        </w:rPr>
        <w:t>Fica o contratado obrigado a devolver, com correção monetária, a integralidade do valor antecipado na hipótese de inexecução do objeto.</w:t>
      </w:r>
    </w:p>
    <w:p w14:paraId="5F2A1BC9" w14:textId="77777777" w:rsidR="007C0E82" w:rsidRPr="003F76CA" w:rsidRDefault="007C0E82" w:rsidP="00C80CE7">
      <w:pPr>
        <w:spacing w:line="240" w:lineRule="exact"/>
        <w:rPr>
          <w:rFonts w:eastAsia="Times New Roman" w:cstheme="minorHAnsi"/>
          <w:bCs/>
          <w:color w:val="FF0000"/>
          <w:lang w:eastAsia="pt-BR"/>
        </w:rPr>
      </w:pPr>
    </w:p>
    <w:p w14:paraId="3F0ED248" w14:textId="300804D2" w:rsidR="003F76CA" w:rsidRDefault="00BA3BEB" w:rsidP="00C80CE7">
      <w:pPr>
        <w:spacing w:line="240" w:lineRule="exact"/>
        <w:rPr>
          <w:rFonts w:eastAsia="Times New Roman" w:cstheme="minorHAnsi"/>
          <w:bCs/>
          <w:color w:val="FF0000"/>
          <w:lang w:eastAsia="pt-BR"/>
        </w:rPr>
      </w:pPr>
      <w:r>
        <w:rPr>
          <w:rFonts w:eastAsia="Times New Roman" w:cstheme="minorHAnsi"/>
          <w:bCs/>
          <w:color w:val="FF0000"/>
          <w:lang w:eastAsia="pt-BR"/>
        </w:rPr>
        <w:t>14.5</w:t>
      </w:r>
      <w:r w:rsidR="007C0E82">
        <w:rPr>
          <w:rFonts w:eastAsia="Times New Roman" w:cstheme="minorHAnsi"/>
          <w:bCs/>
          <w:color w:val="FF0000"/>
          <w:lang w:eastAsia="pt-BR"/>
        </w:rPr>
        <w:t xml:space="preserve">. </w:t>
      </w:r>
      <w:r w:rsidR="003F76CA" w:rsidRPr="003F76CA">
        <w:rPr>
          <w:rFonts w:eastAsia="Times New Roman" w:cstheme="minorHAnsi"/>
          <w:bCs/>
          <w:color w:val="FF0000"/>
          <w:lang w:eastAsia="pt-BR"/>
        </w:rPr>
        <w:t>No caso de inexecução parcial, deverá haver a devolução do valor relativo à parcela não-executada do contrato.</w:t>
      </w:r>
    </w:p>
    <w:p w14:paraId="300EAF12" w14:textId="77777777" w:rsidR="007C0E82" w:rsidRPr="003F76CA" w:rsidRDefault="007C0E82" w:rsidP="00C80CE7">
      <w:pPr>
        <w:spacing w:line="240" w:lineRule="exact"/>
        <w:rPr>
          <w:rFonts w:eastAsia="Times New Roman" w:cstheme="minorHAnsi"/>
          <w:bCs/>
          <w:color w:val="FF0000"/>
          <w:lang w:eastAsia="pt-BR"/>
        </w:rPr>
      </w:pPr>
    </w:p>
    <w:p w14:paraId="36A5F08B" w14:textId="49F8864E" w:rsidR="003F76CA" w:rsidRDefault="00BA3BEB" w:rsidP="00C80CE7">
      <w:pPr>
        <w:spacing w:line="240" w:lineRule="exact"/>
        <w:rPr>
          <w:rFonts w:eastAsia="Times New Roman" w:cstheme="minorHAnsi"/>
          <w:bCs/>
          <w:color w:val="FF0000"/>
          <w:lang w:eastAsia="pt-BR"/>
        </w:rPr>
      </w:pPr>
      <w:r>
        <w:rPr>
          <w:rFonts w:eastAsia="Times New Roman" w:cstheme="minorHAnsi"/>
          <w:bCs/>
          <w:color w:val="FF0000"/>
          <w:lang w:eastAsia="pt-BR"/>
        </w:rPr>
        <w:t>14.6</w:t>
      </w:r>
      <w:r w:rsidR="007C0E82">
        <w:rPr>
          <w:rFonts w:eastAsia="Times New Roman" w:cstheme="minorHAnsi"/>
          <w:bCs/>
          <w:color w:val="FF0000"/>
          <w:lang w:eastAsia="pt-BR"/>
        </w:rPr>
        <w:t xml:space="preserve">. </w:t>
      </w:r>
      <w:r w:rsidR="003F76CA" w:rsidRPr="003F76CA">
        <w:rPr>
          <w:rFonts w:eastAsia="Times New Roman" w:cstheme="minorHAnsi"/>
          <w:bCs/>
          <w:color w:val="FF0000"/>
          <w:lang w:eastAsia="pt-BR"/>
        </w:rPr>
        <w:t xml:space="preserve">O valor relativo à parcela antecipada e não executada do contrato será atualizado monetariamente pela variação acumulada </w:t>
      </w:r>
      <w:r w:rsidR="009818C4">
        <w:rPr>
          <w:rFonts w:eastAsia="Times New Roman" w:cstheme="minorHAnsi"/>
          <w:bCs/>
          <w:color w:val="FF0000"/>
          <w:lang w:eastAsia="pt-BR"/>
        </w:rPr>
        <w:t>do ______</w:t>
      </w:r>
      <w:r w:rsidR="003F76CA" w:rsidRPr="003F76CA">
        <w:rPr>
          <w:rFonts w:eastAsia="Times New Roman" w:cstheme="minorHAnsi"/>
          <w:bCs/>
          <w:color w:val="FF0000"/>
          <w:lang w:eastAsia="pt-BR"/>
        </w:rPr>
        <w:t xml:space="preserve"> </w:t>
      </w:r>
      <w:r w:rsidR="003F76CA" w:rsidRPr="009818C4">
        <w:rPr>
          <w:rFonts w:eastAsia="Times New Roman" w:cstheme="minorHAnsi"/>
          <w:bCs/>
          <w:i/>
          <w:iCs/>
          <w:color w:val="355EA9"/>
          <w:sz w:val="20"/>
          <w:szCs w:val="20"/>
          <w:lang w:eastAsia="pt-BR"/>
        </w:rPr>
        <w:t>(especificar o índice de correção monetária a ser adotado),</w:t>
      </w:r>
      <w:r w:rsidR="003F76CA" w:rsidRPr="009818C4">
        <w:rPr>
          <w:rFonts w:eastAsia="Times New Roman" w:cstheme="minorHAnsi"/>
          <w:bCs/>
          <w:color w:val="355EA9"/>
          <w:lang w:eastAsia="pt-BR"/>
        </w:rPr>
        <w:t xml:space="preserve"> </w:t>
      </w:r>
      <w:r w:rsidR="003F76CA" w:rsidRPr="003F76CA">
        <w:rPr>
          <w:rFonts w:eastAsia="Times New Roman" w:cstheme="minorHAnsi"/>
          <w:bCs/>
          <w:color w:val="FF0000"/>
          <w:lang w:eastAsia="pt-BR"/>
        </w:rPr>
        <w:t>ou outro índice que venha a substituí-lo, desde a data do pagamento da antecipação até a data da devolução.</w:t>
      </w:r>
    </w:p>
    <w:p w14:paraId="420036BB" w14:textId="77777777" w:rsidR="007C0E82" w:rsidRPr="003F76CA" w:rsidRDefault="007C0E82" w:rsidP="00C80CE7">
      <w:pPr>
        <w:spacing w:line="240" w:lineRule="exact"/>
        <w:rPr>
          <w:rFonts w:eastAsia="Times New Roman" w:cstheme="minorHAnsi"/>
          <w:bCs/>
          <w:color w:val="FF0000"/>
          <w:lang w:eastAsia="pt-BR"/>
        </w:rPr>
      </w:pPr>
    </w:p>
    <w:p w14:paraId="1709DCEA" w14:textId="292D0494" w:rsidR="003F76CA" w:rsidRDefault="00BA3BEB" w:rsidP="00C80CE7">
      <w:pPr>
        <w:spacing w:line="240" w:lineRule="exact"/>
        <w:rPr>
          <w:rFonts w:eastAsia="Times New Roman" w:cstheme="minorHAnsi"/>
          <w:bCs/>
          <w:color w:val="FF0000"/>
          <w:lang w:eastAsia="pt-BR"/>
        </w:rPr>
      </w:pPr>
      <w:r>
        <w:rPr>
          <w:rFonts w:eastAsia="Times New Roman" w:cstheme="minorHAnsi"/>
          <w:bCs/>
          <w:color w:val="FF0000"/>
          <w:lang w:eastAsia="pt-BR"/>
        </w:rPr>
        <w:t>14.7</w:t>
      </w:r>
      <w:r w:rsidR="009818C4">
        <w:rPr>
          <w:rFonts w:eastAsia="Times New Roman" w:cstheme="minorHAnsi"/>
          <w:bCs/>
          <w:color w:val="FF0000"/>
          <w:lang w:eastAsia="pt-BR"/>
        </w:rPr>
        <w:t xml:space="preserve">. </w:t>
      </w:r>
      <w:r w:rsidR="003F76CA" w:rsidRPr="003F76CA">
        <w:rPr>
          <w:rFonts w:eastAsia="Times New Roman" w:cstheme="minorHAnsi"/>
          <w:bCs/>
          <w:color w:val="FF0000"/>
          <w:lang w:eastAsia="pt-BR"/>
        </w:rPr>
        <w:t>A liquidação ocorrerá de acordo com as regras do tópico respectivo deste instrumento.</w:t>
      </w:r>
    </w:p>
    <w:p w14:paraId="44C7C508" w14:textId="77777777" w:rsidR="009818C4" w:rsidRPr="003F76CA" w:rsidRDefault="009818C4" w:rsidP="00C80CE7">
      <w:pPr>
        <w:spacing w:line="240" w:lineRule="exact"/>
        <w:rPr>
          <w:rFonts w:eastAsia="Times New Roman" w:cstheme="minorHAnsi"/>
          <w:bCs/>
          <w:color w:val="FF0000"/>
          <w:lang w:eastAsia="pt-BR"/>
        </w:rPr>
      </w:pPr>
    </w:p>
    <w:p w14:paraId="706CBD5E" w14:textId="16AB530B" w:rsidR="003F76CA" w:rsidRDefault="00BA3BEB" w:rsidP="00C80CE7">
      <w:pPr>
        <w:spacing w:line="240" w:lineRule="exact"/>
        <w:rPr>
          <w:rFonts w:eastAsia="Times New Roman" w:cstheme="minorHAnsi"/>
          <w:bCs/>
          <w:color w:val="FF0000"/>
          <w:lang w:eastAsia="pt-BR"/>
        </w:rPr>
      </w:pPr>
      <w:r>
        <w:rPr>
          <w:rFonts w:eastAsia="Times New Roman" w:cstheme="minorHAnsi"/>
          <w:bCs/>
          <w:color w:val="FF0000"/>
          <w:lang w:eastAsia="pt-BR"/>
        </w:rPr>
        <w:t>14.8</w:t>
      </w:r>
      <w:r w:rsidR="009818C4">
        <w:rPr>
          <w:rFonts w:eastAsia="Times New Roman" w:cstheme="minorHAnsi"/>
          <w:bCs/>
          <w:color w:val="FF0000"/>
          <w:lang w:eastAsia="pt-BR"/>
        </w:rPr>
        <w:t xml:space="preserve">. </w:t>
      </w:r>
      <w:r w:rsidR="003F76CA" w:rsidRPr="003F76CA">
        <w:rPr>
          <w:rFonts w:eastAsia="Times New Roman" w:cstheme="minorHAnsi"/>
          <w:bCs/>
          <w:color w:val="FF0000"/>
          <w:lang w:eastAsia="pt-BR"/>
        </w:rPr>
        <w:t xml:space="preserve">O pagamento antecipado será efetuado no prazo máximo de até </w:t>
      </w:r>
      <w:r w:rsidR="009818C4">
        <w:rPr>
          <w:rFonts w:eastAsia="Times New Roman" w:cstheme="minorHAnsi"/>
          <w:bCs/>
          <w:color w:val="FF0000"/>
          <w:lang w:eastAsia="pt-BR"/>
        </w:rPr>
        <w:t>____ (____)</w:t>
      </w:r>
      <w:r w:rsidR="003F76CA" w:rsidRPr="003F76CA">
        <w:rPr>
          <w:rFonts w:eastAsia="Times New Roman" w:cstheme="minorHAnsi"/>
          <w:bCs/>
          <w:color w:val="FF0000"/>
          <w:lang w:eastAsia="pt-BR"/>
        </w:rPr>
        <w:t xml:space="preserve"> dias, contados do recebimento do </w:t>
      </w:r>
      <w:r w:rsidR="009818C4">
        <w:rPr>
          <w:rFonts w:eastAsia="Times New Roman" w:cstheme="minorHAnsi"/>
          <w:bCs/>
          <w:color w:val="FF0000"/>
          <w:lang w:eastAsia="pt-BR"/>
        </w:rPr>
        <w:t>____</w:t>
      </w:r>
      <w:r w:rsidR="003F76CA" w:rsidRPr="003F76CA">
        <w:rPr>
          <w:rFonts w:eastAsia="Times New Roman" w:cstheme="minorHAnsi"/>
          <w:bCs/>
          <w:color w:val="FF0000"/>
          <w:lang w:eastAsia="pt-BR"/>
        </w:rPr>
        <w:t xml:space="preserve"> </w:t>
      </w:r>
      <w:r w:rsidR="003F76CA" w:rsidRPr="009818C4">
        <w:rPr>
          <w:rFonts w:eastAsia="Times New Roman" w:cstheme="minorHAnsi"/>
          <w:bCs/>
          <w:i/>
          <w:iCs/>
          <w:color w:val="355EA9"/>
          <w:sz w:val="20"/>
          <w:szCs w:val="20"/>
          <w:lang w:eastAsia="pt-BR"/>
        </w:rPr>
        <w:t>(recibo OU nota fiscal OU fatura OU documento idôneo).</w:t>
      </w:r>
    </w:p>
    <w:p w14:paraId="66071D71" w14:textId="77777777" w:rsidR="009818C4" w:rsidRDefault="009818C4" w:rsidP="00C80CE7">
      <w:pPr>
        <w:spacing w:line="240" w:lineRule="exact"/>
        <w:rPr>
          <w:rFonts w:eastAsia="Times New Roman" w:cstheme="minorHAnsi"/>
          <w:bCs/>
          <w:color w:val="FF0000"/>
          <w:lang w:eastAsia="pt-BR"/>
        </w:rPr>
      </w:pPr>
    </w:p>
    <w:p w14:paraId="16A9C07A" w14:textId="1132342E" w:rsidR="003F76CA" w:rsidRDefault="00BA3BEB" w:rsidP="00C80CE7">
      <w:pPr>
        <w:spacing w:line="240" w:lineRule="exact"/>
        <w:rPr>
          <w:rFonts w:eastAsia="Times New Roman" w:cstheme="minorHAnsi"/>
          <w:bCs/>
          <w:color w:val="FF0000"/>
          <w:lang w:eastAsia="pt-BR"/>
        </w:rPr>
      </w:pPr>
      <w:r>
        <w:rPr>
          <w:rFonts w:eastAsia="Times New Roman" w:cstheme="minorHAnsi"/>
          <w:bCs/>
          <w:color w:val="FF0000"/>
          <w:lang w:eastAsia="pt-BR"/>
        </w:rPr>
        <w:t>14.9</w:t>
      </w:r>
      <w:r w:rsidR="009818C4">
        <w:rPr>
          <w:rFonts w:eastAsia="Times New Roman" w:cstheme="minorHAnsi"/>
          <w:bCs/>
          <w:color w:val="FF0000"/>
          <w:lang w:eastAsia="pt-BR"/>
        </w:rPr>
        <w:t xml:space="preserve">. </w:t>
      </w:r>
      <w:r w:rsidR="003F76CA" w:rsidRPr="003F76CA">
        <w:rPr>
          <w:rFonts w:eastAsia="Times New Roman" w:cstheme="minorHAnsi"/>
          <w:bCs/>
          <w:color w:val="FF0000"/>
          <w:lang w:eastAsia="pt-BR"/>
        </w:rPr>
        <w:t>A antecipação de pagamento dispensa o ateste ou recebimento prévios do objeto, os quais deverão ocorrer após a regular execução da parcela contratual a que se refere o valor antecipado.</w:t>
      </w:r>
    </w:p>
    <w:p w14:paraId="1C070A7B" w14:textId="77777777" w:rsidR="009818C4" w:rsidRPr="003F76CA" w:rsidRDefault="009818C4" w:rsidP="00C80CE7">
      <w:pPr>
        <w:spacing w:line="240" w:lineRule="exact"/>
        <w:rPr>
          <w:rFonts w:eastAsia="Times New Roman" w:cstheme="minorHAnsi"/>
          <w:bCs/>
          <w:color w:val="FF0000"/>
          <w:lang w:eastAsia="pt-BR"/>
        </w:rPr>
      </w:pPr>
    </w:p>
    <w:p w14:paraId="0949CF95" w14:textId="5829562F" w:rsidR="003F76CA" w:rsidRDefault="00BA3BEB" w:rsidP="00C80CE7">
      <w:pPr>
        <w:spacing w:line="240" w:lineRule="exact"/>
        <w:rPr>
          <w:rFonts w:eastAsia="Times New Roman" w:cstheme="minorHAnsi"/>
          <w:bCs/>
          <w:color w:val="FF0000"/>
          <w:lang w:eastAsia="pt-BR"/>
        </w:rPr>
      </w:pPr>
      <w:r>
        <w:rPr>
          <w:rFonts w:eastAsia="Times New Roman" w:cstheme="minorHAnsi"/>
          <w:bCs/>
          <w:color w:val="FF0000"/>
          <w:lang w:eastAsia="pt-BR"/>
        </w:rPr>
        <w:t>14.10</w:t>
      </w:r>
      <w:r w:rsidR="000008DA">
        <w:rPr>
          <w:rFonts w:eastAsia="Times New Roman" w:cstheme="minorHAnsi"/>
          <w:bCs/>
          <w:color w:val="FF0000"/>
          <w:lang w:eastAsia="pt-BR"/>
        </w:rPr>
        <w:t xml:space="preserve">. </w:t>
      </w:r>
      <w:r w:rsidR="003F76CA" w:rsidRPr="003F76CA">
        <w:rPr>
          <w:rFonts w:eastAsia="Times New Roman" w:cstheme="minorHAnsi"/>
          <w:bCs/>
          <w:color w:val="FF0000"/>
          <w:lang w:eastAsia="pt-BR"/>
        </w:rPr>
        <w:t>O pagamento de que trata este item está condicionado à tomada das seguintes providências pelo contratado:</w:t>
      </w:r>
    </w:p>
    <w:p w14:paraId="12D4B0F0" w14:textId="77777777" w:rsidR="000008DA" w:rsidRPr="003F76CA" w:rsidRDefault="000008DA" w:rsidP="00C80CE7">
      <w:pPr>
        <w:spacing w:line="240" w:lineRule="exact"/>
        <w:rPr>
          <w:rFonts w:eastAsia="Times New Roman" w:cstheme="minorHAnsi"/>
          <w:bCs/>
          <w:color w:val="FF0000"/>
          <w:lang w:eastAsia="pt-BR"/>
        </w:rPr>
      </w:pPr>
    </w:p>
    <w:p w14:paraId="6FAD30A3" w14:textId="79A52113" w:rsidR="003F76CA" w:rsidRPr="003F76CA" w:rsidRDefault="000008DA" w:rsidP="00C80CE7">
      <w:pPr>
        <w:spacing w:line="240" w:lineRule="exact"/>
        <w:rPr>
          <w:rFonts w:eastAsia="Times New Roman" w:cstheme="minorHAnsi"/>
          <w:bCs/>
          <w:color w:val="FF0000"/>
          <w:lang w:eastAsia="pt-BR"/>
        </w:rPr>
      </w:pPr>
      <w:r>
        <w:rPr>
          <w:rFonts w:eastAsia="Times New Roman" w:cstheme="minorHAnsi"/>
          <w:bCs/>
          <w:color w:val="FF0000"/>
          <w:lang w:eastAsia="pt-BR"/>
        </w:rPr>
        <w:t xml:space="preserve">a) </w:t>
      </w:r>
      <w:r w:rsidR="003F76CA" w:rsidRPr="003F76CA">
        <w:rPr>
          <w:rFonts w:eastAsia="Times New Roman" w:cstheme="minorHAnsi"/>
          <w:bCs/>
          <w:color w:val="FF0000"/>
          <w:lang w:eastAsia="pt-BR"/>
        </w:rPr>
        <w:t>comprovação da execução da etapa imediatamente anterior do objeto pelo contratado, para a antecipação do valor remanescente;</w:t>
      </w:r>
    </w:p>
    <w:p w14:paraId="622FCF2E" w14:textId="2DD046A0" w:rsidR="003F76CA" w:rsidRPr="003F76CA" w:rsidRDefault="000008DA" w:rsidP="00C80CE7">
      <w:pPr>
        <w:spacing w:line="240" w:lineRule="exact"/>
        <w:rPr>
          <w:rFonts w:eastAsia="Times New Roman" w:cstheme="minorHAnsi"/>
          <w:bCs/>
          <w:color w:val="FF0000"/>
          <w:lang w:eastAsia="pt-BR"/>
        </w:rPr>
      </w:pPr>
      <w:r>
        <w:rPr>
          <w:rFonts w:eastAsia="Times New Roman" w:cstheme="minorHAnsi"/>
          <w:bCs/>
          <w:color w:val="FF0000"/>
          <w:lang w:eastAsia="pt-BR"/>
        </w:rPr>
        <w:t xml:space="preserve">b) </w:t>
      </w:r>
      <w:r w:rsidR="003F76CA" w:rsidRPr="003F76CA">
        <w:rPr>
          <w:rFonts w:eastAsia="Times New Roman" w:cstheme="minorHAnsi"/>
          <w:bCs/>
          <w:color w:val="FF0000"/>
          <w:lang w:eastAsia="pt-BR"/>
        </w:rPr>
        <w:t xml:space="preserve">prestação da garantia adicional nas modalidades de que trata o art. 96 da Lei nº 14.133, de 2021, no percentual de </w:t>
      </w:r>
      <w:r>
        <w:rPr>
          <w:rFonts w:eastAsia="Times New Roman" w:cstheme="minorHAnsi"/>
          <w:bCs/>
          <w:color w:val="FF0000"/>
          <w:lang w:eastAsia="pt-BR"/>
        </w:rPr>
        <w:t>_____</w:t>
      </w:r>
      <w:r w:rsidR="003F76CA" w:rsidRPr="003F76CA">
        <w:rPr>
          <w:rFonts w:eastAsia="Times New Roman" w:cstheme="minorHAnsi"/>
          <w:bCs/>
          <w:color w:val="FF0000"/>
          <w:lang w:eastAsia="pt-BR"/>
        </w:rPr>
        <w:t>%</w:t>
      </w:r>
      <w:r>
        <w:rPr>
          <w:rFonts w:eastAsia="Times New Roman" w:cstheme="minorHAnsi"/>
          <w:bCs/>
          <w:color w:val="FF0000"/>
          <w:lang w:eastAsia="pt-BR"/>
        </w:rPr>
        <w:t xml:space="preserve"> (___ por cento).</w:t>
      </w:r>
    </w:p>
    <w:p w14:paraId="4D5C4F5C" w14:textId="77777777" w:rsidR="00BA3BEB" w:rsidRDefault="00BA3BEB" w:rsidP="00C80CE7">
      <w:pPr>
        <w:spacing w:line="240" w:lineRule="exact"/>
        <w:rPr>
          <w:rFonts w:eastAsia="Times New Roman" w:cstheme="minorHAnsi"/>
          <w:bCs/>
          <w:color w:val="FF0000"/>
          <w:lang w:eastAsia="pt-BR"/>
        </w:rPr>
      </w:pPr>
    </w:p>
    <w:p w14:paraId="5F2BFC30" w14:textId="395395E7" w:rsidR="003F76CA" w:rsidRPr="003F76CA" w:rsidRDefault="00BA3BEB" w:rsidP="00C80CE7">
      <w:pPr>
        <w:spacing w:line="240" w:lineRule="exact"/>
        <w:rPr>
          <w:rFonts w:eastAsia="Times New Roman" w:cstheme="minorHAnsi"/>
          <w:bCs/>
          <w:color w:val="FF0000"/>
          <w:lang w:eastAsia="pt-BR"/>
        </w:rPr>
      </w:pPr>
      <w:r>
        <w:rPr>
          <w:rFonts w:eastAsia="Times New Roman" w:cstheme="minorHAnsi"/>
          <w:bCs/>
          <w:color w:val="FF0000"/>
          <w:lang w:eastAsia="pt-BR"/>
        </w:rPr>
        <w:t>14.11</w:t>
      </w:r>
      <w:r w:rsidR="000008DA">
        <w:rPr>
          <w:rFonts w:eastAsia="Times New Roman" w:cstheme="minorHAnsi"/>
          <w:bCs/>
          <w:color w:val="FF0000"/>
          <w:lang w:eastAsia="pt-BR"/>
        </w:rPr>
        <w:t xml:space="preserve">. </w:t>
      </w:r>
      <w:r w:rsidR="003F76CA" w:rsidRPr="003F76CA">
        <w:rPr>
          <w:rFonts w:eastAsia="Times New Roman" w:cstheme="minorHAnsi"/>
          <w:bCs/>
          <w:color w:val="FF0000"/>
          <w:lang w:eastAsia="pt-BR"/>
        </w:rPr>
        <w:t>O pagamento do valor a ser antecipado ocorrerá respeitando eventuais retenções tributárias incidentes.</w:t>
      </w:r>
    </w:p>
    <w:p w14:paraId="5E555070" w14:textId="77777777" w:rsidR="00C53426" w:rsidRDefault="00C53426" w:rsidP="00C80CE7">
      <w:pPr>
        <w:tabs>
          <w:tab w:val="left" w:pos="1418"/>
        </w:tabs>
        <w:spacing w:line="240" w:lineRule="exact"/>
        <w:rPr>
          <w:rFonts w:cstheme="minorHAnsi"/>
          <w:b/>
          <w:bCs/>
        </w:rPr>
      </w:pPr>
    </w:p>
    <w:p w14:paraId="6D0EA435" w14:textId="6D4CC4A4" w:rsidR="00C05FDC" w:rsidRDefault="00BA3BEB" w:rsidP="00C80CE7">
      <w:pPr>
        <w:spacing w:line="240" w:lineRule="exact"/>
        <w:rPr>
          <w:rFonts w:eastAsia="Times New Roman" w:cstheme="minorHAnsi"/>
          <w:b/>
          <w:lang w:eastAsia="pt-BR"/>
        </w:rPr>
      </w:pPr>
      <w:r>
        <w:rPr>
          <w:rFonts w:eastAsia="Times New Roman" w:cstheme="minorHAnsi"/>
          <w:b/>
          <w:lang w:eastAsia="pt-BR"/>
        </w:rPr>
        <w:t>1</w:t>
      </w:r>
      <w:r w:rsidR="00C05FDC">
        <w:rPr>
          <w:rFonts w:eastAsia="Times New Roman" w:cstheme="minorHAnsi"/>
          <w:b/>
          <w:lang w:eastAsia="pt-BR"/>
        </w:rPr>
        <w:t xml:space="preserve">5. </w:t>
      </w:r>
      <w:r w:rsidR="004506E6">
        <w:rPr>
          <w:rFonts w:eastAsia="Times New Roman" w:cstheme="minorHAnsi"/>
          <w:b/>
          <w:lang w:eastAsia="pt-BR"/>
        </w:rPr>
        <w:t xml:space="preserve">DA </w:t>
      </w:r>
      <w:r w:rsidR="00C05FDC" w:rsidRPr="00C05FDC">
        <w:rPr>
          <w:rFonts w:eastAsia="Times New Roman" w:cstheme="minorHAnsi"/>
          <w:b/>
          <w:lang w:eastAsia="pt-BR"/>
        </w:rPr>
        <w:t>CESSÃO DE CRÉDITO</w:t>
      </w:r>
    </w:p>
    <w:p w14:paraId="40A775B5" w14:textId="77777777" w:rsidR="00C05FDC" w:rsidRPr="00C05FDC" w:rsidRDefault="00C05FDC" w:rsidP="00C80CE7">
      <w:pPr>
        <w:spacing w:line="240" w:lineRule="exact"/>
        <w:rPr>
          <w:rFonts w:eastAsia="Times New Roman" w:cstheme="minorHAnsi"/>
          <w:b/>
          <w:lang w:eastAsia="pt-BR"/>
        </w:rPr>
      </w:pPr>
    </w:p>
    <w:p w14:paraId="65BE6ADB" w14:textId="39836062" w:rsidR="00C05FDC" w:rsidRPr="00C05FDC" w:rsidRDefault="00BA3BEB" w:rsidP="00C80CE7">
      <w:pPr>
        <w:spacing w:line="240" w:lineRule="exact"/>
        <w:rPr>
          <w:rFonts w:eastAsia="Times New Roman" w:cstheme="minorHAnsi"/>
          <w:bCs/>
          <w:lang w:eastAsia="pt-BR"/>
        </w:rPr>
      </w:pPr>
      <w:r>
        <w:rPr>
          <w:rFonts w:eastAsia="Times New Roman" w:cstheme="minorHAnsi"/>
          <w:bCs/>
          <w:lang w:eastAsia="pt-BR"/>
        </w:rPr>
        <w:lastRenderedPageBreak/>
        <w:t>15.1</w:t>
      </w:r>
      <w:r w:rsidR="00C05FDC">
        <w:rPr>
          <w:rFonts w:eastAsia="Times New Roman" w:cstheme="minorHAnsi"/>
          <w:bCs/>
          <w:lang w:eastAsia="pt-BR"/>
        </w:rPr>
        <w:t xml:space="preserve">. </w:t>
      </w:r>
      <w:r w:rsidR="00C05FDC" w:rsidRPr="00C05FDC">
        <w:rPr>
          <w:rFonts w:eastAsia="Times New Roman" w:cstheme="minorHAnsi"/>
          <w:bCs/>
          <w:lang w:eastAsia="pt-BR"/>
        </w:rPr>
        <w:t xml:space="preserve">É admitida a cessão fiduciária de direitos creditícios com instituição financeira, nos termos e de acordo com os procedimentos previstos na Instrução Normativa SEGES/ME nº 53, de 8 de </w:t>
      </w:r>
      <w:r w:rsidR="00C05FDC">
        <w:rPr>
          <w:rFonts w:eastAsia="Times New Roman" w:cstheme="minorHAnsi"/>
          <w:bCs/>
          <w:lang w:eastAsia="pt-BR"/>
        </w:rPr>
        <w:t>j</w:t>
      </w:r>
      <w:r w:rsidR="00C05FDC" w:rsidRPr="00C05FDC">
        <w:rPr>
          <w:rFonts w:eastAsia="Times New Roman" w:cstheme="minorHAnsi"/>
          <w:bCs/>
          <w:lang w:eastAsia="pt-BR"/>
        </w:rPr>
        <w:t>ulho de 2020, conforme as regras deste presente tópico.</w:t>
      </w:r>
    </w:p>
    <w:p w14:paraId="730F9FD8" w14:textId="77777777" w:rsidR="000008DA" w:rsidRDefault="000008DA" w:rsidP="00C80CE7">
      <w:pPr>
        <w:tabs>
          <w:tab w:val="left" w:pos="1418"/>
        </w:tabs>
        <w:spacing w:line="240" w:lineRule="exact"/>
        <w:rPr>
          <w:rFonts w:cstheme="minorHAnsi"/>
          <w:b/>
          <w:bCs/>
        </w:rPr>
      </w:pPr>
    </w:p>
    <w:p w14:paraId="13B2B7CD" w14:textId="131BABFE" w:rsidR="0036058A" w:rsidRDefault="0036058A" w:rsidP="00C80CE7">
      <w:pPr>
        <w:pStyle w:val="Textodenotaderodap"/>
        <w:spacing w:line="240" w:lineRule="exact"/>
        <w:rPr>
          <w:color w:val="355EA9"/>
        </w:rPr>
      </w:pPr>
      <w:r w:rsidRPr="0036058A">
        <w:rPr>
          <w:b/>
          <w:bCs/>
          <w:color w:val="355EA9"/>
        </w:rPr>
        <w:t>Nota Explicativa</w:t>
      </w:r>
      <w:r w:rsidRPr="0036058A">
        <w:rPr>
          <w:color w:val="355EA9"/>
        </w:rPr>
        <w:t xml:space="preserve">: No caso do </w:t>
      </w:r>
      <w:r>
        <w:rPr>
          <w:color w:val="355EA9"/>
        </w:rPr>
        <w:t>item II abaixo</w:t>
      </w:r>
      <w:r w:rsidRPr="0036058A">
        <w:rPr>
          <w:color w:val="355EA9"/>
        </w:rPr>
        <w:t xml:space="preserve">, </w:t>
      </w:r>
      <w:r w:rsidRPr="00A96357">
        <w:rPr>
          <w:color w:val="355EA9"/>
          <w:u w:val="single"/>
        </w:rPr>
        <w:t>o órgão contratante pode optar por mudar a redação para já vedar de plano as cessões não fiduciárias</w:t>
      </w:r>
      <w:r w:rsidRPr="0036058A">
        <w:rPr>
          <w:color w:val="355EA9"/>
        </w:rPr>
        <w:t>. Entretanto, reitera-se que as cessões fiduciárias</w:t>
      </w:r>
      <w:r w:rsidR="00A96357">
        <w:rPr>
          <w:color w:val="355EA9"/>
        </w:rPr>
        <w:t xml:space="preserve"> </w:t>
      </w:r>
      <w:r w:rsidRPr="0036058A">
        <w:rPr>
          <w:color w:val="355EA9"/>
        </w:rPr>
        <w:t>devem permanecer permitidas, por força do art. 15 da IN SEGES/ME nº 53/2020.</w:t>
      </w:r>
    </w:p>
    <w:p w14:paraId="27A1DB55" w14:textId="77777777" w:rsidR="004943F3" w:rsidRPr="0036058A" w:rsidRDefault="004943F3" w:rsidP="00C80CE7">
      <w:pPr>
        <w:pStyle w:val="Textodenotaderodap"/>
        <w:spacing w:line="240" w:lineRule="exact"/>
        <w:rPr>
          <w:color w:val="355EA9"/>
        </w:rPr>
      </w:pPr>
    </w:p>
    <w:p w14:paraId="7FF40FFA" w14:textId="5042602F" w:rsidR="00C05FDC" w:rsidRDefault="00BA3BEB" w:rsidP="00C80CE7">
      <w:pPr>
        <w:tabs>
          <w:tab w:val="left" w:pos="1418"/>
        </w:tabs>
        <w:spacing w:line="240" w:lineRule="exact"/>
        <w:rPr>
          <w:rFonts w:eastAsia="Times New Roman" w:cstheme="minorHAnsi"/>
          <w:bCs/>
          <w:color w:val="FF0000"/>
          <w:lang w:eastAsia="pt-BR"/>
        </w:rPr>
      </w:pPr>
      <w:r>
        <w:rPr>
          <w:rFonts w:eastAsia="Times New Roman" w:cstheme="minorHAnsi"/>
          <w:bCs/>
          <w:color w:val="FF0000"/>
          <w:lang w:eastAsia="pt-BR"/>
        </w:rPr>
        <w:t>15.2</w:t>
      </w:r>
      <w:r w:rsidR="0036058A">
        <w:rPr>
          <w:rFonts w:eastAsia="Times New Roman" w:cstheme="minorHAnsi"/>
          <w:bCs/>
          <w:color w:val="FF0000"/>
          <w:lang w:eastAsia="pt-BR"/>
        </w:rPr>
        <w:t xml:space="preserve">. </w:t>
      </w:r>
      <w:r w:rsidR="0036058A" w:rsidRPr="0036058A">
        <w:rPr>
          <w:rFonts w:eastAsia="Times New Roman" w:cstheme="minorHAnsi"/>
          <w:bCs/>
          <w:color w:val="FF0000"/>
          <w:lang w:eastAsia="pt-BR"/>
        </w:rPr>
        <w:t>As cessões de crédito não fiduciárias dependerão de prévia aprovação do Tribunal</w:t>
      </w:r>
      <w:r w:rsidR="00806340">
        <w:rPr>
          <w:rFonts w:eastAsia="Times New Roman" w:cstheme="minorHAnsi"/>
          <w:bCs/>
          <w:color w:val="FF0000"/>
          <w:lang w:eastAsia="pt-BR"/>
        </w:rPr>
        <w:t>.</w:t>
      </w:r>
    </w:p>
    <w:p w14:paraId="4AF2C98D" w14:textId="77777777" w:rsidR="00806340" w:rsidRDefault="00806340" w:rsidP="00C80CE7">
      <w:pPr>
        <w:tabs>
          <w:tab w:val="left" w:pos="1418"/>
        </w:tabs>
        <w:spacing w:line="240" w:lineRule="exact"/>
        <w:rPr>
          <w:rFonts w:eastAsia="Times New Roman" w:cstheme="minorHAnsi"/>
          <w:bCs/>
          <w:color w:val="FF0000"/>
          <w:lang w:eastAsia="pt-BR"/>
        </w:rPr>
      </w:pPr>
    </w:p>
    <w:p w14:paraId="2752E093" w14:textId="378E1120" w:rsidR="00806340" w:rsidRDefault="00BA3BEB" w:rsidP="00C80CE7">
      <w:pPr>
        <w:spacing w:line="240" w:lineRule="exact"/>
        <w:rPr>
          <w:rFonts w:eastAsia="Times New Roman" w:cstheme="minorHAnsi"/>
          <w:bCs/>
          <w:lang w:eastAsia="pt-BR"/>
        </w:rPr>
      </w:pPr>
      <w:r>
        <w:rPr>
          <w:rFonts w:eastAsia="Times New Roman" w:cstheme="minorHAnsi"/>
          <w:bCs/>
          <w:lang w:eastAsia="pt-BR"/>
        </w:rPr>
        <w:t>15.3</w:t>
      </w:r>
      <w:r w:rsidR="0021047D">
        <w:rPr>
          <w:rFonts w:eastAsia="Times New Roman" w:cstheme="minorHAnsi"/>
          <w:bCs/>
          <w:lang w:eastAsia="pt-BR"/>
        </w:rPr>
        <w:t xml:space="preserve">. </w:t>
      </w:r>
      <w:r w:rsidR="00806340" w:rsidRPr="00806340">
        <w:rPr>
          <w:rFonts w:eastAsia="Times New Roman" w:cstheme="minorHAnsi"/>
          <w:bCs/>
          <w:lang w:eastAsia="pt-BR"/>
        </w:rPr>
        <w:t>A eficácia da cessão de crédito, de qualquer natureza, em relação à Administração, está condicionada à celebração de termo aditivo ao contrato administrativo.</w:t>
      </w:r>
    </w:p>
    <w:p w14:paraId="31EE7A72" w14:textId="77777777" w:rsidR="0021047D" w:rsidRPr="00806340" w:rsidRDefault="0021047D" w:rsidP="00C80CE7">
      <w:pPr>
        <w:spacing w:line="240" w:lineRule="exact"/>
        <w:rPr>
          <w:rFonts w:eastAsia="Times New Roman" w:cstheme="minorHAnsi"/>
          <w:bCs/>
          <w:lang w:eastAsia="pt-BR"/>
        </w:rPr>
      </w:pPr>
    </w:p>
    <w:p w14:paraId="317E28E4" w14:textId="315AB10F" w:rsidR="00806340" w:rsidRDefault="00BA3BEB" w:rsidP="00C80CE7">
      <w:pPr>
        <w:spacing w:line="240" w:lineRule="exact"/>
        <w:rPr>
          <w:rFonts w:eastAsia="Times New Roman" w:cstheme="minorHAnsi"/>
          <w:bCs/>
          <w:lang w:eastAsia="pt-BR"/>
        </w:rPr>
      </w:pPr>
      <w:r>
        <w:rPr>
          <w:rFonts w:eastAsia="Times New Roman" w:cstheme="minorHAnsi"/>
          <w:bCs/>
          <w:lang w:eastAsia="pt-BR"/>
        </w:rPr>
        <w:t>15.4</w:t>
      </w:r>
      <w:r w:rsidR="0021047D">
        <w:rPr>
          <w:rFonts w:eastAsia="Times New Roman" w:cstheme="minorHAnsi"/>
          <w:bCs/>
          <w:lang w:eastAsia="pt-BR"/>
        </w:rPr>
        <w:t xml:space="preserve">. </w:t>
      </w:r>
      <w:r w:rsidR="00806340" w:rsidRPr="00806340">
        <w:rPr>
          <w:rFonts w:eastAsia="Times New Roman" w:cstheme="minorHAnsi"/>
          <w:bCs/>
          <w:lang w:eastAsia="pt-BR"/>
        </w:rPr>
        <w:t>Sem prejuízo do regular atendimento da obrigação contratual de cumprimento de todas as condições de habilitação por parte do contratado (cedente), a celebração do aditamento de cessão de crédito e a realização dos pagamentos respectivos também se condicionam à regularidade fiscal e trabalhista do cessionário, bem como à certificação de que o cessionário não se encontra impedido de licitar e contratar com o Poder Público, conforme a legislação em vigor, ou de receber benefícios ou incentivos fiscais ou creditícios, direta ou indiretamente, conforme o art. 12 da Lei nº 8.429, de 1992, tudo nos termos do Parecer JL-01, de 18 de maio de 2020.</w:t>
      </w:r>
    </w:p>
    <w:p w14:paraId="7133A732" w14:textId="77777777" w:rsidR="0021047D" w:rsidRPr="00806340" w:rsidRDefault="0021047D" w:rsidP="00C80CE7">
      <w:pPr>
        <w:spacing w:line="240" w:lineRule="exact"/>
        <w:rPr>
          <w:rFonts w:eastAsia="Times New Roman" w:cstheme="minorHAnsi"/>
          <w:bCs/>
          <w:lang w:eastAsia="pt-BR"/>
        </w:rPr>
      </w:pPr>
    </w:p>
    <w:p w14:paraId="4FF3833A" w14:textId="4729BEDC" w:rsidR="00806340" w:rsidRDefault="00BA3BEB" w:rsidP="00C80CE7">
      <w:pPr>
        <w:spacing w:line="240" w:lineRule="exact"/>
        <w:rPr>
          <w:rFonts w:eastAsia="Times New Roman" w:cstheme="minorHAnsi"/>
          <w:bCs/>
          <w:lang w:eastAsia="pt-BR"/>
        </w:rPr>
      </w:pPr>
      <w:r>
        <w:rPr>
          <w:rFonts w:eastAsia="Times New Roman" w:cstheme="minorHAnsi"/>
          <w:bCs/>
          <w:lang w:eastAsia="pt-BR"/>
        </w:rPr>
        <w:t>15.5</w:t>
      </w:r>
      <w:r w:rsidR="0021047D">
        <w:rPr>
          <w:rFonts w:eastAsia="Times New Roman" w:cstheme="minorHAnsi"/>
          <w:bCs/>
          <w:lang w:eastAsia="pt-BR"/>
        </w:rPr>
        <w:t xml:space="preserve">. </w:t>
      </w:r>
      <w:r w:rsidR="00806340" w:rsidRPr="00806340">
        <w:rPr>
          <w:rFonts w:eastAsia="Times New Roman" w:cstheme="minorHAnsi"/>
          <w:bCs/>
          <w:lang w:eastAsia="pt-BR"/>
        </w:rPr>
        <w:t>O crédito a ser pago à cessionária é exatamente aquele que seria destinado à cedente (contratado) pela execução do objeto contratual, restando absolutamente incólumes todas as defesas e exceções ao pagamento e todas as demais cláusulas exorbitantes ao direito comum aplicáveis no regime jurídico de direito público incidente sobre os contratos administrativos, incluindo a possibilidade de pagamento em conta vinculada ou de pagamento pela efetiva comprovação do fato gerador, quando for o caso, e o desconto de multas, glosas e prejuízos causados à Administração.</w:t>
      </w:r>
    </w:p>
    <w:p w14:paraId="36BD5A97" w14:textId="77777777" w:rsidR="0021047D" w:rsidRPr="00806340" w:rsidRDefault="0021047D" w:rsidP="00C80CE7">
      <w:pPr>
        <w:spacing w:line="240" w:lineRule="exact"/>
        <w:rPr>
          <w:rFonts w:eastAsia="Times New Roman" w:cstheme="minorHAnsi"/>
          <w:bCs/>
          <w:lang w:eastAsia="pt-BR"/>
        </w:rPr>
      </w:pPr>
    </w:p>
    <w:p w14:paraId="4BFE1E16" w14:textId="28E64513" w:rsidR="00806340" w:rsidRPr="00806340" w:rsidRDefault="00BA3BEB" w:rsidP="00C80CE7">
      <w:pPr>
        <w:spacing w:line="240" w:lineRule="exact"/>
        <w:rPr>
          <w:rFonts w:eastAsia="Times New Roman" w:cstheme="minorHAnsi"/>
          <w:bCs/>
          <w:lang w:eastAsia="pt-BR"/>
        </w:rPr>
      </w:pPr>
      <w:r>
        <w:rPr>
          <w:rFonts w:eastAsia="Times New Roman" w:cstheme="minorHAnsi"/>
          <w:bCs/>
          <w:lang w:eastAsia="pt-BR"/>
        </w:rPr>
        <w:t>15.6</w:t>
      </w:r>
      <w:r w:rsidR="0021047D">
        <w:rPr>
          <w:rFonts w:eastAsia="Times New Roman" w:cstheme="minorHAnsi"/>
          <w:bCs/>
          <w:lang w:eastAsia="pt-BR"/>
        </w:rPr>
        <w:t xml:space="preserve">. </w:t>
      </w:r>
      <w:r w:rsidR="00806340" w:rsidRPr="00806340">
        <w:rPr>
          <w:rFonts w:eastAsia="Times New Roman" w:cstheme="minorHAnsi"/>
          <w:bCs/>
          <w:lang w:eastAsia="pt-BR"/>
        </w:rPr>
        <w:t>A cessão de crédito não afetará a execução do objeto contratado, que continuará sob a integral responsabilidade do contratado.</w:t>
      </w:r>
    </w:p>
    <w:p w14:paraId="12C4B3EC" w14:textId="77777777" w:rsidR="00806340" w:rsidRDefault="00806340" w:rsidP="00C80CE7">
      <w:pPr>
        <w:tabs>
          <w:tab w:val="left" w:pos="1418"/>
        </w:tabs>
        <w:spacing w:line="240" w:lineRule="exact"/>
        <w:rPr>
          <w:rFonts w:cstheme="minorHAnsi"/>
          <w:b/>
          <w:bCs/>
        </w:rPr>
      </w:pPr>
    </w:p>
    <w:p w14:paraId="564FA02C" w14:textId="593A8D68" w:rsidR="00D83021" w:rsidRDefault="00D83021" w:rsidP="00C80CE7">
      <w:pPr>
        <w:spacing w:line="240" w:lineRule="exact"/>
        <w:rPr>
          <w:rFonts w:eastAsia="Times New Roman" w:cstheme="minorHAnsi"/>
          <w:b/>
          <w:lang w:eastAsia="pt-BR"/>
        </w:rPr>
      </w:pPr>
      <w:r w:rsidRPr="00D83021">
        <w:rPr>
          <w:rFonts w:eastAsia="Times New Roman" w:cstheme="minorHAnsi"/>
          <w:b/>
          <w:lang w:eastAsia="pt-BR"/>
        </w:rPr>
        <w:t>1</w:t>
      </w:r>
      <w:r w:rsidR="00BA3BEB">
        <w:rPr>
          <w:rFonts w:eastAsia="Times New Roman" w:cstheme="minorHAnsi"/>
          <w:b/>
          <w:lang w:eastAsia="pt-BR"/>
        </w:rPr>
        <w:t>6</w:t>
      </w:r>
      <w:r>
        <w:rPr>
          <w:rFonts w:eastAsia="Times New Roman" w:cstheme="minorHAnsi"/>
          <w:b/>
          <w:lang w:eastAsia="pt-BR"/>
        </w:rPr>
        <w:t xml:space="preserve">. </w:t>
      </w:r>
      <w:r w:rsidRPr="00D83021">
        <w:rPr>
          <w:rFonts w:eastAsia="Times New Roman" w:cstheme="minorHAnsi"/>
          <w:b/>
          <w:lang w:eastAsia="pt-BR"/>
        </w:rPr>
        <w:t>DO VALOR ESTIMADO DA CONTRATAÇÃO</w:t>
      </w:r>
    </w:p>
    <w:p w14:paraId="15031550" w14:textId="77777777" w:rsidR="00D83021" w:rsidRPr="00D83021" w:rsidRDefault="00D83021" w:rsidP="00C80CE7">
      <w:pPr>
        <w:spacing w:line="240" w:lineRule="exact"/>
        <w:rPr>
          <w:rFonts w:eastAsia="Times New Roman" w:cstheme="minorHAnsi"/>
          <w:b/>
          <w:lang w:eastAsia="pt-BR"/>
        </w:rPr>
      </w:pPr>
    </w:p>
    <w:p w14:paraId="47C098A4" w14:textId="2AB999C7" w:rsidR="00D83021" w:rsidRPr="00D83021" w:rsidRDefault="00D83021" w:rsidP="00C80CE7">
      <w:pPr>
        <w:spacing w:line="240" w:lineRule="exact"/>
        <w:rPr>
          <w:rFonts w:eastAsia="Times New Roman" w:cstheme="minorHAnsi"/>
          <w:bCs/>
          <w:color w:val="FF0000"/>
          <w:lang w:eastAsia="pt-BR"/>
        </w:rPr>
      </w:pPr>
      <w:r>
        <w:rPr>
          <w:rFonts w:eastAsia="Times New Roman" w:cstheme="minorHAnsi"/>
          <w:bCs/>
          <w:lang w:eastAsia="pt-BR"/>
        </w:rPr>
        <w:t>1</w:t>
      </w:r>
      <w:r w:rsidR="00BA3BEB">
        <w:rPr>
          <w:rFonts w:eastAsia="Times New Roman" w:cstheme="minorHAnsi"/>
          <w:bCs/>
          <w:lang w:eastAsia="pt-BR"/>
        </w:rPr>
        <w:t>6</w:t>
      </w:r>
      <w:r>
        <w:rPr>
          <w:rFonts w:eastAsia="Times New Roman" w:cstheme="minorHAnsi"/>
          <w:bCs/>
          <w:lang w:eastAsia="pt-BR"/>
        </w:rPr>
        <w:t xml:space="preserve">.1. </w:t>
      </w:r>
      <w:r w:rsidRPr="00D83021">
        <w:rPr>
          <w:rFonts w:eastAsia="Times New Roman" w:cstheme="minorHAnsi"/>
          <w:bCs/>
          <w:lang w:eastAsia="pt-BR"/>
        </w:rPr>
        <w:t xml:space="preserve">O custo estimado total da contratação é de </w:t>
      </w:r>
      <w:r w:rsidRPr="00D83021">
        <w:rPr>
          <w:rFonts w:eastAsia="Times New Roman" w:cstheme="minorHAnsi"/>
          <w:bCs/>
          <w:color w:val="FF0000"/>
          <w:lang w:eastAsia="pt-BR"/>
        </w:rPr>
        <w:t>R$</w:t>
      </w:r>
      <w:r>
        <w:rPr>
          <w:rFonts w:eastAsia="Times New Roman" w:cstheme="minorHAnsi"/>
          <w:bCs/>
          <w:color w:val="FF0000"/>
          <w:lang w:eastAsia="pt-BR"/>
        </w:rPr>
        <w:t xml:space="preserve"> ____</w:t>
      </w:r>
      <w:r w:rsidRPr="00D83021">
        <w:rPr>
          <w:rFonts w:eastAsia="Times New Roman" w:cstheme="minorHAnsi"/>
          <w:bCs/>
          <w:color w:val="FF0000"/>
          <w:lang w:eastAsia="pt-BR"/>
        </w:rPr>
        <w:t xml:space="preserve"> (</w:t>
      </w:r>
      <w:r>
        <w:rPr>
          <w:rFonts w:eastAsia="Times New Roman" w:cstheme="minorHAnsi"/>
          <w:bCs/>
          <w:color w:val="FF0000"/>
          <w:lang w:eastAsia="pt-BR"/>
        </w:rPr>
        <w:t>______</w:t>
      </w:r>
      <w:r w:rsidRPr="00D83021">
        <w:rPr>
          <w:rFonts w:eastAsia="Times New Roman" w:cstheme="minorHAnsi"/>
          <w:bCs/>
          <w:color w:val="FF0000"/>
          <w:lang w:eastAsia="pt-BR"/>
        </w:rPr>
        <w:t>)</w:t>
      </w:r>
      <w:r w:rsidRPr="00D83021">
        <w:rPr>
          <w:rFonts w:eastAsia="Times New Roman" w:cstheme="minorHAnsi"/>
          <w:bCs/>
          <w:lang w:eastAsia="pt-BR"/>
        </w:rPr>
        <w:t>,</w:t>
      </w:r>
      <w:r w:rsidRPr="00D83021">
        <w:rPr>
          <w:rFonts w:eastAsia="Times New Roman" w:cstheme="minorHAnsi"/>
          <w:bCs/>
          <w:color w:val="FF0000"/>
          <w:lang w:eastAsia="pt-BR"/>
        </w:rPr>
        <w:t xml:space="preserve"> </w:t>
      </w:r>
      <w:r w:rsidRPr="00D83021">
        <w:rPr>
          <w:rFonts w:eastAsia="Times New Roman" w:cstheme="minorHAnsi"/>
          <w:bCs/>
          <w:lang w:eastAsia="pt-BR"/>
        </w:rPr>
        <w:t xml:space="preserve">conforme custos unitários constantes do </w:t>
      </w:r>
      <w:r w:rsidRPr="00D83021">
        <w:rPr>
          <w:rFonts w:eastAsia="Times New Roman" w:cstheme="minorHAnsi"/>
          <w:bCs/>
          <w:color w:val="FF0000"/>
          <w:lang w:eastAsia="pt-BR"/>
        </w:rPr>
        <w:t xml:space="preserve">Anexo I-A ao presente Termo de Referência </w:t>
      </w:r>
      <w:r w:rsidRPr="00D83021">
        <w:rPr>
          <w:rFonts w:eastAsia="Times New Roman" w:cstheme="minorHAnsi"/>
          <w:b/>
          <w:color w:val="355EA9"/>
          <w:lang w:eastAsia="pt-BR"/>
        </w:rPr>
        <w:t>OU</w:t>
      </w:r>
      <w:r>
        <w:rPr>
          <w:rFonts w:eastAsia="Times New Roman" w:cstheme="minorHAnsi"/>
          <w:bCs/>
          <w:lang w:eastAsia="pt-BR"/>
        </w:rPr>
        <w:t xml:space="preserve"> </w:t>
      </w:r>
      <w:r w:rsidRPr="00D83021">
        <w:rPr>
          <w:rFonts w:eastAsia="Times New Roman" w:cstheme="minorHAnsi"/>
          <w:bCs/>
          <w:color w:val="FF0000"/>
          <w:lang w:eastAsia="pt-BR"/>
        </w:rPr>
        <w:t xml:space="preserve">na tabela ______ </w:t>
      </w:r>
      <w:r w:rsidRPr="00D83021">
        <w:rPr>
          <w:rFonts w:eastAsia="Times New Roman" w:cstheme="minorHAnsi"/>
          <w:b/>
          <w:color w:val="355EA9"/>
          <w:lang w:eastAsia="pt-BR"/>
        </w:rPr>
        <w:t>OU</w:t>
      </w:r>
      <w:r w:rsidRPr="00D83021">
        <w:rPr>
          <w:rFonts w:eastAsia="Times New Roman" w:cstheme="minorHAnsi"/>
          <w:bCs/>
          <w:lang w:eastAsia="pt-BR"/>
        </w:rPr>
        <w:t xml:space="preserve"> </w:t>
      </w:r>
      <w:r w:rsidRPr="00D83021">
        <w:rPr>
          <w:rFonts w:eastAsia="Times New Roman" w:cstheme="minorHAnsi"/>
          <w:bCs/>
          <w:color w:val="FF0000"/>
          <w:lang w:eastAsia="pt-BR"/>
        </w:rPr>
        <w:t>na planilha do Anexo _____.</w:t>
      </w:r>
    </w:p>
    <w:p w14:paraId="61FEE1B4" w14:textId="77777777" w:rsidR="00E17A11" w:rsidRDefault="00E17A11" w:rsidP="00C80CE7">
      <w:pPr>
        <w:tabs>
          <w:tab w:val="left" w:pos="1418"/>
        </w:tabs>
        <w:spacing w:line="240" w:lineRule="exact"/>
        <w:rPr>
          <w:rFonts w:cstheme="minorHAnsi"/>
          <w:b/>
          <w:bCs/>
        </w:rPr>
      </w:pPr>
    </w:p>
    <w:p w14:paraId="0C49788E" w14:textId="5CE23C30" w:rsidR="00D83021" w:rsidRDefault="008274B7" w:rsidP="00C80CE7">
      <w:pPr>
        <w:tabs>
          <w:tab w:val="left" w:pos="1418"/>
        </w:tabs>
        <w:spacing w:line="240" w:lineRule="exact"/>
        <w:rPr>
          <w:rFonts w:cstheme="minorHAnsi"/>
          <w:b/>
          <w:bCs/>
          <w:color w:val="355EA9"/>
        </w:rPr>
      </w:pPr>
      <w:r w:rsidRPr="008274B7">
        <w:rPr>
          <w:rFonts w:cstheme="minorHAnsi"/>
          <w:b/>
          <w:bCs/>
          <w:color w:val="355EA9"/>
        </w:rPr>
        <w:t>OU</w:t>
      </w:r>
    </w:p>
    <w:p w14:paraId="360A82EE" w14:textId="77777777" w:rsidR="008274B7" w:rsidRDefault="008274B7" w:rsidP="00C80CE7">
      <w:pPr>
        <w:tabs>
          <w:tab w:val="left" w:pos="1418"/>
        </w:tabs>
        <w:spacing w:line="240" w:lineRule="exact"/>
        <w:rPr>
          <w:rFonts w:cstheme="minorHAnsi"/>
          <w:b/>
          <w:bCs/>
          <w:color w:val="355EA9"/>
        </w:rPr>
      </w:pPr>
    </w:p>
    <w:p w14:paraId="5BFDB37D" w14:textId="6DDB71A2" w:rsidR="008274B7" w:rsidRDefault="008274B7" w:rsidP="00C80CE7">
      <w:pPr>
        <w:tabs>
          <w:tab w:val="left" w:pos="1418"/>
        </w:tabs>
        <w:spacing w:line="240" w:lineRule="exact"/>
        <w:rPr>
          <w:color w:val="355EA9"/>
          <w:sz w:val="20"/>
          <w:szCs w:val="20"/>
        </w:rPr>
      </w:pPr>
      <w:r w:rsidRPr="008274B7">
        <w:rPr>
          <w:b/>
          <w:bCs/>
          <w:color w:val="355EA9"/>
          <w:sz w:val="20"/>
          <w:szCs w:val="20"/>
        </w:rPr>
        <w:t>Nota Explicativa</w:t>
      </w:r>
      <w:r w:rsidRPr="008274B7">
        <w:rPr>
          <w:color w:val="355EA9"/>
          <w:sz w:val="20"/>
          <w:szCs w:val="20"/>
        </w:rPr>
        <w:t>: Redação a ser utilizada na hipótese de licitação em que for adotado o critério de julgamento por maior desconto.</w:t>
      </w:r>
    </w:p>
    <w:p w14:paraId="16A355B5" w14:textId="77777777" w:rsidR="004943F3" w:rsidRDefault="004943F3" w:rsidP="00C80CE7">
      <w:pPr>
        <w:tabs>
          <w:tab w:val="left" w:pos="1418"/>
        </w:tabs>
        <w:spacing w:line="240" w:lineRule="exact"/>
        <w:rPr>
          <w:color w:val="355EA9"/>
          <w:sz w:val="20"/>
          <w:szCs w:val="20"/>
        </w:rPr>
      </w:pPr>
    </w:p>
    <w:p w14:paraId="3DF4D471" w14:textId="05D45D88" w:rsidR="008274B7" w:rsidRDefault="008274B7" w:rsidP="00C80CE7">
      <w:pPr>
        <w:tabs>
          <w:tab w:val="left" w:pos="1418"/>
        </w:tabs>
        <w:spacing w:line="240" w:lineRule="exact"/>
        <w:rPr>
          <w:rFonts w:eastAsia="Times New Roman" w:cstheme="minorHAnsi"/>
          <w:bCs/>
          <w:color w:val="FF0000"/>
          <w:lang w:eastAsia="pt-BR"/>
        </w:rPr>
      </w:pPr>
      <w:r w:rsidRPr="008274B7">
        <w:rPr>
          <w:rFonts w:eastAsia="Times New Roman" w:cstheme="minorHAnsi"/>
          <w:bCs/>
          <w:color w:val="FF0000"/>
          <w:lang w:eastAsia="pt-BR"/>
        </w:rPr>
        <w:t>1</w:t>
      </w:r>
      <w:r w:rsidR="00BA3BEB">
        <w:rPr>
          <w:rFonts w:eastAsia="Times New Roman" w:cstheme="minorHAnsi"/>
          <w:bCs/>
          <w:color w:val="FF0000"/>
          <w:lang w:eastAsia="pt-BR"/>
        </w:rPr>
        <w:t>6</w:t>
      </w:r>
      <w:r w:rsidRPr="008274B7">
        <w:rPr>
          <w:rFonts w:eastAsia="Times New Roman" w:cstheme="minorHAnsi"/>
          <w:bCs/>
          <w:color w:val="FF0000"/>
          <w:lang w:eastAsia="pt-BR"/>
        </w:rPr>
        <w:t>.1. O valor de referência para aplicação do maior desconto corresponde a R$ __</w:t>
      </w:r>
      <w:r w:rsidR="004943F3" w:rsidRPr="008274B7">
        <w:rPr>
          <w:rFonts w:eastAsia="Times New Roman" w:cstheme="minorHAnsi"/>
          <w:bCs/>
          <w:color w:val="FF0000"/>
          <w:lang w:eastAsia="pt-BR"/>
        </w:rPr>
        <w:t>_ (</w:t>
      </w:r>
      <w:r w:rsidRPr="008274B7">
        <w:rPr>
          <w:rFonts w:eastAsia="Times New Roman" w:cstheme="minorHAnsi"/>
          <w:bCs/>
          <w:color w:val="FF0000"/>
          <w:lang w:eastAsia="pt-BR"/>
        </w:rPr>
        <w:t>___).</w:t>
      </w:r>
    </w:p>
    <w:p w14:paraId="17F803CB" w14:textId="77777777" w:rsidR="008274B7" w:rsidRDefault="008274B7" w:rsidP="00C80CE7">
      <w:pPr>
        <w:tabs>
          <w:tab w:val="left" w:pos="1418"/>
        </w:tabs>
        <w:spacing w:line="240" w:lineRule="exact"/>
        <w:rPr>
          <w:rFonts w:eastAsia="Times New Roman" w:cstheme="minorHAnsi"/>
          <w:bCs/>
          <w:color w:val="FF0000"/>
          <w:lang w:eastAsia="pt-BR"/>
        </w:rPr>
      </w:pPr>
    </w:p>
    <w:p w14:paraId="41D8F17F" w14:textId="512D279F" w:rsidR="008274B7" w:rsidRPr="008274B7" w:rsidRDefault="008274B7" w:rsidP="00C80CE7">
      <w:pPr>
        <w:tabs>
          <w:tab w:val="left" w:pos="1418"/>
        </w:tabs>
        <w:spacing w:line="240" w:lineRule="exact"/>
        <w:rPr>
          <w:rFonts w:eastAsia="Times New Roman" w:cstheme="minorHAnsi"/>
          <w:b/>
          <w:color w:val="FF0000"/>
          <w:lang w:eastAsia="pt-BR"/>
        </w:rPr>
      </w:pPr>
      <w:r w:rsidRPr="008274B7">
        <w:rPr>
          <w:rFonts w:eastAsia="Times New Roman" w:cstheme="minorHAnsi"/>
          <w:b/>
          <w:color w:val="355EA9"/>
          <w:lang w:eastAsia="pt-BR"/>
        </w:rPr>
        <w:t>OU</w:t>
      </w:r>
      <w:r w:rsidRPr="008274B7">
        <w:rPr>
          <w:rFonts w:eastAsia="Times New Roman" w:cstheme="minorHAnsi"/>
          <w:b/>
          <w:color w:val="FF0000"/>
          <w:lang w:eastAsia="pt-BR"/>
        </w:rPr>
        <w:t xml:space="preserve"> </w:t>
      </w:r>
    </w:p>
    <w:p w14:paraId="164EE781" w14:textId="77777777" w:rsidR="008274B7" w:rsidRDefault="008274B7" w:rsidP="00C80CE7">
      <w:pPr>
        <w:tabs>
          <w:tab w:val="left" w:pos="1418"/>
        </w:tabs>
        <w:spacing w:line="240" w:lineRule="exact"/>
        <w:rPr>
          <w:rFonts w:eastAsia="Times New Roman" w:cstheme="minorHAnsi"/>
          <w:bCs/>
          <w:color w:val="FF0000"/>
          <w:lang w:eastAsia="pt-BR"/>
        </w:rPr>
      </w:pPr>
    </w:p>
    <w:p w14:paraId="79DC7298" w14:textId="670A67E7" w:rsidR="008274B7" w:rsidRDefault="008274B7" w:rsidP="00C80CE7">
      <w:pPr>
        <w:pStyle w:val="Textodenotaderodap"/>
        <w:spacing w:line="240" w:lineRule="exact"/>
        <w:rPr>
          <w:color w:val="355EA9"/>
        </w:rPr>
      </w:pPr>
      <w:r w:rsidRPr="008274B7">
        <w:rPr>
          <w:b/>
          <w:bCs/>
          <w:color w:val="355EA9"/>
        </w:rPr>
        <w:t>Nota Explicativa</w:t>
      </w:r>
      <w:r w:rsidRPr="008274B7">
        <w:rPr>
          <w:color w:val="355EA9"/>
        </w:rPr>
        <w:t>: Redação a ser utilizada na hipótese em que for adotado o critério de julgamento por menor preço e caso a Administração opte por preservar o sigilo da estimativa do valor da contratação. Na hipótese de licitação em que for adotado o critério de julgamento por maior desconto, o preço estimado ou o máximo aceitável não poderá ser sigiloso (art. 24, parágrafo único, da Lei nº 14.133, de 2021, e Instrução Normativa Seges/ME nº 73, de 2022, art. 12, §3º</w:t>
      </w:r>
      <w:r>
        <w:rPr>
          <w:color w:val="355EA9"/>
        </w:rPr>
        <w:t>.</w:t>
      </w:r>
    </w:p>
    <w:p w14:paraId="1540E9CE" w14:textId="77777777" w:rsidR="004943F3" w:rsidRPr="008274B7" w:rsidRDefault="004943F3" w:rsidP="00C80CE7">
      <w:pPr>
        <w:pStyle w:val="Textodenotaderodap"/>
        <w:spacing w:line="240" w:lineRule="exact"/>
        <w:rPr>
          <w:color w:val="355EA9"/>
        </w:rPr>
      </w:pPr>
    </w:p>
    <w:p w14:paraId="0ADA8868" w14:textId="1CB98DFC" w:rsidR="008274B7" w:rsidRDefault="008274B7" w:rsidP="00C80CE7">
      <w:pPr>
        <w:tabs>
          <w:tab w:val="left" w:pos="1418"/>
        </w:tabs>
        <w:spacing w:line="240" w:lineRule="exact"/>
        <w:rPr>
          <w:rFonts w:eastAsia="Times New Roman" w:cstheme="minorHAnsi"/>
          <w:bCs/>
          <w:color w:val="FF0000"/>
          <w:lang w:eastAsia="pt-BR"/>
        </w:rPr>
      </w:pPr>
      <w:r>
        <w:rPr>
          <w:rFonts w:eastAsia="Times New Roman" w:cstheme="minorHAnsi"/>
          <w:bCs/>
          <w:color w:val="FF0000"/>
          <w:lang w:eastAsia="pt-BR"/>
        </w:rPr>
        <w:t>1</w:t>
      </w:r>
      <w:r w:rsidR="00BA3BEB">
        <w:rPr>
          <w:rFonts w:eastAsia="Times New Roman" w:cstheme="minorHAnsi"/>
          <w:bCs/>
          <w:color w:val="FF0000"/>
          <w:lang w:eastAsia="pt-BR"/>
        </w:rPr>
        <w:t>6</w:t>
      </w:r>
      <w:r>
        <w:rPr>
          <w:rFonts w:eastAsia="Times New Roman" w:cstheme="minorHAnsi"/>
          <w:bCs/>
          <w:color w:val="FF0000"/>
          <w:lang w:eastAsia="pt-BR"/>
        </w:rPr>
        <w:t xml:space="preserve">.1. </w:t>
      </w:r>
      <w:r w:rsidRPr="008274B7">
        <w:rPr>
          <w:rFonts w:eastAsia="Times New Roman" w:cstheme="minorHAnsi"/>
          <w:bCs/>
          <w:color w:val="FF0000"/>
          <w:lang w:eastAsia="pt-BR"/>
        </w:rPr>
        <w:t>O custo estimado da contratação possui caráter sigiloso e será tornado público apenas e imediatamente após o julgamento das propostas</w:t>
      </w:r>
      <w:r>
        <w:rPr>
          <w:rFonts w:eastAsia="Times New Roman" w:cstheme="minorHAnsi"/>
          <w:bCs/>
          <w:color w:val="FF0000"/>
          <w:lang w:eastAsia="pt-BR"/>
        </w:rPr>
        <w:t>.</w:t>
      </w:r>
    </w:p>
    <w:p w14:paraId="15383BAD" w14:textId="77777777" w:rsidR="008274B7" w:rsidRDefault="008274B7" w:rsidP="00C80CE7">
      <w:pPr>
        <w:tabs>
          <w:tab w:val="left" w:pos="1418"/>
        </w:tabs>
        <w:spacing w:line="240" w:lineRule="exact"/>
        <w:rPr>
          <w:rFonts w:eastAsia="Times New Roman" w:cstheme="minorHAnsi"/>
          <w:bCs/>
          <w:color w:val="FF0000"/>
          <w:lang w:eastAsia="pt-BR"/>
        </w:rPr>
      </w:pPr>
    </w:p>
    <w:p w14:paraId="08557F5A" w14:textId="3B50BFC3" w:rsidR="00123B87" w:rsidRPr="00123B87" w:rsidRDefault="00123B87" w:rsidP="00C80CE7">
      <w:pPr>
        <w:spacing w:line="240" w:lineRule="exact"/>
        <w:rPr>
          <w:rFonts w:eastAsia="Times New Roman" w:cstheme="minorHAnsi"/>
          <w:bCs/>
          <w:lang w:eastAsia="pt-BR"/>
        </w:rPr>
      </w:pPr>
      <w:r w:rsidRPr="00123B87">
        <w:rPr>
          <w:rFonts w:eastAsia="Times New Roman" w:cstheme="minorHAnsi"/>
          <w:bCs/>
          <w:lang w:eastAsia="pt-BR"/>
        </w:rPr>
        <w:t>1</w:t>
      </w:r>
      <w:r w:rsidR="00BA3BEB">
        <w:rPr>
          <w:rFonts w:eastAsia="Times New Roman" w:cstheme="minorHAnsi"/>
          <w:bCs/>
          <w:lang w:eastAsia="pt-BR"/>
        </w:rPr>
        <w:t>6</w:t>
      </w:r>
      <w:r w:rsidRPr="00123B87">
        <w:rPr>
          <w:rFonts w:eastAsia="Times New Roman" w:cstheme="minorHAnsi"/>
          <w:bCs/>
          <w:lang w:eastAsia="pt-BR"/>
        </w:rPr>
        <w:t>.2. A estimativa de custo levou em consideração o risco envolvido na contratação e sua alocação entre contratante e contratado, conforme especificado na matriz de risco constante do Contrato.</w:t>
      </w:r>
    </w:p>
    <w:p w14:paraId="65013B8C" w14:textId="77777777" w:rsidR="008274B7" w:rsidRDefault="008274B7" w:rsidP="00C80CE7">
      <w:pPr>
        <w:tabs>
          <w:tab w:val="left" w:pos="1418"/>
        </w:tabs>
        <w:spacing w:line="240" w:lineRule="exact"/>
        <w:rPr>
          <w:rFonts w:cstheme="minorHAnsi"/>
          <w:b/>
          <w:bCs/>
          <w:color w:val="355EA9"/>
        </w:rPr>
      </w:pPr>
    </w:p>
    <w:p w14:paraId="1CBE7E8C" w14:textId="27520A7B" w:rsidR="00B01C34" w:rsidRDefault="00B01C34" w:rsidP="00C80CE7">
      <w:pPr>
        <w:spacing w:line="240" w:lineRule="exact"/>
        <w:rPr>
          <w:rFonts w:eastAsia="Times New Roman" w:cstheme="minorHAnsi"/>
          <w:b/>
          <w:lang w:eastAsia="pt-BR"/>
        </w:rPr>
      </w:pPr>
      <w:r w:rsidRPr="00B01C34">
        <w:rPr>
          <w:rFonts w:eastAsia="Times New Roman" w:cstheme="minorHAnsi"/>
          <w:b/>
          <w:lang w:eastAsia="pt-BR"/>
        </w:rPr>
        <w:t>1</w:t>
      </w:r>
      <w:r w:rsidR="00BA3BEB">
        <w:rPr>
          <w:rFonts w:eastAsia="Times New Roman" w:cstheme="minorHAnsi"/>
          <w:b/>
          <w:lang w:eastAsia="pt-BR"/>
        </w:rPr>
        <w:t>7</w:t>
      </w:r>
      <w:r w:rsidRPr="00B01C34">
        <w:rPr>
          <w:rFonts w:eastAsia="Times New Roman" w:cstheme="minorHAnsi"/>
          <w:b/>
          <w:lang w:eastAsia="pt-BR"/>
        </w:rPr>
        <w:t>.</w:t>
      </w:r>
      <w:r>
        <w:rPr>
          <w:rFonts w:eastAsia="Times New Roman" w:cstheme="minorHAnsi"/>
          <w:b/>
          <w:lang w:eastAsia="pt-BR"/>
        </w:rPr>
        <w:t xml:space="preserve"> </w:t>
      </w:r>
      <w:r w:rsidR="004506E6">
        <w:rPr>
          <w:rFonts w:eastAsia="Times New Roman" w:cstheme="minorHAnsi"/>
          <w:b/>
          <w:lang w:eastAsia="pt-BR"/>
        </w:rPr>
        <w:t xml:space="preserve">DA </w:t>
      </w:r>
      <w:r w:rsidRPr="00B01C34">
        <w:rPr>
          <w:rFonts w:eastAsia="Times New Roman" w:cstheme="minorHAnsi"/>
          <w:b/>
          <w:lang w:eastAsia="pt-BR"/>
        </w:rPr>
        <w:t>ADEQUAÇÃO ORÇAMENTÁRIA</w:t>
      </w:r>
    </w:p>
    <w:p w14:paraId="1687CC02" w14:textId="77777777" w:rsidR="00B01C34" w:rsidRPr="00B01C34" w:rsidRDefault="00B01C34" w:rsidP="00C80CE7">
      <w:pPr>
        <w:spacing w:line="240" w:lineRule="exact"/>
        <w:rPr>
          <w:rFonts w:eastAsia="Times New Roman" w:cstheme="minorHAnsi"/>
          <w:b/>
          <w:lang w:eastAsia="pt-BR"/>
        </w:rPr>
      </w:pPr>
    </w:p>
    <w:p w14:paraId="530985F1" w14:textId="0414578F" w:rsidR="00B01C34" w:rsidRDefault="00B01C34" w:rsidP="00C80CE7">
      <w:pPr>
        <w:spacing w:line="240" w:lineRule="exact"/>
        <w:rPr>
          <w:rFonts w:eastAsia="Times New Roman" w:cstheme="minorHAnsi"/>
          <w:bCs/>
          <w:lang w:eastAsia="pt-BR"/>
        </w:rPr>
      </w:pPr>
      <w:r w:rsidRPr="00B01C34">
        <w:rPr>
          <w:rFonts w:eastAsia="Times New Roman" w:cstheme="minorHAnsi"/>
          <w:bCs/>
          <w:lang w:eastAsia="pt-BR"/>
        </w:rPr>
        <w:t>1</w:t>
      </w:r>
      <w:r w:rsidR="00BA3BEB">
        <w:rPr>
          <w:rFonts w:eastAsia="Times New Roman" w:cstheme="minorHAnsi"/>
          <w:bCs/>
          <w:lang w:eastAsia="pt-BR"/>
        </w:rPr>
        <w:t>7</w:t>
      </w:r>
      <w:r w:rsidRPr="00B01C34">
        <w:rPr>
          <w:rFonts w:eastAsia="Times New Roman" w:cstheme="minorHAnsi"/>
          <w:bCs/>
          <w:lang w:eastAsia="pt-BR"/>
        </w:rPr>
        <w:t>.1.</w:t>
      </w:r>
      <w:r w:rsidRPr="00B01C34">
        <w:rPr>
          <w:rFonts w:eastAsia="Times New Roman" w:cstheme="minorHAnsi"/>
          <w:bCs/>
          <w:lang w:eastAsia="pt-BR"/>
        </w:rPr>
        <w:tab/>
        <w:t>As despesas decorrentes da presente contratação correrão à conta de recursos específicos consignados no Orçamento do Poder Judiciário do Estado do Rio de Janeiro.</w:t>
      </w:r>
    </w:p>
    <w:p w14:paraId="021FF30B" w14:textId="77777777" w:rsidR="00B01C34" w:rsidRPr="00B01C34" w:rsidRDefault="00B01C34" w:rsidP="00C80CE7">
      <w:pPr>
        <w:spacing w:line="240" w:lineRule="exact"/>
        <w:rPr>
          <w:rFonts w:eastAsia="Times New Roman" w:cstheme="minorHAnsi"/>
          <w:bCs/>
          <w:lang w:eastAsia="pt-BR"/>
        </w:rPr>
      </w:pPr>
    </w:p>
    <w:p w14:paraId="2F645A86" w14:textId="2A73DE10" w:rsidR="00B01C34" w:rsidRDefault="00B01C34" w:rsidP="00C80CE7">
      <w:pPr>
        <w:spacing w:line="240" w:lineRule="exact"/>
        <w:rPr>
          <w:rFonts w:eastAsia="Times New Roman" w:cstheme="minorHAnsi"/>
          <w:bCs/>
          <w:lang w:eastAsia="pt-BR"/>
        </w:rPr>
      </w:pPr>
      <w:r w:rsidRPr="00B01C34">
        <w:rPr>
          <w:rFonts w:eastAsia="Times New Roman" w:cstheme="minorHAnsi"/>
          <w:bCs/>
          <w:lang w:eastAsia="pt-BR"/>
        </w:rPr>
        <w:t>1</w:t>
      </w:r>
      <w:r w:rsidR="00BA3BEB">
        <w:rPr>
          <w:rFonts w:eastAsia="Times New Roman" w:cstheme="minorHAnsi"/>
          <w:bCs/>
          <w:lang w:eastAsia="pt-BR"/>
        </w:rPr>
        <w:t>7</w:t>
      </w:r>
      <w:r w:rsidRPr="00B01C34">
        <w:rPr>
          <w:rFonts w:eastAsia="Times New Roman" w:cstheme="minorHAnsi"/>
          <w:bCs/>
          <w:lang w:eastAsia="pt-BR"/>
        </w:rPr>
        <w:t>.2.</w:t>
      </w:r>
      <w:r w:rsidRPr="00B01C34">
        <w:rPr>
          <w:rFonts w:eastAsia="Times New Roman" w:cstheme="minorHAnsi"/>
          <w:bCs/>
          <w:lang w:eastAsia="pt-BR"/>
        </w:rPr>
        <w:tab/>
        <w:t>A contratação será atendida pela seguinte dotação:</w:t>
      </w:r>
    </w:p>
    <w:p w14:paraId="1D41E811" w14:textId="77777777" w:rsidR="00B01C34" w:rsidRPr="00B01C34" w:rsidRDefault="00B01C34" w:rsidP="00C80CE7">
      <w:pPr>
        <w:spacing w:line="240" w:lineRule="exact"/>
        <w:rPr>
          <w:rFonts w:eastAsia="Times New Roman" w:cstheme="minorHAnsi"/>
          <w:bCs/>
          <w:lang w:eastAsia="pt-BR"/>
        </w:rPr>
      </w:pPr>
    </w:p>
    <w:p w14:paraId="37F196B4" w14:textId="77777777" w:rsidR="00B01C34" w:rsidRPr="00B01C34" w:rsidRDefault="00B01C34" w:rsidP="00C80CE7">
      <w:pPr>
        <w:spacing w:line="240" w:lineRule="exact"/>
        <w:rPr>
          <w:rFonts w:eastAsia="Times New Roman" w:cstheme="minorHAnsi"/>
          <w:bCs/>
          <w:lang w:eastAsia="pt-BR"/>
        </w:rPr>
      </w:pPr>
      <w:r w:rsidRPr="00B01C34">
        <w:rPr>
          <w:rFonts w:eastAsia="Times New Roman" w:cstheme="minorHAnsi"/>
          <w:bCs/>
          <w:lang w:eastAsia="pt-BR"/>
        </w:rPr>
        <w:t>I)</w:t>
      </w:r>
      <w:r w:rsidRPr="00B01C34">
        <w:rPr>
          <w:rFonts w:eastAsia="Times New Roman" w:cstheme="minorHAnsi"/>
          <w:bCs/>
          <w:lang w:eastAsia="pt-BR"/>
        </w:rPr>
        <w:tab/>
        <w:t xml:space="preserve">Gestão/Unidade: </w:t>
      </w:r>
      <w:r w:rsidRPr="00B01C34">
        <w:rPr>
          <w:rFonts w:eastAsia="Times New Roman" w:cstheme="minorHAnsi"/>
          <w:bCs/>
          <w:color w:val="FF0000"/>
          <w:lang w:eastAsia="pt-BR"/>
        </w:rPr>
        <w:t>[...]</w:t>
      </w:r>
      <w:r w:rsidRPr="00B01C34">
        <w:rPr>
          <w:rFonts w:eastAsia="Times New Roman" w:cstheme="minorHAnsi"/>
          <w:bCs/>
          <w:lang w:eastAsia="pt-BR"/>
        </w:rPr>
        <w:t>;</w:t>
      </w:r>
    </w:p>
    <w:p w14:paraId="4A2F50EE" w14:textId="77777777" w:rsidR="00B01C34" w:rsidRPr="00B01C34" w:rsidRDefault="00B01C34" w:rsidP="00C80CE7">
      <w:pPr>
        <w:spacing w:line="240" w:lineRule="exact"/>
        <w:rPr>
          <w:rFonts w:eastAsia="Times New Roman" w:cstheme="minorHAnsi"/>
          <w:bCs/>
          <w:lang w:eastAsia="pt-BR"/>
        </w:rPr>
      </w:pPr>
      <w:r w:rsidRPr="00B01C34">
        <w:rPr>
          <w:rFonts w:eastAsia="Times New Roman" w:cstheme="minorHAnsi"/>
          <w:bCs/>
          <w:lang w:eastAsia="pt-BR"/>
        </w:rPr>
        <w:t>II)</w:t>
      </w:r>
      <w:r w:rsidRPr="00B01C34">
        <w:rPr>
          <w:rFonts w:eastAsia="Times New Roman" w:cstheme="minorHAnsi"/>
          <w:bCs/>
          <w:lang w:eastAsia="pt-BR"/>
        </w:rPr>
        <w:tab/>
        <w:t xml:space="preserve">Fonte de Recursos: </w:t>
      </w:r>
      <w:r w:rsidRPr="00B01C34">
        <w:rPr>
          <w:rFonts w:eastAsia="Times New Roman" w:cstheme="minorHAnsi"/>
          <w:bCs/>
          <w:color w:val="FF0000"/>
          <w:lang w:eastAsia="pt-BR"/>
        </w:rPr>
        <w:t>[...]</w:t>
      </w:r>
      <w:r w:rsidRPr="00B01C34">
        <w:rPr>
          <w:rFonts w:eastAsia="Times New Roman" w:cstheme="minorHAnsi"/>
          <w:bCs/>
          <w:lang w:eastAsia="pt-BR"/>
        </w:rPr>
        <w:t>;</w:t>
      </w:r>
    </w:p>
    <w:p w14:paraId="144096A0" w14:textId="77777777" w:rsidR="00B01C34" w:rsidRPr="00B01C34" w:rsidRDefault="00B01C34" w:rsidP="00C80CE7">
      <w:pPr>
        <w:spacing w:line="240" w:lineRule="exact"/>
        <w:rPr>
          <w:rFonts w:eastAsia="Times New Roman" w:cstheme="minorHAnsi"/>
          <w:bCs/>
          <w:lang w:eastAsia="pt-BR"/>
        </w:rPr>
      </w:pPr>
      <w:r w:rsidRPr="00B01C34">
        <w:rPr>
          <w:rFonts w:eastAsia="Times New Roman" w:cstheme="minorHAnsi"/>
          <w:bCs/>
          <w:lang w:eastAsia="pt-BR"/>
        </w:rPr>
        <w:t>III)</w:t>
      </w:r>
      <w:r w:rsidRPr="00B01C34">
        <w:rPr>
          <w:rFonts w:eastAsia="Times New Roman" w:cstheme="minorHAnsi"/>
          <w:bCs/>
          <w:lang w:eastAsia="pt-BR"/>
        </w:rPr>
        <w:tab/>
        <w:t xml:space="preserve">Programa de Trabalho: </w:t>
      </w:r>
      <w:r w:rsidRPr="00B01C34">
        <w:rPr>
          <w:rFonts w:eastAsia="Times New Roman" w:cstheme="minorHAnsi"/>
          <w:bCs/>
          <w:color w:val="FF0000"/>
          <w:lang w:eastAsia="pt-BR"/>
        </w:rPr>
        <w:t>[...]</w:t>
      </w:r>
      <w:r w:rsidRPr="00B01C34">
        <w:rPr>
          <w:rFonts w:eastAsia="Times New Roman" w:cstheme="minorHAnsi"/>
          <w:bCs/>
          <w:lang w:eastAsia="pt-BR"/>
        </w:rPr>
        <w:t>;</w:t>
      </w:r>
    </w:p>
    <w:p w14:paraId="0CDF3BA4" w14:textId="77777777" w:rsidR="00B01C34" w:rsidRPr="00B01C34" w:rsidRDefault="00B01C34" w:rsidP="00C80CE7">
      <w:pPr>
        <w:spacing w:line="240" w:lineRule="exact"/>
        <w:rPr>
          <w:rFonts w:eastAsia="Times New Roman" w:cstheme="minorHAnsi"/>
          <w:bCs/>
          <w:lang w:eastAsia="pt-BR"/>
        </w:rPr>
      </w:pPr>
      <w:r w:rsidRPr="00B01C34">
        <w:rPr>
          <w:rFonts w:eastAsia="Times New Roman" w:cstheme="minorHAnsi"/>
          <w:bCs/>
          <w:lang w:eastAsia="pt-BR"/>
        </w:rPr>
        <w:t>IV)</w:t>
      </w:r>
      <w:r w:rsidRPr="00B01C34">
        <w:rPr>
          <w:rFonts w:eastAsia="Times New Roman" w:cstheme="minorHAnsi"/>
          <w:bCs/>
          <w:lang w:eastAsia="pt-BR"/>
        </w:rPr>
        <w:tab/>
        <w:t xml:space="preserve">Elemento de Despesa: </w:t>
      </w:r>
      <w:r w:rsidRPr="00B01C34">
        <w:rPr>
          <w:rFonts w:eastAsia="Times New Roman" w:cstheme="minorHAnsi"/>
          <w:bCs/>
          <w:color w:val="FF0000"/>
          <w:lang w:eastAsia="pt-BR"/>
        </w:rPr>
        <w:t>[...]</w:t>
      </w:r>
      <w:r w:rsidRPr="00B01C34">
        <w:rPr>
          <w:rFonts w:eastAsia="Times New Roman" w:cstheme="minorHAnsi"/>
          <w:bCs/>
          <w:lang w:eastAsia="pt-BR"/>
        </w:rPr>
        <w:t>;</w:t>
      </w:r>
    </w:p>
    <w:p w14:paraId="6AFFA8F0" w14:textId="77777777" w:rsidR="00B01C34" w:rsidRPr="00B01C34" w:rsidRDefault="00B01C34" w:rsidP="00C80CE7">
      <w:pPr>
        <w:spacing w:line="240" w:lineRule="exact"/>
        <w:rPr>
          <w:rFonts w:eastAsia="Times New Roman" w:cstheme="minorHAnsi"/>
          <w:bCs/>
          <w:lang w:eastAsia="pt-BR"/>
        </w:rPr>
      </w:pPr>
      <w:r w:rsidRPr="00B01C34">
        <w:rPr>
          <w:rFonts w:eastAsia="Times New Roman" w:cstheme="minorHAnsi"/>
          <w:bCs/>
          <w:lang w:eastAsia="pt-BR"/>
        </w:rPr>
        <w:t>V)</w:t>
      </w:r>
      <w:r w:rsidRPr="00B01C34">
        <w:rPr>
          <w:rFonts w:eastAsia="Times New Roman" w:cstheme="minorHAnsi"/>
          <w:bCs/>
          <w:lang w:eastAsia="pt-BR"/>
        </w:rPr>
        <w:tab/>
        <w:t xml:space="preserve">Plano Interno: </w:t>
      </w:r>
      <w:r w:rsidRPr="00B01C34">
        <w:rPr>
          <w:rFonts w:eastAsia="Times New Roman" w:cstheme="minorHAnsi"/>
          <w:bCs/>
          <w:color w:val="FF0000"/>
          <w:lang w:eastAsia="pt-BR"/>
        </w:rPr>
        <w:t>[...]</w:t>
      </w:r>
      <w:r w:rsidRPr="00B01C34">
        <w:rPr>
          <w:rFonts w:eastAsia="Times New Roman" w:cstheme="minorHAnsi"/>
          <w:bCs/>
          <w:lang w:eastAsia="pt-BR"/>
        </w:rPr>
        <w:t>;</w:t>
      </w:r>
    </w:p>
    <w:p w14:paraId="72F0BFCC" w14:textId="77777777" w:rsidR="00B01C34" w:rsidRDefault="00B01C34" w:rsidP="00C80CE7">
      <w:pPr>
        <w:tabs>
          <w:tab w:val="left" w:pos="1418"/>
        </w:tabs>
        <w:spacing w:line="240" w:lineRule="exact"/>
        <w:rPr>
          <w:rFonts w:cstheme="minorHAnsi"/>
          <w:b/>
          <w:bCs/>
          <w:color w:val="355EA9"/>
        </w:rPr>
      </w:pPr>
    </w:p>
    <w:p w14:paraId="0D3E64F5" w14:textId="30E99250" w:rsidR="001341AD" w:rsidRDefault="001341AD" w:rsidP="00C80CE7">
      <w:pPr>
        <w:pStyle w:val="Textodenotaderodap"/>
        <w:spacing w:line="240" w:lineRule="exact"/>
        <w:rPr>
          <w:color w:val="355EA9"/>
        </w:rPr>
      </w:pPr>
      <w:r w:rsidRPr="001341AD">
        <w:rPr>
          <w:b/>
          <w:bCs/>
          <w:color w:val="355EA9"/>
        </w:rPr>
        <w:t>Nota Explicativa</w:t>
      </w:r>
      <w:r w:rsidRPr="001341AD">
        <w:rPr>
          <w:color w:val="355EA9"/>
        </w:rPr>
        <w:t>: O art. 106, II da Lei nº 14.133, de 2021, prevê para contratações de serviços e fornecimento continuado que a “a Administração deverá atestar, no início da contratação e de cada exercício, a existência de créditos orçamentários vinculados à contratação e a vantagem em sua manutenção”. Quanto à rescisão contratual por ausência de crédito ou vantajosidade (art. 106, III), remete-se às regras específicas constantes do contrato, inclusive em relação à aplicação do art. 106, §1º.</w:t>
      </w:r>
    </w:p>
    <w:p w14:paraId="0B9ED2D2" w14:textId="77777777" w:rsidR="004943F3" w:rsidRPr="001341AD" w:rsidRDefault="004943F3" w:rsidP="00C80CE7">
      <w:pPr>
        <w:pStyle w:val="Textodenotaderodap"/>
        <w:spacing w:line="240" w:lineRule="exact"/>
        <w:rPr>
          <w:color w:val="355EA9"/>
        </w:rPr>
      </w:pPr>
    </w:p>
    <w:p w14:paraId="2D67043D" w14:textId="314B72FC" w:rsidR="00B01C34" w:rsidRDefault="001341AD" w:rsidP="00C80CE7">
      <w:pPr>
        <w:tabs>
          <w:tab w:val="left" w:pos="1418"/>
        </w:tabs>
        <w:spacing w:line="240" w:lineRule="exact"/>
        <w:rPr>
          <w:rFonts w:eastAsia="Times New Roman" w:cstheme="minorHAnsi"/>
          <w:bCs/>
          <w:color w:val="FF0000"/>
          <w:lang w:eastAsia="pt-BR"/>
        </w:rPr>
      </w:pPr>
      <w:r>
        <w:rPr>
          <w:rFonts w:eastAsia="Times New Roman" w:cstheme="minorHAnsi"/>
          <w:bCs/>
          <w:color w:val="FF0000"/>
          <w:lang w:eastAsia="pt-BR"/>
        </w:rPr>
        <w:t>1</w:t>
      </w:r>
      <w:r w:rsidR="00BA3BEB">
        <w:rPr>
          <w:rFonts w:eastAsia="Times New Roman" w:cstheme="minorHAnsi"/>
          <w:bCs/>
          <w:color w:val="FF0000"/>
          <w:lang w:eastAsia="pt-BR"/>
        </w:rPr>
        <w:t>7</w:t>
      </w:r>
      <w:r>
        <w:rPr>
          <w:rFonts w:eastAsia="Times New Roman" w:cstheme="minorHAnsi"/>
          <w:bCs/>
          <w:color w:val="FF0000"/>
          <w:lang w:eastAsia="pt-BR"/>
        </w:rPr>
        <w:t xml:space="preserve">.3. </w:t>
      </w:r>
      <w:r w:rsidRPr="001341AD">
        <w:rPr>
          <w:rFonts w:eastAsia="Times New Roman" w:cstheme="minorHAnsi"/>
          <w:bCs/>
          <w:color w:val="FF0000"/>
          <w:lang w:eastAsia="pt-BR"/>
        </w:rPr>
        <w:t>A dotação relativa aos exercícios financeiros subsequentes, quando for o caso, será indicada após aprovação da Lei Orçamentária respectiva e liberação dos créditos correspondentes, mediante apostilamento</w:t>
      </w:r>
      <w:r>
        <w:rPr>
          <w:rFonts w:eastAsia="Times New Roman" w:cstheme="minorHAnsi"/>
          <w:bCs/>
          <w:color w:val="FF0000"/>
          <w:lang w:eastAsia="pt-BR"/>
        </w:rPr>
        <w:t>.</w:t>
      </w:r>
    </w:p>
    <w:p w14:paraId="5365B115" w14:textId="77777777" w:rsidR="001341AD" w:rsidRDefault="001341AD" w:rsidP="00C80CE7">
      <w:pPr>
        <w:tabs>
          <w:tab w:val="left" w:pos="1418"/>
        </w:tabs>
        <w:spacing w:line="240" w:lineRule="exact"/>
        <w:rPr>
          <w:rFonts w:eastAsia="Times New Roman" w:cstheme="minorHAnsi"/>
          <w:bCs/>
          <w:color w:val="FF0000"/>
          <w:lang w:eastAsia="pt-BR"/>
        </w:rPr>
      </w:pPr>
    </w:p>
    <w:p w14:paraId="6BB25BC2" w14:textId="77777777" w:rsidR="001341AD" w:rsidRPr="001341AD" w:rsidRDefault="001341AD" w:rsidP="00C80CE7">
      <w:pPr>
        <w:tabs>
          <w:tab w:val="left" w:pos="1418"/>
        </w:tabs>
        <w:spacing w:line="240" w:lineRule="exact"/>
        <w:rPr>
          <w:rFonts w:eastAsia="Times New Roman" w:cstheme="minorHAnsi"/>
          <w:bCs/>
          <w:color w:val="FF0000"/>
          <w:lang w:eastAsia="pt-BR"/>
        </w:rPr>
      </w:pPr>
    </w:p>
    <w:p w14:paraId="55998CE5" w14:textId="0B1F8BDD" w:rsidR="001341AD" w:rsidRPr="001341AD" w:rsidRDefault="001341AD" w:rsidP="00C80CE7">
      <w:pPr>
        <w:tabs>
          <w:tab w:val="left" w:pos="1418"/>
        </w:tabs>
        <w:spacing w:line="240" w:lineRule="exact"/>
        <w:rPr>
          <w:rFonts w:eastAsia="Times New Roman" w:cstheme="minorHAnsi"/>
          <w:bCs/>
          <w:lang w:eastAsia="pt-BR"/>
        </w:rPr>
      </w:pPr>
      <w:r w:rsidRPr="001341AD">
        <w:rPr>
          <w:rFonts w:eastAsia="Times New Roman" w:cstheme="minorHAnsi"/>
          <w:bCs/>
          <w:lang w:eastAsia="pt-BR"/>
        </w:rPr>
        <w:t>Rio de Janeiro</w:t>
      </w:r>
      <w:r w:rsidR="0056715B">
        <w:rPr>
          <w:rFonts w:eastAsia="Times New Roman" w:cstheme="minorHAnsi"/>
          <w:bCs/>
          <w:lang w:eastAsia="pt-BR"/>
        </w:rPr>
        <w:t>,</w:t>
      </w:r>
      <w:bookmarkStart w:id="0" w:name="_GoBack"/>
      <w:bookmarkEnd w:id="0"/>
      <w:r w:rsidRPr="001341AD">
        <w:rPr>
          <w:rFonts w:eastAsia="Times New Roman" w:cstheme="minorHAnsi"/>
          <w:bCs/>
          <w:lang w:eastAsia="pt-BR"/>
        </w:rPr>
        <w:t xml:space="preserve"> _____ de </w:t>
      </w:r>
      <w:r w:rsidR="0056715B">
        <w:rPr>
          <w:rFonts w:eastAsia="Times New Roman" w:cstheme="minorHAnsi"/>
          <w:bCs/>
          <w:lang w:eastAsia="pt-BR"/>
        </w:rPr>
        <w:t>________</w:t>
      </w:r>
      <w:r w:rsidRPr="001341AD">
        <w:rPr>
          <w:rFonts w:eastAsia="Times New Roman" w:cstheme="minorHAnsi"/>
          <w:bCs/>
          <w:lang w:eastAsia="pt-BR"/>
        </w:rPr>
        <w:t xml:space="preserve">______ </w:t>
      </w:r>
      <w:proofErr w:type="spellStart"/>
      <w:r w:rsidRPr="001341AD">
        <w:rPr>
          <w:rFonts w:eastAsia="Times New Roman" w:cstheme="minorHAnsi"/>
          <w:bCs/>
          <w:lang w:eastAsia="pt-BR"/>
        </w:rPr>
        <w:t>de</w:t>
      </w:r>
      <w:proofErr w:type="spellEnd"/>
      <w:r w:rsidRPr="001341AD">
        <w:rPr>
          <w:rFonts w:eastAsia="Times New Roman" w:cstheme="minorHAnsi"/>
          <w:bCs/>
          <w:lang w:eastAsia="pt-BR"/>
        </w:rPr>
        <w:t xml:space="preserve"> 2023.</w:t>
      </w:r>
    </w:p>
    <w:p w14:paraId="0753C0BD" w14:textId="77777777" w:rsidR="001341AD" w:rsidRDefault="001341AD" w:rsidP="00C80CE7">
      <w:pPr>
        <w:tabs>
          <w:tab w:val="left" w:pos="1418"/>
        </w:tabs>
        <w:spacing w:line="240" w:lineRule="exact"/>
        <w:rPr>
          <w:rFonts w:eastAsia="Times New Roman" w:cstheme="minorHAnsi"/>
          <w:bCs/>
          <w:lang w:eastAsia="pt-BR"/>
        </w:rPr>
      </w:pPr>
    </w:p>
    <w:p w14:paraId="3527F0EB" w14:textId="77777777" w:rsidR="001341AD" w:rsidRDefault="001341AD" w:rsidP="00C80CE7">
      <w:pPr>
        <w:tabs>
          <w:tab w:val="left" w:pos="1418"/>
        </w:tabs>
        <w:spacing w:line="240" w:lineRule="exact"/>
        <w:rPr>
          <w:rFonts w:eastAsia="Times New Roman" w:cstheme="minorHAnsi"/>
          <w:bCs/>
          <w:lang w:eastAsia="pt-BR"/>
        </w:rPr>
      </w:pPr>
    </w:p>
    <w:p w14:paraId="654F154A" w14:textId="77777777" w:rsidR="001341AD" w:rsidRDefault="001341AD" w:rsidP="00C80CE7">
      <w:pPr>
        <w:tabs>
          <w:tab w:val="left" w:pos="1418"/>
        </w:tabs>
        <w:spacing w:line="240" w:lineRule="exact"/>
        <w:rPr>
          <w:rFonts w:eastAsia="Times New Roman" w:cstheme="minorHAnsi"/>
          <w:bCs/>
          <w:lang w:eastAsia="pt-BR"/>
        </w:rPr>
      </w:pPr>
    </w:p>
    <w:p w14:paraId="1BA85A23" w14:textId="77777777" w:rsidR="001341AD" w:rsidRPr="001341AD" w:rsidRDefault="001341AD" w:rsidP="00C80CE7">
      <w:pPr>
        <w:tabs>
          <w:tab w:val="left" w:pos="1418"/>
        </w:tabs>
        <w:spacing w:line="240" w:lineRule="exact"/>
        <w:rPr>
          <w:rFonts w:eastAsia="Times New Roman" w:cstheme="minorHAnsi"/>
          <w:bCs/>
          <w:lang w:eastAsia="pt-BR"/>
        </w:rPr>
      </w:pPr>
    </w:p>
    <w:p w14:paraId="64684767" w14:textId="77777777" w:rsidR="001341AD" w:rsidRPr="001341AD" w:rsidRDefault="001341AD" w:rsidP="00C80CE7">
      <w:pPr>
        <w:spacing w:line="240" w:lineRule="exact"/>
        <w:ind w:left="357"/>
        <w:jc w:val="center"/>
        <w:rPr>
          <w:rFonts w:eastAsia="Arial" w:cstheme="minorHAnsi"/>
          <w:sz w:val="20"/>
          <w:szCs w:val="20"/>
        </w:rPr>
      </w:pPr>
      <w:r w:rsidRPr="001341AD">
        <w:rPr>
          <w:rFonts w:eastAsia="Arial" w:cstheme="minorHAnsi"/>
          <w:sz w:val="20"/>
          <w:szCs w:val="20"/>
        </w:rPr>
        <w:t>__________________________________</w:t>
      </w:r>
    </w:p>
    <w:p w14:paraId="0F883887" w14:textId="77777777" w:rsidR="001341AD" w:rsidRPr="001341AD" w:rsidRDefault="001341AD" w:rsidP="00C80CE7">
      <w:pPr>
        <w:spacing w:line="240" w:lineRule="exact"/>
        <w:ind w:left="360"/>
        <w:jc w:val="center"/>
        <w:rPr>
          <w:rFonts w:cstheme="minorHAnsi"/>
          <w:color w:val="355EA9"/>
          <w:sz w:val="20"/>
          <w:szCs w:val="20"/>
        </w:rPr>
      </w:pPr>
      <w:r w:rsidRPr="001341AD">
        <w:rPr>
          <w:rFonts w:eastAsia="Arial" w:cstheme="minorHAnsi"/>
          <w:color w:val="355EA9"/>
          <w:sz w:val="20"/>
          <w:szCs w:val="20"/>
        </w:rPr>
        <w:t>Identificação e assinatura do servidor (ou equipe) responsável</w:t>
      </w:r>
    </w:p>
    <w:p w14:paraId="1B15A09E" w14:textId="77777777" w:rsidR="001341AD" w:rsidRPr="001341AD" w:rsidRDefault="001341AD" w:rsidP="00C80CE7">
      <w:pPr>
        <w:tabs>
          <w:tab w:val="left" w:pos="1418"/>
        </w:tabs>
        <w:spacing w:line="240" w:lineRule="exact"/>
        <w:rPr>
          <w:rFonts w:eastAsia="Times New Roman" w:cstheme="minorHAnsi"/>
          <w:bCs/>
          <w:lang w:eastAsia="pt-BR"/>
        </w:rPr>
      </w:pPr>
    </w:p>
    <w:p w14:paraId="64174D21" w14:textId="77777777" w:rsidR="001341AD" w:rsidRDefault="001341AD" w:rsidP="00C80CE7">
      <w:pPr>
        <w:tabs>
          <w:tab w:val="left" w:pos="1418"/>
        </w:tabs>
        <w:spacing w:line="240" w:lineRule="exact"/>
        <w:rPr>
          <w:rFonts w:eastAsia="Times New Roman" w:cstheme="minorHAnsi"/>
          <w:bCs/>
          <w:color w:val="FF0000"/>
          <w:lang w:eastAsia="pt-BR"/>
        </w:rPr>
      </w:pPr>
    </w:p>
    <w:p w14:paraId="5342BB2B" w14:textId="77777777" w:rsidR="001341AD" w:rsidRDefault="001341AD" w:rsidP="00C80CE7">
      <w:pPr>
        <w:tabs>
          <w:tab w:val="left" w:pos="1418"/>
        </w:tabs>
        <w:spacing w:line="240" w:lineRule="exact"/>
        <w:rPr>
          <w:rFonts w:eastAsia="Times New Roman" w:cstheme="minorHAnsi"/>
          <w:bCs/>
          <w:color w:val="FF0000"/>
          <w:lang w:eastAsia="pt-BR"/>
        </w:rPr>
      </w:pPr>
    </w:p>
    <w:p w14:paraId="774C0BD0" w14:textId="77777777" w:rsidR="001341AD" w:rsidRPr="001341AD" w:rsidRDefault="001341AD" w:rsidP="00C80CE7">
      <w:pPr>
        <w:tabs>
          <w:tab w:val="left" w:pos="1418"/>
        </w:tabs>
        <w:spacing w:line="240" w:lineRule="exact"/>
        <w:rPr>
          <w:rFonts w:cstheme="minorHAnsi"/>
          <w:b/>
          <w:bCs/>
          <w:color w:val="355EA9"/>
        </w:rPr>
      </w:pPr>
    </w:p>
    <w:sectPr w:rsidR="001341AD" w:rsidRPr="001341AD" w:rsidSect="00234491">
      <w:headerReference w:type="default" r:id="rId9"/>
      <w:footerReference w:type="default" r:id="rId10"/>
      <w:pgSz w:w="11906" w:h="16838"/>
      <w:pgMar w:top="1417" w:right="991" w:bottom="851"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84D498" w14:textId="77777777" w:rsidR="00380287" w:rsidRDefault="00380287" w:rsidP="00234491">
      <w:r>
        <w:separator/>
      </w:r>
    </w:p>
  </w:endnote>
  <w:endnote w:type="continuationSeparator" w:id="0">
    <w:p w14:paraId="6DAEEB5B" w14:textId="77777777" w:rsidR="00380287" w:rsidRDefault="00380287" w:rsidP="002344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Fonte Ecológica Spranq">
    <w:panose1 w:val="020B0603030804020204"/>
    <w:charset w:val="00"/>
    <w:family w:val="swiss"/>
    <w:pitch w:val="variable"/>
    <w:sig w:usb0="800000AF" w:usb1="1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28478484"/>
      <w:docPartObj>
        <w:docPartGallery w:val="Page Numbers (Bottom of Page)"/>
        <w:docPartUnique/>
      </w:docPartObj>
    </w:sdtPr>
    <w:sdtContent>
      <w:p w14:paraId="390572E8" w14:textId="65539E28" w:rsidR="0056715B" w:rsidRDefault="0056715B">
        <w:pPr>
          <w:pStyle w:val="Rodap"/>
          <w:jc w:val="right"/>
        </w:pPr>
        <w:r>
          <w:fldChar w:fldCharType="begin"/>
        </w:r>
        <w:r>
          <w:instrText>PAGE   \* MERGEFORMAT</w:instrText>
        </w:r>
        <w:r>
          <w:fldChar w:fldCharType="separate"/>
        </w:r>
        <w:r>
          <w:t>2</w:t>
        </w:r>
        <w:r>
          <w:fldChar w:fldCharType="end"/>
        </w:r>
      </w:p>
    </w:sdtContent>
  </w:sdt>
  <w:p w14:paraId="5047D8FB" w14:textId="77777777" w:rsidR="0056715B" w:rsidRDefault="0056715B">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D25B73" w14:textId="77777777" w:rsidR="00380287" w:rsidRDefault="00380287" w:rsidP="00234491">
      <w:r>
        <w:separator/>
      </w:r>
    </w:p>
  </w:footnote>
  <w:footnote w:type="continuationSeparator" w:id="0">
    <w:p w14:paraId="7349EF72" w14:textId="77777777" w:rsidR="00380287" w:rsidRDefault="00380287" w:rsidP="002344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74" w:type="dxa"/>
      <w:tblInd w:w="-299"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2269"/>
      <w:gridCol w:w="8505"/>
    </w:tblGrid>
    <w:tr w:rsidR="005042CB" w:rsidRPr="00234491" w14:paraId="74F571CA" w14:textId="77777777" w:rsidTr="00234491">
      <w:trPr>
        <w:trHeight w:val="1395"/>
      </w:trPr>
      <w:tc>
        <w:tcPr>
          <w:tcW w:w="2269" w:type="dxa"/>
          <w:vMerge w:val="restart"/>
        </w:tcPr>
        <w:p w14:paraId="4F4BCE98" w14:textId="77777777" w:rsidR="005042CB" w:rsidRPr="00234491" w:rsidRDefault="005042CB" w:rsidP="00234491">
          <w:pPr>
            <w:ind w:left="-212" w:right="-57"/>
            <w:jc w:val="left"/>
            <w:rPr>
              <w:rFonts w:ascii="Arial" w:eastAsia="Times New Roman" w:hAnsi="Arial" w:cs="Arial"/>
              <w:b/>
              <w:i/>
              <w:iCs/>
              <w:noProof/>
              <w:color w:val="595959" w:themeColor="text1" w:themeTint="A6"/>
              <w:szCs w:val="24"/>
              <w:lang w:eastAsia="pt-BR"/>
            </w:rPr>
          </w:pPr>
          <w:r w:rsidRPr="00234491">
            <w:rPr>
              <w:rFonts w:ascii="Arial" w:eastAsia="Times New Roman" w:hAnsi="Arial" w:cs="Arial"/>
              <w:b/>
              <w:i/>
              <w:iCs/>
              <w:noProof/>
              <w:color w:val="595959" w:themeColor="text1" w:themeTint="A6"/>
              <w:szCs w:val="24"/>
              <w:lang w:eastAsia="pt-BR"/>
            </w:rPr>
            <w:drawing>
              <wp:anchor distT="0" distB="0" distL="114300" distR="114300" simplePos="0" relativeHeight="251659264" behindDoc="0" locked="0" layoutInCell="1" allowOverlap="1" wp14:anchorId="2589A7D7" wp14:editId="2CF8B9E0">
                <wp:simplePos x="0" y="0"/>
                <wp:positionH relativeFrom="column">
                  <wp:posOffset>89095</wp:posOffset>
                </wp:positionH>
                <wp:positionV relativeFrom="paragraph">
                  <wp:posOffset>175846</wp:posOffset>
                </wp:positionV>
                <wp:extent cx="677007" cy="696217"/>
                <wp:effectExtent l="0" t="0" r="8890" b="8890"/>
                <wp:wrapNone/>
                <wp:docPr id="760179786" name="Imagem 760179786" descr="Uma imagem contendo desenho, placar&#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m 14" descr="Uma imagem contendo desenho, placar&#10;&#10;Descrição gerad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7007" cy="696217"/>
                        </a:xfrm>
                        <a:prstGeom prst="rect">
                          <a:avLst/>
                        </a:prstGeom>
                        <a:noFill/>
                      </pic:spPr>
                    </pic:pic>
                  </a:graphicData>
                </a:graphic>
                <wp14:sizeRelH relativeFrom="page">
                  <wp14:pctWidth>0</wp14:pctWidth>
                </wp14:sizeRelH>
                <wp14:sizeRelV relativeFrom="page">
                  <wp14:pctHeight>0</wp14:pctHeight>
                </wp14:sizeRelV>
              </wp:anchor>
            </w:drawing>
          </w:r>
        </w:p>
      </w:tc>
      <w:tc>
        <w:tcPr>
          <w:tcW w:w="8505" w:type="dxa"/>
          <w:vAlign w:val="center"/>
        </w:tcPr>
        <w:p w14:paraId="6D934512" w14:textId="77777777" w:rsidR="005042CB" w:rsidRDefault="005042CB" w:rsidP="00234491">
          <w:pPr>
            <w:jc w:val="center"/>
            <w:rPr>
              <w:rFonts w:ascii="Arial" w:eastAsia="Times New Roman" w:hAnsi="Arial" w:cs="Times New Roman"/>
              <w:b/>
              <w:color w:val="595959" w:themeColor="text1" w:themeTint="A6"/>
              <w:sz w:val="24"/>
              <w:szCs w:val="24"/>
              <w:lang w:eastAsia="pt-BR"/>
            </w:rPr>
          </w:pPr>
        </w:p>
        <w:p w14:paraId="6579676F" w14:textId="5C1C1EBA" w:rsidR="005042CB" w:rsidRPr="00234491" w:rsidRDefault="005042CB" w:rsidP="00234491">
          <w:pPr>
            <w:jc w:val="center"/>
            <w:rPr>
              <w:rFonts w:ascii="Arial" w:eastAsia="Times New Roman" w:hAnsi="Arial" w:cs="Times New Roman"/>
              <w:b/>
              <w:sz w:val="24"/>
              <w:szCs w:val="24"/>
              <w:lang w:eastAsia="pt-BR"/>
            </w:rPr>
          </w:pPr>
          <w:r>
            <w:rPr>
              <w:rFonts w:ascii="Arial" w:eastAsia="Times New Roman" w:hAnsi="Arial" w:cs="Times New Roman"/>
              <w:b/>
              <w:sz w:val="24"/>
              <w:szCs w:val="24"/>
              <w:lang w:eastAsia="pt-BR"/>
            </w:rPr>
            <w:t>PODER JUDICIÁRIO DO ESTADO DO RIO DE JANEIRO</w:t>
          </w:r>
        </w:p>
        <w:p w14:paraId="7D81F446" w14:textId="77777777" w:rsidR="005042CB" w:rsidRPr="00234491" w:rsidRDefault="005042CB" w:rsidP="00234491">
          <w:pPr>
            <w:ind w:right="-57"/>
            <w:jc w:val="center"/>
            <w:rPr>
              <w:rFonts w:ascii="Arial" w:eastAsia="Times New Roman" w:hAnsi="Arial" w:cs="Arial"/>
              <w:b/>
              <w:bCs/>
              <w:iCs/>
              <w:sz w:val="24"/>
              <w:szCs w:val="24"/>
              <w:lang w:eastAsia="pt-BR"/>
            </w:rPr>
          </w:pPr>
          <w:r w:rsidRPr="00234491">
            <w:rPr>
              <w:rFonts w:ascii="Arial" w:eastAsia="Times New Roman" w:hAnsi="Arial" w:cs="Arial"/>
              <w:b/>
              <w:sz w:val="24"/>
              <w:szCs w:val="24"/>
              <w:lang w:eastAsia="pt-BR"/>
            </w:rPr>
            <w:t>TERMO DE REFERÊNCIA - TR</w:t>
          </w:r>
        </w:p>
        <w:p w14:paraId="7D85114B" w14:textId="4848DB81" w:rsidR="005042CB" w:rsidRPr="00234491" w:rsidRDefault="005042CB" w:rsidP="00234491">
          <w:pPr>
            <w:ind w:right="-57"/>
            <w:jc w:val="center"/>
            <w:rPr>
              <w:rFonts w:ascii="Arial" w:eastAsia="Times New Roman" w:hAnsi="Arial" w:cs="Arial"/>
              <w:b/>
              <w:color w:val="595959" w:themeColor="text1" w:themeTint="A6"/>
              <w:sz w:val="24"/>
              <w:szCs w:val="24"/>
              <w:lang w:eastAsia="pt-BR"/>
            </w:rPr>
          </w:pPr>
          <w:r w:rsidRPr="00234491">
            <w:rPr>
              <w:rFonts w:ascii="Arial" w:eastAsia="Times New Roman" w:hAnsi="Arial" w:cs="Arial"/>
              <w:b/>
              <w:bCs/>
              <w:iCs/>
              <w:sz w:val="24"/>
              <w:szCs w:val="24"/>
              <w:lang w:eastAsia="pt-BR"/>
            </w:rPr>
            <w:t>AQUISIÇ</w:t>
          </w:r>
          <w:r>
            <w:rPr>
              <w:rFonts w:ascii="Arial" w:eastAsia="Times New Roman" w:hAnsi="Arial" w:cs="Arial"/>
              <w:b/>
              <w:bCs/>
              <w:iCs/>
              <w:sz w:val="24"/>
              <w:szCs w:val="24"/>
              <w:lang w:eastAsia="pt-BR"/>
            </w:rPr>
            <w:t>ÃO DE BENS</w:t>
          </w:r>
        </w:p>
      </w:tc>
    </w:tr>
    <w:tr w:rsidR="005042CB" w:rsidRPr="00234491" w14:paraId="2C6B257B" w14:textId="77777777" w:rsidTr="00234491">
      <w:trPr>
        <w:trHeight w:val="551"/>
      </w:trPr>
      <w:tc>
        <w:tcPr>
          <w:tcW w:w="2269" w:type="dxa"/>
          <w:vMerge/>
        </w:tcPr>
        <w:p w14:paraId="071B42DB" w14:textId="77777777" w:rsidR="005042CB" w:rsidRPr="00234491" w:rsidRDefault="005042CB" w:rsidP="00234491">
          <w:pPr>
            <w:ind w:right="-57"/>
            <w:jc w:val="left"/>
            <w:rPr>
              <w:rFonts w:ascii="Arial" w:eastAsia="Times New Roman" w:hAnsi="Arial" w:cs="Arial"/>
              <w:b/>
              <w:i/>
              <w:iCs/>
              <w:color w:val="595959" w:themeColor="text1" w:themeTint="A6"/>
              <w:szCs w:val="24"/>
              <w:lang w:eastAsia="pt-BR"/>
            </w:rPr>
          </w:pPr>
        </w:p>
      </w:tc>
      <w:tc>
        <w:tcPr>
          <w:tcW w:w="8505" w:type="dxa"/>
        </w:tcPr>
        <w:p w14:paraId="783C0927" w14:textId="77777777" w:rsidR="005042CB" w:rsidRDefault="005042CB" w:rsidP="00234491">
          <w:pPr>
            <w:ind w:right="-57"/>
            <w:jc w:val="left"/>
            <w:rPr>
              <w:rFonts w:ascii="Arial" w:eastAsia="Times New Roman" w:hAnsi="Arial" w:cs="Arial"/>
              <w:b/>
              <w:sz w:val="20"/>
              <w:szCs w:val="20"/>
              <w:lang w:eastAsia="pt-BR"/>
            </w:rPr>
          </w:pPr>
        </w:p>
        <w:p w14:paraId="3BE07166" w14:textId="28B6648C" w:rsidR="005042CB" w:rsidRPr="00234491" w:rsidRDefault="005042CB" w:rsidP="00234491">
          <w:pPr>
            <w:ind w:right="-57"/>
            <w:jc w:val="left"/>
            <w:rPr>
              <w:rFonts w:ascii="Arial" w:eastAsia="Times New Roman" w:hAnsi="Arial" w:cs="Arial"/>
              <w:color w:val="595959" w:themeColor="text1" w:themeTint="A6"/>
              <w:sz w:val="20"/>
              <w:szCs w:val="20"/>
              <w:lang w:eastAsia="pt-BR"/>
            </w:rPr>
          </w:pPr>
          <w:r w:rsidRPr="00234491">
            <w:rPr>
              <w:rFonts w:ascii="Arial" w:eastAsia="Times New Roman" w:hAnsi="Arial" w:cs="Arial"/>
              <w:b/>
              <w:sz w:val="20"/>
              <w:szCs w:val="20"/>
              <w:lang w:eastAsia="pt-BR"/>
            </w:rPr>
            <w:t>Processo Administrativo nº:</w:t>
          </w:r>
        </w:p>
      </w:tc>
    </w:tr>
  </w:tbl>
  <w:p w14:paraId="2B44E4A2" w14:textId="77777777" w:rsidR="005042CB" w:rsidRDefault="005042CB">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C01C4"/>
    <w:multiLevelType w:val="hybridMultilevel"/>
    <w:tmpl w:val="D546749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1D5C100D"/>
    <w:multiLevelType w:val="multilevel"/>
    <w:tmpl w:val="05525A9E"/>
    <w:lvl w:ilvl="0">
      <w:start w:val="1"/>
      <w:numFmt w:val="decimal"/>
      <w:pStyle w:val="Nivel01"/>
      <w:lvlText w:val="%1."/>
      <w:lvlJc w:val="left"/>
      <w:pPr>
        <w:ind w:left="360" w:hanging="360"/>
      </w:pPr>
      <w:rPr>
        <w:b/>
      </w:rPr>
    </w:lvl>
    <w:lvl w:ilvl="1">
      <w:start w:val="1"/>
      <w:numFmt w:val="decimal"/>
      <w:pStyle w:val="Nivel2"/>
      <w:lvlText w:val="%1.%2."/>
      <w:lvlJc w:val="left"/>
      <w:pPr>
        <w:ind w:left="999" w:hanging="432"/>
      </w:pPr>
      <w:rPr>
        <w:b w:val="0"/>
        <w:i w:val="0"/>
        <w:strike w:val="0"/>
        <w:color w:val="auto"/>
        <w:sz w:val="20"/>
        <w:szCs w:val="20"/>
        <w:u w:val="none"/>
      </w:rPr>
    </w:lvl>
    <w:lvl w:ilvl="2">
      <w:start w:val="1"/>
      <w:numFmt w:val="decimal"/>
      <w:pStyle w:val="Nivel3"/>
      <w:lvlText w:val="%1.%2.%3."/>
      <w:lvlJc w:val="left"/>
      <w:pPr>
        <w:ind w:left="1781" w:hanging="504"/>
      </w:pPr>
      <w:rPr>
        <w:rFonts w:ascii="Arial" w:hAnsi="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A8279AB"/>
    <w:multiLevelType w:val="hybridMultilevel"/>
    <w:tmpl w:val="D7CE7C1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74F417F8"/>
    <w:multiLevelType w:val="hybridMultilevel"/>
    <w:tmpl w:val="5EC08AC0"/>
    <w:lvl w:ilvl="0" w:tplc="04160011">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4" w15:restartNumberingAfterBreak="0">
    <w:nsid w:val="77CA63CC"/>
    <w:multiLevelType w:val="hybridMultilevel"/>
    <w:tmpl w:val="A0984EF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
  </w:num>
  <w:num w:numId="2">
    <w:abstractNumId w:val="0"/>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4491"/>
    <w:rsid w:val="000008DA"/>
    <w:rsid w:val="00010EDE"/>
    <w:rsid w:val="000379C4"/>
    <w:rsid w:val="000502B2"/>
    <w:rsid w:val="0005584E"/>
    <w:rsid w:val="00061CC3"/>
    <w:rsid w:val="00086117"/>
    <w:rsid w:val="00092107"/>
    <w:rsid w:val="000B740E"/>
    <w:rsid w:val="000D10F2"/>
    <w:rsid w:val="000D2BF6"/>
    <w:rsid w:val="000E4225"/>
    <w:rsid w:val="000E7F4F"/>
    <w:rsid w:val="00120750"/>
    <w:rsid w:val="00123B87"/>
    <w:rsid w:val="0012473A"/>
    <w:rsid w:val="00126875"/>
    <w:rsid w:val="001341AD"/>
    <w:rsid w:val="00137539"/>
    <w:rsid w:val="00191639"/>
    <w:rsid w:val="001A62AF"/>
    <w:rsid w:val="001B4BC4"/>
    <w:rsid w:val="0021047D"/>
    <w:rsid w:val="00210687"/>
    <w:rsid w:val="002140FD"/>
    <w:rsid w:val="00217E2F"/>
    <w:rsid w:val="00234491"/>
    <w:rsid w:val="00261F86"/>
    <w:rsid w:val="0026606B"/>
    <w:rsid w:val="002B6B71"/>
    <w:rsid w:val="002D6367"/>
    <w:rsid w:val="00316921"/>
    <w:rsid w:val="003264A7"/>
    <w:rsid w:val="003417A8"/>
    <w:rsid w:val="0036058A"/>
    <w:rsid w:val="00364C6A"/>
    <w:rsid w:val="00365895"/>
    <w:rsid w:val="00376DC2"/>
    <w:rsid w:val="00380287"/>
    <w:rsid w:val="0039407C"/>
    <w:rsid w:val="003F76CA"/>
    <w:rsid w:val="0042324A"/>
    <w:rsid w:val="0043260F"/>
    <w:rsid w:val="00441DA3"/>
    <w:rsid w:val="004506E6"/>
    <w:rsid w:val="004852CD"/>
    <w:rsid w:val="004943F3"/>
    <w:rsid w:val="004A6C23"/>
    <w:rsid w:val="004B106E"/>
    <w:rsid w:val="00501507"/>
    <w:rsid w:val="005042CB"/>
    <w:rsid w:val="0056715B"/>
    <w:rsid w:val="0058179B"/>
    <w:rsid w:val="005977CF"/>
    <w:rsid w:val="005C3FB4"/>
    <w:rsid w:val="005F0799"/>
    <w:rsid w:val="0063201C"/>
    <w:rsid w:val="00645299"/>
    <w:rsid w:val="00680FA3"/>
    <w:rsid w:val="006942EC"/>
    <w:rsid w:val="006B7705"/>
    <w:rsid w:val="00744ECC"/>
    <w:rsid w:val="0076106B"/>
    <w:rsid w:val="007C0E82"/>
    <w:rsid w:val="007C7252"/>
    <w:rsid w:val="00806340"/>
    <w:rsid w:val="008274B7"/>
    <w:rsid w:val="008878B6"/>
    <w:rsid w:val="008B6EDE"/>
    <w:rsid w:val="008D39C2"/>
    <w:rsid w:val="00937359"/>
    <w:rsid w:val="0093749F"/>
    <w:rsid w:val="009818C4"/>
    <w:rsid w:val="009C1B32"/>
    <w:rsid w:val="009E0E45"/>
    <w:rsid w:val="009F300D"/>
    <w:rsid w:val="00A24678"/>
    <w:rsid w:val="00A624CD"/>
    <w:rsid w:val="00A72C50"/>
    <w:rsid w:val="00A96357"/>
    <w:rsid w:val="00AA0615"/>
    <w:rsid w:val="00AE461B"/>
    <w:rsid w:val="00AF1A30"/>
    <w:rsid w:val="00B005CE"/>
    <w:rsid w:val="00B01C34"/>
    <w:rsid w:val="00B552E7"/>
    <w:rsid w:val="00B96D39"/>
    <w:rsid w:val="00BA3BEB"/>
    <w:rsid w:val="00BB051F"/>
    <w:rsid w:val="00BD3E58"/>
    <w:rsid w:val="00C05FDC"/>
    <w:rsid w:val="00C531B1"/>
    <w:rsid w:val="00C53426"/>
    <w:rsid w:val="00C61319"/>
    <w:rsid w:val="00C6674C"/>
    <w:rsid w:val="00C80CE7"/>
    <w:rsid w:val="00C8721F"/>
    <w:rsid w:val="00CC0CB3"/>
    <w:rsid w:val="00D329E7"/>
    <w:rsid w:val="00D61ADA"/>
    <w:rsid w:val="00D675BF"/>
    <w:rsid w:val="00D83021"/>
    <w:rsid w:val="00D87F2B"/>
    <w:rsid w:val="00DB5287"/>
    <w:rsid w:val="00DB666E"/>
    <w:rsid w:val="00DE4CB7"/>
    <w:rsid w:val="00E004C9"/>
    <w:rsid w:val="00E17A11"/>
    <w:rsid w:val="00E6227B"/>
    <w:rsid w:val="00EC2622"/>
    <w:rsid w:val="00EF4DF3"/>
    <w:rsid w:val="00F07E4B"/>
    <w:rsid w:val="00F305DC"/>
    <w:rsid w:val="00F35BD3"/>
    <w:rsid w:val="00F36493"/>
    <w:rsid w:val="00F44729"/>
    <w:rsid w:val="00F6250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A11766"/>
  <w15:chartTrackingRefBased/>
  <w15:docId w15:val="{8950ADAD-0F7A-447F-A966-066F7C831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042CB"/>
    <w:pPr>
      <w:spacing w:after="0" w:line="240" w:lineRule="auto"/>
      <w:jc w:val="both"/>
    </w:pPr>
    <w:rPr>
      <w:kern w:val="0"/>
      <w14:ligatures w14:val="none"/>
    </w:rPr>
  </w:style>
  <w:style w:type="paragraph" w:styleId="Ttulo1">
    <w:name w:val="heading 1"/>
    <w:basedOn w:val="Normal"/>
    <w:next w:val="Normal"/>
    <w:link w:val="Ttulo1Char"/>
    <w:uiPriority w:val="9"/>
    <w:qFormat/>
    <w:rsid w:val="00C80CE7"/>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234491"/>
    <w:pPr>
      <w:tabs>
        <w:tab w:val="center" w:pos="4252"/>
        <w:tab w:val="right" w:pos="8504"/>
      </w:tabs>
    </w:pPr>
  </w:style>
  <w:style w:type="character" w:customStyle="1" w:styleId="CabealhoChar">
    <w:name w:val="Cabeçalho Char"/>
    <w:basedOn w:val="Fontepargpadro"/>
    <w:link w:val="Cabealho"/>
    <w:uiPriority w:val="99"/>
    <w:rsid w:val="00234491"/>
  </w:style>
  <w:style w:type="paragraph" w:styleId="Rodap">
    <w:name w:val="footer"/>
    <w:basedOn w:val="Normal"/>
    <w:link w:val="RodapChar"/>
    <w:uiPriority w:val="99"/>
    <w:unhideWhenUsed/>
    <w:rsid w:val="00234491"/>
    <w:pPr>
      <w:tabs>
        <w:tab w:val="center" w:pos="4252"/>
        <w:tab w:val="right" w:pos="8504"/>
      </w:tabs>
    </w:pPr>
  </w:style>
  <w:style w:type="character" w:customStyle="1" w:styleId="RodapChar">
    <w:name w:val="Rodapé Char"/>
    <w:basedOn w:val="Fontepargpadro"/>
    <w:link w:val="Rodap"/>
    <w:uiPriority w:val="99"/>
    <w:rsid w:val="00234491"/>
  </w:style>
  <w:style w:type="paragraph" w:styleId="PargrafodaLista">
    <w:name w:val="List Paragraph"/>
    <w:aliases w:val="Segundo,Item2,DOCs_Paragrafo-1,Texto,lp1,List Paragraph1,Marcadores PDTI,Lista Colorida - Ênfase 11"/>
    <w:basedOn w:val="Normal"/>
    <w:link w:val="PargrafodaListaChar"/>
    <w:uiPriority w:val="1"/>
    <w:qFormat/>
    <w:rsid w:val="00234491"/>
    <w:pPr>
      <w:ind w:left="720"/>
      <w:contextualSpacing/>
    </w:pPr>
  </w:style>
  <w:style w:type="character" w:customStyle="1" w:styleId="PargrafodaListaChar">
    <w:name w:val="Parágrafo da Lista Char"/>
    <w:aliases w:val="Segundo Char,Item2 Char,DOCs_Paragrafo-1 Char,Texto Char,lp1 Char,List Paragraph1 Char,Marcadores PDTI Char,Lista Colorida - Ênfase 11 Char"/>
    <w:link w:val="PargrafodaLista"/>
    <w:uiPriority w:val="1"/>
    <w:qFormat/>
    <w:locked/>
    <w:rsid w:val="00234491"/>
    <w:rPr>
      <w:kern w:val="0"/>
      <w14:ligatures w14:val="none"/>
    </w:rPr>
  </w:style>
  <w:style w:type="paragraph" w:styleId="Textodenotaderodap">
    <w:name w:val="footnote text"/>
    <w:basedOn w:val="Normal"/>
    <w:link w:val="TextodenotaderodapChar"/>
    <w:uiPriority w:val="99"/>
    <w:unhideWhenUsed/>
    <w:rsid w:val="0058179B"/>
    <w:rPr>
      <w:sz w:val="20"/>
      <w:szCs w:val="20"/>
    </w:rPr>
  </w:style>
  <w:style w:type="character" w:customStyle="1" w:styleId="TextodenotaderodapChar">
    <w:name w:val="Texto de nota de rodapé Char"/>
    <w:basedOn w:val="Fontepargpadro"/>
    <w:link w:val="Textodenotaderodap"/>
    <w:uiPriority w:val="99"/>
    <w:rsid w:val="0058179B"/>
    <w:rPr>
      <w:kern w:val="0"/>
      <w:sz w:val="20"/>
      <w:szCs w:val="20"/>
      <w14:ligatures w14:val="none"/>
    </w:rPr>
  </w:style>
  <w:style w:type="character" w:styleId="Refdecomentrio">
    <w:name w:val="annotation reference"/>
    <w:basedOn w:val="Fontepargpadro"/>
    <w:unhideWhenUsed/>
    <w:qFormat/>
    <w:rsid w:val="00F07E4B"/>
    <w:rPr>
      <w:sz w:val="16"/>
      <w:szCs w:val="16"/>
    </w:rPr>
  </w:style>
  <w:style w:type="paragraph" w:styleId="Textodecomentrio">
    <w:name w:val="annotation text"/>
    <w:basedOn w:val="Normal"/>
    <w:link w:val="TextodecomentrioChar"/>
    <w:uiPriority w:val="99"/>
    <w:unhideWhenUsed/>
    <w:qFormat/>
    <w:rsid w:val="00F07E4B"/>
    <w:rPr>
      <w:sz w:val="20"/>
      <w:szCs w:val="20"/>
    </w:rPr>
  </w:style>
  <w:style w:type="character" w:customStyle="1" w:styleId="TextodecomentrioChar">
    <w:name w:val="Texto de comentário Char"/>
    <w:basedOn w:val="Fontepargpadro"/>
    <w:link w:val="Textodecomentrio"/>
    <w:uiPriority w:val="99"/>
    <w:qFormat/>
    <w:rsid w:val="00F07E4B"/>
    <w:rPr>
      <w:kern w:val="0"/>
      <w:sz w:val="20"/>
      <w:szCs w:val="20"/>
      <w14:ligatures w14:val="none"/>
    </w:rPr>
  </w:style>
  <w:style w:type="character" w:styleId="Hyperlink">
    <w:name w:val="Hyperlink"/>
    <w:basedOn w:val="Fontepargpadro"/>
    <w:uiPriority w:val="99"/>
    <w:unhideWhenUsed/>
    <w:rsid w:val="0039407C"/>
    <w:rPr>
      <w:color w:val="0563C1" w:themeColor="hyperlink"/>
      <w:u w:val="single"/>
    </w:rPr>
  </w:style>
  <w:style w:type="paragraph" w:customStyle="1" w:styleId="Nivel01">
    <w:name w:val="Nivel 01"/>
    <w:basedOn w:val="Ttulo1"/>
    <w:next w:val="Normal"/>
    <w:autoRedefine/>
    <w:qFormat/>
    <w:rsid w:val="00C80CE7"/>
    <w:pPr>
      <w:numPr>
        <w:numId w:val="4"/>
      </w:numPr>
      <w:tabs>
        <w:tab w:val="num" w:pos="360"/>
        <w:tab w:val="left" w:pos="567"/>
      </w:tabs>
      <w:spacing w:after="120" w:line="276" w:lineRule="auto"/>
      <w:ind w:left="0" w:firstLine="0"/>
    </w:pPr>
    <w:rPr>
      <w:rFonts w:ascii="Arial" w:hAnsi="Arial" w:cs="Arial"/>
      <w:b/>
      <w:bCs/>
      <w:color w:val="auto"/>
      <w:sz w:val="20"/>
      <w:szCs w:val="20"/>
      <w:lang w:eastAsia="pt-BR"/>
    </w:rPr>
  </w:style>
  <w:style w:type="paragraph" w:customStyle="1" w:styleId="Nivel2">
    <w:name w:val="Nivel 2"/>
    <w:basedOn w:val="Normal"/>
    <w:autoRedefine/>
    <w:qFormat/>
    <w:rsid w:val="00C80CE7"/>
    <w:pPr>
      <w:numPr>
        <w:ilvl w:val="1"/>
        <w:numId w:val="4"/>
      </w:numPr>
      <w:spacing w:before="120" w:after="120" w:line="276" w:lineRule="auto"/>
      <w:ind w:left="0" w:firstLine="0"/>
    </w:pPr>
    <w:rPr>
      <w:rFonts w:ascii="Arial" w:eastAsia="Arial" w:hAnsi="Arial" w:cs="Arial"/>
      <w:color w:val="000000"/>
      <w:sz w:val="20"/>
      <w:szCs w:val="20"/>
      <w:lang w:eastAsia="pt-BR"/>
    </w:rPr>
  </w:style>
  <w:style w:type="paragraph" w:customStyle="1" w:styleId="Nivel3">
    <w:name w:val="Nivel 3"/>
    <w:basedOn w:val="Normal"/>
    <w:autoRedefine/>
    <w:qFormat/>
    <w:rsid w:val="00C80CE7"/>
    <w:pPr>
      <w:numPr>
        <w:ilvl w:val="2"/>
        <w:numId w:val="4"/>
      </w:numPr>
      <w:spacing w:before="120" w:after="120" w:line="276" w:lineRule="auto"/>
      <w:ind w:left="284" w:firstLine="0"/>
    </w:pPr>
    <w:rPr>
      <w:rFonts w:ascii="Arial" w:eastAsiaTheme="minorEastAsia" w:hAnsi="Arial" w:cs="Arial"/>
      <w:color w:val="000000"/>
      <w:sz w:val="20"/>
      <w:szCs w:val="20"/>
      <w:lang w:eastAsia="pt-BR"/>
    </w:rPr>
  </w:style>
  <w:style w:type="paragraph" w:customStyle="1" w:styleId="Nivel4">
    <w:name w:val="Nivel 4"/>
    <w:basedOn w:val="Nivel3"/>
    <w:autoRedefine/>
    <w:qFormat/>
    <w:rsid w:val="00C80CE7"/>
    <w:pPr>
      <w:numPr>
        <w:ilvl w:val="3"/>
      </w:numPr>
      <w:ind w:left="567" w:firstLine="0"/>
    </w:pPr>
    <w:rPr>
      <w:color w:val="auto"/>
    </w:rPr>
  </w:style>
  <w:style w:type="paragraph" w:customStyle="1" w:styleId="Nivel5">
    <w:name w:val="Nivel 5"/>
    <w:basedOn w:val="Nivel4"/>
    <w:autoRedefine/>
    <w:qFormat/>
    <w:rsid w:val="00C80CE7"/>
    <w:pPr>
      <w:numPr>
        <w:ilvl w:val="4"/>
      </w:numPr>
      <w:ind w:left="851" w:firstLine="0"/>
    </w:pPr>
  </w:style>
  <w:style w:type="paragraph" w:customStyle="1" w:styleId="Nvel2-Red">
    <w:name w:val="Nível 2 -Red"/>
    <w:basedOn w:val="Nivel2"/>
    <w:link w:val="Nvel2-RedChar"/>
    <w:qFormat/>
    <w:rsid w:val="00C80CE7"/>
    <w:rPr>
      <w:i/>
      <w:iCs/>
      <w:color w:val="FF0000"/>
    </w:rPr>
  </w:style>
  <w:style w:type="character" w:customStyle="1" w:styleId="Nvel2-RedChar">
    <w:name w:val="Nível 2 -Red Char"/>
    <w:basedOn w:val="Fontepargpadro"/>
    <w:link w:val="Nvel2-Red"/>
    <w:rsid w:val="00C80CE7"/>
    <w:rPr>
      <w:rFonts w:ascii="Arial" w:eastAsia="Arial" w:hAnsi="Arial" w:cs="Arial"/>
      <w:i/>
      <w:iCs/>
      <w:color w:val="FF0000"/>
      <w:kern w:val="0"/>
      <w:sz w:val="20"/>
      <w:szCs w:val="20"/>
      <w:lang w:eastAsia="pt-BR"/>
      <w14:ligatures w14:val="none"/>
    </w:rPr>
  </w:style>
  <w:style w:type="character" w:customStyle="1" w:styleId="Ttulo1Char">
    <w:name w:val="Título 1 Char"/>
    <w:basedOn w:val="Fontepargpadro"/>
    <w:link w:val="Ttulo1"/>
    <w:uiPriority w:val="9"/>
    <w:rsid w:val="00C80CE7"/>
    <w:rPr>
      <w:rFonts w:asciiTheme="majorHAnsi" w:eastAsiaTheme="majorEastAsia" w:hAnsiTheme="majorHAnsi" w:cstheme="majorBidi"/>
      <w:color w:val="2F5496" w:themeColor="accent1" w:themeShade="BF"/>
      <w:kern w:val="0"/>
      <w:sz w:val="32"/>
      <w:szCs w:val="3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0750054">
      <w:bodyDiv w:val="1"/>
      <w:marLeft w:val="0"/>
      <w:marRight w:val="0"/>
      <w:marTop w:val="0"/>
      <w:marBottom w:val="0"/>
      <w:divBdr>
        <w:top w:val="none" w:sz="0" w:space="0" w:color="auto"/>
        <w:left w:val="none" w:sz="0" w:space="0" w:color="auto"/>
        <w:bottom w:val="none" w:sz="0" w:space="0" w:color="auto"/>
        <w:right w:val="none" w:sz="0" w:space="0" w:color="auto"/>
      </w:divBdr>
    </w:div>
    <w:div w:id="532692096">
      <w:bodyDiv w:val="1"/>
      <w:marLeft w:val="0"/>
      <w:marRight w:val="0"/>
      <w:marTop w:val="0"/>
      <w:marBottom w:val="0"/>
      <w:divBdr>
        <w:top w:val="none" w:sz="0" w:space="0" w:color="auto"/>
        <w:left w:val="none" w:sz="0" w:space="0" w:color="auto"/>
        <w:bottom w:val="none" w:sz="0" w:space="0" w:color="auto"/>
        <w:right w:val="none" w:sz="0" w:space="0" w:color="auto"/>
      </w:divBdr>
    </w:div>
    <w:div w:id="921063138">
      <w:bodyDiv w:val="1"/>
      <w:marLeft w:val="0"/>
      <w:marRight w:val="0"/>
      <w:marTop w:val="0"/>
      <w:marBottom w:val="0"/>
      <w:divBdr>
        <w:top w:val="none" w:sz="0" w:space="0" w:color="auto"/>
        <w:left w:val="none" w:sz="0" w:space="0" w:color="auto"/>
        <w:bottom w:val="none" w:sz="0" w:space="0" w:color="auto"/>
        <w:right w:val="none" w:sz="0" w:space="0" w:color="auto"/>
      </w:divBdr>
    </w:div>
    <w:div w:id="1158964115">
      <w:bodyDiv w:val="1"/>
      <w:marLeft w:val="0"/>
      <w:marRight w:val="0"/>
      <w:marTop w:val="0"/>
      <w:marBottom w:val="0"/>
      <w:divBdr>
        <w:top w:val="none" w:sz="0" w:space="0" w:color="auto"/>
        <w:left w:val="none" w:sz="0" w:space="0" w:color="auto"/>
        <w:bottom w:val="none" w:sz="0" w:space="0" w:color="auto"/>
        <w:right w:val="none" w:sz="0" w:space="0" w:color="auto"/>
      </w:divBdr>
    </w:div>
    <w:div w:id="1176530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3" Type="http://schemas.openxmlformats.org/officeDocument/2006/relationships/settings" Target="settings.xml"/><Relationship Id="rId7" Type="http://schemas.openxmlformats.org/officeDocument/2006/relationships/hyperlink" Target="about:blan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164</TotalTime>
  <Pages>16</Pages>
  <Words>7721</Words>
  <Characters>41697</Characters>
  <Application>Microsoft Office Word</Application>
  <DocSecurity>0</DocSecurity>
  <Lines>347</Lines>
  <Paragraphs>98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BEATRIZ PESSANHA PADILHA</dc:creator>
  <cp:keywords/>
  <dc:description/>
  <cp:lastModifiedBy>Gabriela Guedes</cp:lastModifiedBy>
  <cp:revision>24</cp:revision>
  <dcterms:created xsi:type="dcterms:W3CDTF">2023-06-26T19:45:00Z</dcterms:created>
  <dcterms:modified xsi:type="dcterms:W3CDTF">2023-07-20T17:13:00Z</dcterms:modified>
</cp:coreProperties>
</file>