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D5ADB" w14:textId="77777777" w:rsidR="00573B91" w:rsidRDefault="00573B91" w:rsidP="00573B91">
      <w:pPr>
        <w:jc w:val="center"/>
        <w:rPr>
          <w:rFonts w:ascii="Arial" w:hAnsi="Arial" w:cs="Arial"/>
          <w:b/>
          <w:bCs/>
          <w:sz w:val="20"/>
          <w:szCs w:val="20"/>
        </w:rPr>
      </w:pPr>
      <w:bookmarkStart w:id="0" w:name="_Hlk166776477"/>
      <w:bookmarkEnd w:id="0"/>
    </w:p>
    <w:p w14:paraId="05C3590E" w14:textId="77777777" w:rsidR="00573B91" w:rsidRPr="002E0A83" w:rsidRDefault="00573B91" w:rsidP="00573B91">
      <w:pPr>
        <w:jc w:val="center"/>
        <w:rPr>
          <w:rFonts w:ascii="Arial" w:hAnsi="Arial" w:cs="Arial"/>
          <w:b/>
          <w:bCs/>
          <w:sz w:val="20"/>
          <w:szCs w:val="20"/>
        </w:rPr>
      </w:pPr>
    </w:p>
    <w:p w14:paraId="323C2B3B" w14:textId="77777777" w:rsidR="00573B91" w:rsidRPr="00585360" w:rsidRDefault="00573B91" w:rsidP="00573B91">
      <w:pPr>
        <w:ind w:left="-709"/>
        <w:jc w:val="center"/>
        <w:rPr>
          <w:rFonts w:ascii="Arial" w:hAnsi="Arial" w:cs="Arial"/>
          <w:b/>
          <w:bCs/>
          <w:sz w:val="40"/>
          <w:szCs w:val="40"/>
        </w:rPr>
      </w:pPr>
      <w:r w:rsidRPr="00585360">
        <w:rPr>
          <w:rFonts w:ascii="Arial" w:hAnsi="Arial" w:cs="Arial"/>
          <w:b/>
          <w:bCs/>
          <w:sz w:val="40"/>
          <w:szCs w:val="40"/>
        </w:rPr>
        <w:t>PODER JUDICIÁRIO DO ESTADO DO RIO DE JANEIRO</w:t>
      </w:r>
    </w:p>
    <w:tbl>
      <w:tblPr>
        <w:tblStyle w:val="Tabelacomgrade"/>
        <w:tblW w:w="1105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573B91" w14:paraId="25F92BDD" w14:textId="77777777" w:rsidTr="00573B91">
        <w:trPr>
          <w:trHeight w:val="1677"/>
        </w:trPr>
        <w:tc>
          <w:tcPr>
            <w:tcW w:w="11057" w:type="dxa"/>
            <w:shd w:val="clear" w:color="auto" w:fill="D9D9D9" w:themeFill="background1" w:themeFillShade="D9"/>
          </w:tcPr>
          <w:p w14:paraId="17BD92D6" w14:textId="77777777" w:rsidR="00573B91" w:rsidRDefault="00573B91" w:rsidP="00573B91">
            <w:pPr>
              <w:spacing w:before="240"/>
              <w:ind w:right="-101"/>
              <w:jc w:val="center"/>
              <w:rPr>
                <w:b/>
                <w:bCs/>
                <w:sz w:val="48"/>
                <w:szCs w:val="48"/>
              </w:rPr>
            </w:pPr>
            <w:r w:rsidRPr="00C21F13">
              <w:rPr>
                <w:b/>
                <w:bCs/>
                <w:sz w:val="48"/>
                <w:szCs w:val="48"/>
              </w:rPr>
              <w:t>RIGER – RELATÓRIO DE INFORMAÇÕES</w:t>
            </w:r>
          </w:p>
          <w:p w14:paraId="5EB6CD91" w14:textId="77777777" w:rsidR="00573B91" w:rsidRPr="00C21F13" w:rsidRDefault="00573B91" w:rsidP="00573B91">
            <w:pPr>
              <w:spacing w:before="240"/>
              <w:ind w:right="-101"/>
              <w:jc w:val="center"/>
              <w:rPr>
                <w:b/>
                <w:bCs/>
                <w:sz w:val="48"/>
                <w:szCs w:val="48"/>
              </w:rPr>
            </w:pPr>
            <w:r w:rsidRPr="00C21F13">
              <w:rPr>
                <w:b/>
                <w:bCs/>
                <w:sz w:val="48"/>
                <w:szCs w:val="48"/>
              </w:rPr>
              <w:t>GERENCIAIS</w:t>
            </w:r>
          </w:p>
        </w:tc>
      </w:tr>
      <w:tr w:rsidR="00573B91" w:rsidRPr="002E0A83" w14:paraId="243C233C" w14:textId="77777777" w:rsidTr="00573B91">
        <w:trPr>
          <w:trHeight w:val="142"/>
        </w:trPr>
        <w:tc>
          <w:tcPr>
            <w:tcW w:w="11057" w:type="dxa"/>
            <w:shd w:val="clear" w:color="auto" w:fill="auto"/>
          </w:tcPr>
          <w:p w14:paraId="63147E3F" w14:textId="77777777" w:rsidR="00573B91" w:rsidRPr="002E0A83" w:rsidRDefault="00573B91" w:rsidP="00573B91">
            <w:pPr>
              <w:spacing w:before="240"/>
              <w:rPr>
                <w:b/>
                <w:bCs/>
                <w:sz w:val="2"/>
                <w:szCs w:val="2"/>
              </w:rPr>
            </w:pPr>
          </w:p>
        </w:tc>
      </w:tr>
      <w:tr w:rsidR="00573B91" w:rsidRPr="00E341A6" w14:paraId="285A4151" w14:textId="77777777" w:rsidTr="00573B91">
        <w:trPr>
          <w:trHeight w:val="3833"/>
        </w:trPr>
        <w:tc>
          <w:tcPr>
            <w:tcW w:w="11057" w:type="dxa"/>
            <w:shd w:val="clear" w:color="auto" w:fill="1F3864" w:themeFill="accent1" w:themeFillShade="80"/>
          </w:tcPr>
          <w:p w14:paraId="3220814D" w14:textId="77777777" w:rsidR="00573B91" w:rsidRPr="00131B31" w:rsidRDefault="00573B91" w:rsidP="00573B91">
            <w:pPr>
              <w:spacing w:before="240"/>
              <w:jc w:val="center"/>
              <w:rPr>
                <w:b/>
                <w:bCs/>
                <w:color w:val="FFFFFF" w:themeColor="background1"/>
                <w:sz w:val="36"/>
                <w:szCs w:val="36"/>
              </w:rPr>
            </w:pPr>
          </w:p>
          <w:p w14:paraId="240D2BE9" w14:textId="77777777" w:rsidR="00573B91" w:rsidRPr="00E6622F" w:rsidRDefault="00573B91" w:rsidP="00573B91">
            <w:pPr>
              <w:spacing w:before="240"/>
              <w:jc w:val="center"/>
              <w:rPr>
                <w:b/>
                <w:bCs/>
                <w:color w:val="FFFFFF" w:themeColor="background1"/>
                <w:sz w:val="56"/>
                <w:szCs w:val="56"/>
              </w:rPr>
            </w:pPr>
            <w:r w:rsidRPr="006D2B33">
              <w:rPr>
                <w:b/>
                <w:bCs/>
                <w:color w:val="FFFFFF" w:themeColor="background1"/>
                <w:sz w:val="56"/>
                <w:szCs w:val="56"/>
              </w:rPr>
              <w:t xml:space="preserve">SECRETARIA-GERAL DE </w:t>
            </w:r>
            <w:r>
              <w:rPr>
                <w:b/>
                <w:bCs/>
                <w:color w:val="FFFFFF" w:themeColor="background1"/>
                <w:sz w:val="56"/>
                <w:szCs w:val="56"/>
              </w:rPr>
              <w:t>COMUNICAÇÃO SOCIAL</w:t>
            </w:r>
            <w:r w:rsidRPr="006D2B33">
              <w:rPr>
                <w:b/>
                <w:bCs/>
                <w:color w:val="FFFFFF" w:themeColor="background1"/>
                <w:sz w:val="56"/>
                <w:szCs w:val="56"/>
              </w:rPr>
              <w:t xml:space="preserve"> (SG</w:t>
            </w:r>
            <w:r>
              <w:rPr>
                <w:b/>
                <w:bCs/>
                <w:color w:val="FFFFFF" w:themeColor="background1"/>
                <w:sz w:val="56"/>
                <w:szCs w:val="56"/>
              </w:rPr>
              <w:t>COS</w:t>
            </w:r>
            <w:r w:rsidRPr="006D2B33">
              <w:rPr>
                <w:b/>
                <w:bCs/>
                <w:color w:val="FFFFFF" w:themeColor="background1"/>
                <w:sz w:val="56"/>
                <w:szCs w:val="56"/>
              </w:rPr>
              <w:t>)</w:t>
            </w:r>
          </w:p>
        </w:tc>
      </w:tr>
    </w:tbl>
    <w:p w14:paraId="26C51A0A" w14:textId="6F26CAAB" w:rsidR="00585360" w:rsidRDefault="00573B91" w:rsidP="00573B91">
      <w:pPr>
        <w:ind w:left="-709"/>
      </w:pPr>
      <w:r w:rsidRPr="00FD03DC">
        <w:rPr>
          <w:noProof/>
          <w:lang w:eastAsia="pt-BR"/>
        </w:rPr>
        <w:drawing>
          <wp:inline distT="0" distB="0" distL="0" distR="0" wp14:anchorId="78569716" wp14:editId="2CEF3090">
            <wp:extent cx="7010400" cy="47847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91" t="53192" r="5221" b="3644"/>
                    <a:stretch/>
                  </pic:blipFill>
                  <pic:spPr bwMode="auto">
                    <a:xfrm>
                      <a:off x="0" y="0"/>
                      <a:ext cx="7089101" cy="4838440"/>
                    </a:xfrm>
                    <a:prstGeom prst="rect">
                      <a:avLst/>
                    </a:prstGeom>
                    <a:ln>
                      <a:noFill/>
                    </a:ln>
                    <a:extLst>
                      <a:ext uri="{53640926-AAD7-44D8-BBD7-CCE9431645EC}">
                        <a14:shadowObscured xmlns:a14="http://schemas.microsoft.com/office/drawing/2010/main"/>
                      </a:ext>
                    </a:extLst>
                  </pic:spPr>
                </pic:pic>
              </a:graphicData>
            </a:graphic>
          </wp:inline>
        </w:drawing>
      </w:r>
      <w:r w:rsidR="00585360">
        <w:br w:type="page"/>
      </w:r>
    </w:p>
    <w:tbl>
      <w:tblPr>
        <w:tblW w:w="0" w:type="auto"/>
        <w:jc w:val="center"/>
        <w:tblCellMar>
          <w:left w:w="70" w:type="dxa"/>
          <w:right w:w="70" w:type="dxa"/>
        </w:tblCellMar>
        <w:tblLook w:val="0000" w:firstRow="0" w:lastRow="0" w:firstColumn="0" w:lastColumn="0" w:noHBand="0" w:noVBand="0"/>
      </w:tblPr>
      <w:tblGrid>
        <w:gridCol w:w="2410"/>
      </w:tblGrid>
      <w:tr w:rsidR="008A7EAA" w14:paraId="6E5DB8B5" w14:textId="77777777" w:rsidTr="008A7EAA">
        <w:trPr>
          <w:trHeight w:val="546"/>
          <w:jc w:val="center"/>
        </w:trPr>
        <w:tc>
          <w:tcPr>
            <w:tcW w:w="2410" w:type="dxa"/>
            <w:vAlign w:val="center"/>
          </w:tcPr>
          <w:p w14:paraId="262C8E63" w14:textId="15760E3C" w:rsidR="008A7EAA" w:rsidRPr="00916C5C" w:rsidRDefault="008A7EAA" w:rsidP="009C51E3">
            <w:pPr>
              <w:spacing w:after="0"/>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8A7EAA">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lastRenderedPageBreak/>
              <w:t>Ano</w:t>
            </w: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Pr="008A7EAA">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6B398A" w:rsidRPr="006B398A">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Default="008A7EAA" w:rsidP="004E51B2">
      <w:pPr>
        <w:ind w:right="14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
        <w:gridCol w:w="2410"/>
        <w:gridCol w:w="691"/>
        <w:gridCol w:w="1354"/>
      </w:tblGrid>
      <w:tr w:rsidR="00DF4B2B" w14:paraId="3549284A" w14:textId="15315296" w:rsidTr="00AF0DA0">
        <w:trPr>
          <w:trHeight w:val="546"/>
          <w:jc w:val="center"/>
        </w:trPr>
        <w:tc>
          <w:tcPr>
            <w:tcW w:w="649"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418C0FDB" w14:textId="6049D377" w:rsidR="00916C5C" w:rsidRPr="00BC0798" w:rsidRDefault="00916C5C" w:rsidP="00DF4B2B">
            <w:pPr>
              <w:spacing w:after="0"/>
              <w:jc w:val="center"/>
              <w:rPr>
                <w:rFonts w:cstheme="minorHAnsi"/>
                <w:b/>
                <w:bCs/>
                <w:caps/>
                <w:sz w:val="40"/>
                <w:szCs w:val="40"/>
              </w:rPr>
            </w:pPr>
          </w:p>
        </w:tc>
        <w:tc>
          <w:tcPr>
            <w:tcW w:w="2410" w:type="dxa"/>
            <w:tcBorders>
              <w:top w:val="nil"/>
              <w:left w:val="threeDEmboss" w:sz="24" w:space="0" w:color="FFFFFF" w:themeColor="background1"/>
              <w:bottom w:val="nil"/>
              <w:right w:val="threeDEngrave" w:sz="24" w:space="0" w:color="FFFFFF" w:themeColor="background1"/>
            </w:tcBorders>
            <w:shd w:val="clear" w:color="auto" w:fill="auto"/>
            <w:vAlign w:val="center"/>
          </w:tcPr>
          <w:p w14:paraId="06664FA0" w14:textId="792F07B8" w:rsidR="00916C5C" w:rsidRPr="00916C5C" w:rsidRDefault="004E6325" w:rsidP="00916C5C">
            <w:pPr>
              <w:spacing w:after="0"/>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91"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716B3660" w14:textId="501CFD2B" w:rsidR="00916C5C" w:rsidRPr="00BC0798" w:rsidRDefault="00916C5C" w:rsidP="00DF4B2B">
            <w:pPr>
              <w:spacing w:after="0"/>
              <w:jc w:val="center"/>
              <w:rPr>
                <w:rFonts w:cstheme="minorHAnsi"/>
                <w:b/>
                <w:bCs/>
                <w:caps/>
                <w:sz w:val="40"/>
                <w:szCs w:val="40"/>
              </w:rPr>
            </w:pPr>
          </w:p>
        </w:tc>
        <w:tc>
          <w:tcPr>
            <w:tcW w:w="1354" w:type="dxa"/>
            <w:tcBorders>
              <w:top w:val="nil"/>
              <w:left w:val="threeDEmboss" w:sz="24" w:space="0" w:color="FFFFFF" w:themeColor="background1"/>
              <w:bottom w:val="nil"/>
              <w:right w:val="nil"/>
            </w:tcBorders>
            <w:shd w:val="clear" w:color="auto" w:fill="auto"/>
            <w:vAlign w:val="center"/>
          </w:tcPr>
          <w:p w14:paraId="2039F8DF" w14:textId="0F68CD8C" w:rsidR="00916C5C" w:rsidRPr="00916C5C" w:rsidRDefault="004E6325" w:rsidP="00916C5C">
            <w:pPr>
              <w:spacing w:after="0"/>
              <w:ind w:right="142" w:firstLine="151"/>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916C5C" w:rsidRDefault="00916C5C" w:rsidP="004E51B2">
      <w:pPr>
        <w:ind w:right="140"/>
        <w:jc w:val="center"/>
        <w:rPr>
          <w:sz w:val="10"/>
          <w:szCs w:val="10"/>
        </w:rPr>
      </w:pPr>
    </w:p>
    <w:p w14:paraId="3B1292FA" w14:textId="42D148DA" w:rsidR="00916C5C" w:rsidRPr="00916C5C" w:rsidRDefault="008A7EAA" w:rsidP="008A7EAA">
      <w:pPr>
        <w:ind w:left="1560" w:right="1558"/>
        <w:rPr>
          <w:sz w:val="16"/>
          <w:szCs w:val="16"/>
        </w:rPr>
      </w:pPr>
      <w:r>
        <w:rPr>
          <w:rFonts w:ascii="Calibri" w:hAnsi="Calibri" w:cs="Arial"/>
          <w:b/>
          <w:bCs/>
          <w:sz w:val="16"/>
          <w:szCs w:val="16"/>
        </w:rPr>
        <w:t>ATENÇÃO!</w:t>
      </w:r>
      <w:r w:rsidR="00916C5C" w:rsidRPr="00916C5C">
        <w:rPr>
          <w:rFonts w:ascii="Calibri" w:hAnsi="Calibri" w:cs="Arial"/>
          <w:b/>
          <w:bCs/>
          <w:sz w:val="16"/>
          <w:szCs w:val="16"/>
        </w:rPr>
        <w:t xml:space="preserve"> </w:t>
      </w:r>
      <w:r w:rsidR="00916C5C" w:rsidRPr="00DF4B2B">
        <w:rPr>
          <w:rFonts w:ascii="Calibri" w:hAnsi="Calibri" w:cs="Arial"/>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r w:rsidR="00916C5C" w:rsidRPr="00916C5C">
        <w:rPr>
          <w:rFonts w:ascii="Calibri" w:hAnsi="Calibri" w:cs="Arial"/>
          <w:b/>
          <w:bCs/>
          <w:sz w:val="16"/>
          <w:szCs w:val="16"/>
        </w:rPr>
        <w:t xml:space="preserve"> </w:t>
      </w:r>
    </w:p>
    <w:p w14:paraId="74FEA915" w14:textId="68A97912" w:rsidR="00916C5C" w:rsidRDefault="00916C5C" w:rsidP="004E51B2">
      <w:pPr>
        <w:ind w:right="14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51028D" w:rsidRPr="00450B36" w14:paraId="690EFA72" w14:textId="77777777" w:rsidTr="00131B31">
        <w:trPr>
          <w:trHeight w:val="454"/>
          <w:jc w:val="center"/>
        </w:trPr>
        <w:tc>
          <w:tcPr>
            <w:tcW w:w="8494" w:type="dxa"/>
            <w:gridSpan w:val="2"/>
            <w:shd w:val="clear" w:color="auto" w:fill="AEAAAA" w:themeFill="background2" w:themeFillShade="BF"/>
            <w:vAlign w:val="center"/>
          </w:tcPr>
          <w:p w14:paraId="5BD72E10" w14:textId="774C9B4E" w:rsidR="0051028D" w:rsidRPr="00BF0025" w:rsidRDefault="0051028D" w:rsidP="009C51E3">
            <w:pPr>
              <w:spacing w:after="0"/>
              <w:jc w:val="center"/>
              <w:rPr>
                <w:rFonts w:ascii="Calibri" w:hAnsi="Calibri" w:cs="Calibri"/>
                <w:b/>
                <w:bCs/>
                <w:smallCaps/>
                <w:sz w:val="30"/>
                <w:szCs w:val="30"/>
              </w:rPr>
            </w:pPr>
            <w:r w:rsidRPr="00BF0025">
              <w:rPr>
                <w:rFonts w:ascii="Calibri" w:hAnsi="Calibri" w:cs="Calibri"/>
                <w:b/>
                <w:bCs/>
                <w:smallCaps/>
                <w:sz w:val="30"/>
                <w:szCs w:val="30"/>
              </w:rPr>
              <w:t>Dados d</w:t>
            </w:r>
            <w:r>
              <w:rPr>
                <w:rFonts w:ascii="Calibri" w:hAnsi="Calibri" w:cs="Calibri"/>
                <w:b/>
                <w:bCs/>
                <w:smallCaps/>
                <w:sz w:val="30"/>
                <w:szCs w:val="30"/>
              </w:rPr>
              <w:t>o</w:t>
            </w:r>
            <w:r w:rsidRPr="00BF0025">
              <w:rPr>
                <w:rFonts w:ascii="Calibri" w:hAnsi="Calibri" w:cs="Calibri"/>
                <w:b/>
                <w:bCs/>
                <w:smallCaps/>
                <w:sz w:val="30"/>
                <w:szCs w:val="30"/>
              </w:rPr>
              <w:t xml:space="preserve"> </w:t>
            </w:r>
            <w:r>
              <w:rPr>
                <w:rFonts w:ascii="Calibri" w:hAnsi="Calibri" w:cs="Calibri"/>
                <w:b/>
                <w:bCs/>
                <w:smallCaps/>
                <w:sz w:val="30"/>
                <w:szCs w:val="30"/>
              </w:rPr>
              <w:t>R</w:t>
            </w:r>
            <w:r w:rsidRPr="00BF0025">
              <w:rPr>
                <w:rFonts w:ascii="Calibri" w:hAnsi="Calibri" w:cs="Calibri"/>
                <w:b/>
                <w:bCs/>
                <w:smallCaps/>
                <w:sz w:val="30"/>
                <w:szCs w:val="30"/>
              </w:rPr>
              <w:t>e</w:t>
            </w:r>
            <w:r>
              <w:rPr>
                <w:rFonts w:ascii="Calibri" w:hAnsi="Calibri" w:cs="Calibri"/>
                <w:b/>
                <w:bCs/>
                <w:smallCaps/>
                <w:sz w:val="30"/>
                <w:szCs w:val="30"/>
              </w:rPr>
              <w:t>latório</w:t>
            </w:r>
          </w:p>
        </w:tc>
      </w:tr>
      <w:tr w:rsidR="0051028D" w:rsidRPr="00450B36" w14:paraId="331B8CEA" w14:textId="77777777" w:rsidTr="00131B31">
        <w:trPr>
          <w:trHeight w:val="454"/>
          <w:jc w:val="center"/>
        </w:trPr>
        <w:tc>
          <w:tcPr>
            <w:tcW w:w="2263" w:type="dxa"/>
            <w:shd w:val="clear" w:color="auto" w:fill="DBDBDB" w:themeFill="accent3" w:themeFillTint="66"/>
            <w:vAlign w:val="center"/>
          </w:tcPr>
          <w:p w14:paraId="7EAAD10F" w14:textId="78661FB5" w:rsidR="0051028D" w:rsidRPr="00BF0025" w:rsidRDefault="0051028D" w:rsidP="009C51E3">
            <w:pPr>
              <w:spacing w:after="0"/>
              <w:rPr>
                <w:rFonts w:ascii="Calibri" w:hAnsi="Calibri" w:cs="Calibri"/>
                <w:b/>
                <w:bCs/>
                <w:smallCaps/>
                <w:sz w:val="28"/>
                <w:szCs w:val="28"/>
              </w:rPr>
            </w:pPr>
            <w:r>
              <w:rPr>
                <w:rFonts w:ascii="Calibri" w:hAnsi="Calibri" w:cs="Calibri"/>
                <w:b/>
                <w:bCs/>
                <w:smallCaps/>
                <w:sz w:val="28"/>
                <w:szCs w:val="28"/>
              </w:rPr>
              <w:t>Elaborado por:</w:t>
            </w:r>
          </w:p>
        </w:tc>
        <w:tc>
          <w:tcPr>
            <w:tcW w:w="6231" w:type="dxa"/>
            <w:shd w:val="clear" w:color="auto" w:fill="auto"/>
            <w:vAlign w:val="center"/>
          </w:tcPr>
          <w:p w14:paraId="7A2330FF" w14:textId="343EA093" w:rsidR="0051028D" w:rsidRPr="0044339D" w:rsidRDefault="0051028D" w:rsidP="009C51E3">
            <w:pPr>
              <w:spacing w:after="0"/>
              <w:rPr>
                <w:rFonts w:ascii="Calibri" w:hAnsi="Calibri" w:cs="Calibri"/>
                <w:b/>
                <w:bCs/>
                <w:smallCaps/>
                <w:sz w:val="28"/>
                <w:szCs w:val="28"/>
              </w:rPr>
            </w:pPr>
          </w:p>
        </w:tc>
      </w:tr>
      <w:tr w:rsidR="0051028D" w:rsidRPr="00450B36" w14:paraId="00667989" w14:textId="77777777" w:rsidTr="00131B31">
        <w:trPr>
          <w:trHeight w:val="454"/>
          <w:jc w:val="center"/>
        </w:trPr>
        <w:tc>
          <w:tcPr>
            <w:tcW w:w="2263" w:type="dxa"/>
            <w:shd w:val="clear" w:color="auto" w:fill="DBDBDB" w:themeFill="accent3" w:themeFillTint="66"/>
            <w:vAlign w:val="center"/>
          </w:tcPr>
          <w:p w14:paraId="42F9C499" w14:textId="400F5915" w:rsidR="0051028D" w:rsidRPr="00BF0025" w:rsidRDefault="0051028D" w:rsidP="009C51E3">
            <w:pPr>
              <w:spacing w:after="0"/>
              <w:rPr>
                <w:rFonts w:ascii="Calibri" w:hAnsi="Calibri" w:cs="Calibri"/>
                <w:b/>
                <w:bCs/>
                <w:smallCaps/>
                <w:sz w:val="28"/>
                <w:szCs w:val="28"/>
              </w:rPr>
            </w:pPr>
            <w:r>
              <w:rPr>
                <w:rFonts w:ascii="Calibri" w:hAnsi="Calibri" w:cs="Calibri"/>
                <w:b/>
                <w:bCs/>
                <w:smallCaps/>
                <w:sz w:val="28"/>
                <w:szCs w:val="28"/>
              </w:rPr>
              <w:t>Aprovado por:</w:t>
            </w:r>
          </w:p>
        </w:tc>
        <w:tc>
          <w:tcPr>
            <w:tcW w:w="6231" w:type="dxa"/>
            <w:shd w:val="clear" w:color="auto" w:fill="auto"/>
            <w:vAlign w:val="center"/>
          </w:tcPr>
          <w:p w14:paraId="02F80863" w14:textId="61A2FC4B" w:rsidR="0051028D" w:rsidRPr="0044339D" w:rsidRDefault="0051028D" w:rsidP="009C51E3">
            <w:pPr>
              <w:spacing w:after="0"/>
              <w:rPr>
                <w:rFonts w:ascii="Calibri" w:hAnsi="Calibri" w:cs="Calibri"/>
                <w:b/>
                <w:bCs/>
                <w:smallCaps/>
                <w:sz w:val="28"/>
                <w:szCs w:val="28"/>
              </w:rPr>
            </w:pPr>
          </w:p>
        </w:tc>
      </w:tr>
      <w:tr w:rsidR="0051028D" w:rsidRPr="00450B36" w14:paraId="6C542FA1" w14:textId="77777777" w:rsidTr="00131B31">
        <w:trPr>
          <w:trHeight w:val="454"/>
          <w:jc w:val="center"/>
        </w:trPr>
        <w:tc>
          <w:tcPr>
            <w:tcW w:w="2263" w:type="dxa"/>
            <w:shd w:val="clear" w:color="auto" w:fill="DBDBDB" w:themeFill="accent3" w:themeFillTint="66"/>
            <w:vAlign w:val="center"/>
          </w:tcPr>
          <w:p w14:paraId="2C5A9963" w14:textId="7ABDE43B" w:rsidR="0051028D" w:rsidRPr="00BF0025" w:rsidRDefault="0051028D" w:rsidP="009C51E3">
            <w:pPr>
              <w:spacing w:after="0"/>
              <w:rPr>
                <w:rFonts w:ascii="Calibri" w:hAnsi="Calibri" w:cs="Calibri"/>
                <w:b/>
                <w:bCs/>
                <w:smallCaps/>
                <w:sz w:val="28"/>
                <w:szCs w:val="28"/>
              </w:rPr>
            </w:pPr>
            <w:r>
              <w:rPr>
                <w:rFonts w:ascii="Calibri" w:hAnsi="Calibri" w:cs="Calibri"/>
                <w:b/>
                <w:bCs/>
                <w:smallCaps/>
                <w:sz w:val="28"/>
                <w:szCs w:val="28"/>
              </w:rPr>
              <w:t>Data de Emissão:</w:t>
            </w:r>
          </w:p>
        </w:tc>
        <w:tc>
          <w:tcPr>
            <w:tcW w:w="6231" w:type="dxa"/>
            <w:shd w:val="clear" w:color="auto" w:fill="auto"/>
            <w:vAlign w:val="center"/>
          </w:tcPr>
          <w:p w14:paraId="2ABB3E5D" w14:textId="3ABEA442" w:rsidR="0051028D" w:rsidRPr="0044339D" w:rsidRDefault="00B2512B" w:rsidP="009C51E3">
            <w:pPr>
              <w:spacing w:after="0"/>
              <w:rPr>
                <w:rFonts w:ascii="Calibri" w:hAnsi="Calibri" w:cs="Calibri"/>
                <w:b/>
                <w:bCs/>
                <w:smallCaps/>
                <w:sz w:val="28"/>
                <w:szCs w:val="28"/>
              </w:rPr>
            </w:pPr>
            <w:r>
              <w:rPr>
                <w:rFonts w:ascii="Calibri" w:hAnsi="Calibri" w:cs="Calibri"/>
                <w:b/>
                <w:bCs/>
                <w:smallCaps/>
                <w:sz w:val="28"/>
                <w:szCs w:val="28"/>
              </w:rPr>
              <w:t>__/__/__</w:t>
            </w:r>
          </w:p>
        </w:tc>
      </w:tr>
    </w:tbl>
    <w:p w14:paraId="44A7FB7B" w14:textId="77777777" w:rsidR="0051028D" w:rsidRDefault="0051028D" w:rsidP="0094794E">
      <w:pPr>
        <w:tabs>
          <w:tab w:val="left" w:pos="2121"/>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7"/>
      </w:tblGrid>
      <w:tr w:rsidR="0051028D" w:rsidRPr="00450B36" w14:paraId="5A2D4098" w14:textId="77777777" w:rsidTr="00131B31">
        <w:trPr>
          <w:trHeight w:val="454"/>
          <w:jc w:val="center"/>
        </w:trPr>
        <w:tc>
          <w:tcPr>
            <w:tcW w:w="8500" w:type="dxa"/>
            <w:gridSpan w:val="2"/>
            <w:shd w:val="clear" w:color="auto" w:fill="9CC2E5" w:themeFill="accent5" w:themeFillTint="99"/>
            <w:vAlign w:val="center"/>
          </w:tcPr>
          <w:p w14:paraId="35856981" w14:textId="0F2682E9" w:rsidR="0051028D" w:rsidRPr="00BF0025" w:rsidRDefault="0051028D" w:rsidP="009C51E3">
            <w:pPr>
              <w:spacing w:after="0"/>
              <w:jc w:val="center"/>
              <w:rPr>
                <w:rFonts w:ascii="Calibri" w:hAnsi="Calibri" w:cs="Calibri"/>
                <w:b/>
                <w:bCs/>
                <w:smallCaps/>
                <w:sz w:val="30"/>
                <w:szCs w:val="30"/>
              </w:rPr>
            </w:pPr>
            <w:r w:rsidRPr="00BF0025">
              <w:rPr>
                <w:rFonts w:ascii="Calibri" w:hAnsi="Calibri" w:cs="Calibri"/>
                <w:b/>
                <w:bCs/>
                <w:smallCaps/>
                <w:sz w:val="30"/>
                <w:szCs w:val="30"/>
              </w:rPr>
              <w:t>Dados Referenciais da Unidade</w:t>
            </w:r>
            <w:r w:rsidR="00E96868">
              <w:rPr>
                <w:rFonts w:ascii="Calibri" w:hAnsi="Calibri" w:cs="Calibri"/>
                <w:b/>
                <w:bCs/>
                <w:smallCaps/>
                <w:sz w:val="30"/>
                <w:szCs w:val="30"/>
              </w:rPr>
              <w:t xml:space="preserve"> Emissora do RIGER</w:t>
            </w:r>
          </w:p>
        </w:tc>
      </w:tr>
      <w:tr w:rsidR="0051028D" w:rsidRPr="00450B36" w14:paraId="26CC9A6A" w14:textId="77777777" w:rsidTr="00131B31">
        <w:trPr>
          <w:trHeight w:val="454"/>
          <w:jc w:val="center"/>
        </w:trPr>
        <w:tc>
          <w:tcPr>
            <w:tcW w:w="2263" w:type="dxa"/>
            <w:shd w:val="clear" w:color="auto" w:fill="DBDBDB" w:themeFill="accent3" w:themeFillTint="66"/>
            <w:vAlign w:val="center"/>
          </w:tcPr>
          <w:p w14:paraId="1513F30B" w14:textId="77777777" w:rsidR="0051028D" w:rsidRPr="00BF0025" w:rsidRDefault="0051028D" w:rsidP="009C51E3">
            <w:pPr>
              <w:spacing w:after="0"/>
              <w:rPr>
                <w:rFonts w:ascii="Calibri" w:hAnsi="Calibri" w:cs="Calibri"/>
                <w:b/>
                <w:bCs/>
                <w:smallCaps/>
                <w:sz w:val="28"/>
                <w:szCs w:val="28"/>
              </w:rPr>
            </w:pPr>
            <w:r w:rsidRPr="00BF0025">
              <w:rPr>
                <w:rFonts w:ascii="Calibri" w:hAnsi="Calibri" w:cs="Calibri"/>
                <w:b/>
                <w:bCs/>
                <w:smallCaps/>
                <w:sz w:val="28"/>
                <w:szCs w:val="28"/>
              </w:rPr>
              <w:t>Denominação</w:t>
            </w:r>
            <w:r>
              <w:rPr>
                <w:rFonts w:ascii="Calibri" w:hAnsi="Calibri" w:cs="Calibri"/>
                <w:b/>
                <w:bCs/>
                <w:smallCaps/>
                <w:sz w:val="28"/>
                <w:szCs w:val="28"/>
              </w:rPr>
              <w:t>:</w:t>
            </w:r>
          </w:p>
        </w:tc>
        <w:tc>
          <w:tcPr>
            <w:tcW w:w="6237" w:type="dxa"/>
            <w:shd w:val="clear" w:color="auto" w:fill="auto"/>
            <w:vAlign w:val="center"/>
          </w:tcPr>
          <w:p w14:paraId="395FAF15" w14:textId="7514D388" w:rsidR="0051028D" w:rsidRPr="00B2512B" w:rsidRDefault="00573B91" w:rsidP="00B2512B">
            <w:pPr>
              <w:rPr>
                <w:b/>
              </w:rPr>
            </w:pPr>
            <w:r w:rsidRPr="00B2512B">
              <w:rPr>
                <w:b/>
              </w:rPr>
              <w:t>Secretaria-Geral de Comunicação Social (SGCOS)</w:t>
            </w:r>
          </w:p>
        </w:tc>
      </w:tr>
      <w:tr w:rsidR="0051028D" w:rsidRPr="00450B36" w14:paraId="211B0D70" w14:textId="77777777" w:rsidTr="00131B31">
        <w:trPr>
          <w:trHeight w:val="454"/>
          <w:jc w:val="center"/>
        </w:trPr>
        <w:tc>
          <w:tcPr>
            <w:tcW w:w="2263" w:type="dxa"/>
            <w:shd w:val="clear" w:color="auto" w:fill="DBDBDB" w:themeFill="accent3" w:themeFillTint="66"/>
            <w:vAlign w:val="center"/>
          </w:tcPr>
          <w:p w14:paraId="124C898F" w14:textId="77777777" w:rsidR="0051028D" w:rsidRPr="00BF0025" w:rsidRDefault="0051028D" w:rsidP="009C51E3">
            <w:pPr>
              <w:spacing w:after="0"/>
              <w:rPr>
                <w:rFonts w:ascii="Calibri" w:hAnsi="Calibri" w:cs="Calibri"/>
                <w:b/>
                <w:bCs/>
                <w:smallCaps/>
                <w:sz w:val="28"/>
                <w:szCs w:val="28"/>
              </w:rPr>
            </w:pPr>
            <w:r w:rsidRPr="00BF0025">
              <w:rPr>
                <w:rFonts w:ascii="Calibri" w:hAnsi="Calibri" w:cs="Calibri"/>
                <w:b/>
                <w:bCs/>
                <w:smallCaps/>
                <w:sz w:val="28"/>
                <w:szCs w:val="28"/>
              </w:rPr>
              <w:t>Telefone</w:t>
            </w:r>
            <w:r>
              <w:rPr>
                <w:rFonts w:ascii="Calibri" w:hAnsi="Calibri" w:cs="Calibri"/>
                <w:b/>
                <w:bCs/>
                <w:smallCaps/>
                <w:sz w:val="28"/>
                <w:szCs w:val="28"/>
              </w:rPr>
              <w:t>:</w:t>
            </w:r>
          </w:p>
        </w:tc>
        <w:tc>
          <w:tcPr>
            <w:tcW w:w="6237" w:type="dxa"/>
            <w:shd w:val="clear" w:color="auto" w:fill="auto"/>
            <w:vAlign w:val="center"/>
          </w:tcPr>
          <w:p w14:paraId="1D45FD81" w14:textId="23A9E2CA" w:rsidR="0051028D" w:rsidRPr="00B2512B" w:rsidRDefault="00573B91" w:rsidP="00B2512B">
            <w:pPr>
              <w:rPr>
                <w:b/>
              </w:rPr>
            </w:pPr>
            <w:r w:rsidRPr="00B2512B">
              <w:rPr>
                <w:b/>
              </w:rPr>
              <w:t>(21) 3133-3179/3133-4100</w:t>
            </w:r>
          </w:p>
        </w:tc>
      </w:tr>
      <w:tr w:rsidR="0051028D" w:rsidRPr="00450B36" w14:paraId="5BBE6656" w14:textId="77777777" w:rsidTr="00131B31">
        <w:trPr>
          <w:trHeight w:val="454"/>
          <w:jc w:val="center"/>
        </w:trPr>
        <w:tc>
          <w:tcPr>
            <w:tcW w:w="2263" w:type="dxa"/>
            <w:shd w:val="clear" w:color="auto" w:fill="DBDBDB" w:themeFill="accent3" w:themeFillTint="66"/>
            <w:vAlign w:val="center"/>
          </w:tcPr>
          <w:p w14:paraId="25DF57C8" w14:textId="77777777" w:rsidR="0051028D" w:rsidRPr="00BF0025" w:rsidRDefault="0051028D" w:rsidP="009C51E3">
            <w:pPr>
              <w:spacing w:after="0"/>
              <w:rPr>
                <w:rFonts w:ascii="Calibri" w:hAnsi="Calibri" w:cs="Calibri"/>
                <w:b/>
                <w:bCs/>
                <w:smallCaps/>
                <w:sz w:val="28"/>
                <w:szCs w:val="28"/>
              </w:rPr>
            </w:pPr>
            <w:r>
              <w:rPr>
                <w:rFonts w:ascii="Calibri" w:hAnsi="Calibri" w:cs="Calibri"/>
                <w:b/>
                <w:bCs/>
                <w:smallCaps/>
                <w:sz w:val="28"/>
                <w:szCs w:val="28"/>
              </w:rPr>
              <w:t>Link:</w:t>
            </w:r>
          </w:p>
        </w:tc>
        <w:tc>
          <w:tcPr>
            <w:tcW w:w="6237" w:type="dxa"/>
            <w:shd w:val="clear" w:color="auto" w:fill="auto"/>
            <w:vAlign w:val="center"/>
          </w:tcPr>
          <w:p w14:paraId="0437622F" w14:textId="18849170" w:rsidR="0051028D" w:rsidRPr="00B2512B" w:rsidRDefault="00241A20" w:rsidP="00B2512B">
            <w:pPr>
              <w:rPr>
                <w:b/>
              </w:rPr>
            </w:pPr>
            <w:hyperlink r:id="rId9" w:history="1">
              <w:r w:rsidR="00573B91" w:rsidRPr="00B2512B">
                <w:rPr>
                  <w:rStyle w:val="Hyperlink"/>
                  <w:b/>
                  <w:u w:val="none"/>
                </w:rPr>
                <w:t>Secretaria-Geral de Comunicação Social (SGCOS) - Tribunal de Justiça do Estado do Rio de Janeiro</w:t>
              </w:r>
            </w:hyperlink>
          </w:p>
        </w:tc>
      </w:tr>
      <w:tr w:rsidR="0051028D" w:rsidRPr="00450B36" w14:paraId="4D23C3AA" w14:textId="77777777" w:rsidTr="00131B31">
        <w:trPr>
          <w:trHeight w:val="454"/>
          <w:jc w:val="center"/>
        </w:trPr>
        <w:tc>
          <w:tcPr>
            <w:tcW w:w="2263" w:type="dxa"/>
            <w:shd w:val="clear" w:color="auto" w:fill="DBDBDB" w:themeFill="accent3" w:themeFillTint="66"/>
            <w:vAlign w:val="center"/>
          </w:tcPr>
          <w:p w14:paraId="3268D31A" w14:textId="77777777" w:rsidR="0051028D" w:rsidRPr="00BF0025" w:rsidRDefault="0051028D" w:rsidP="009C51E3">
            <w:pPr>
              <w:spacing w:after="0"/>
              <w:rPr>
                <w:rFonts w:ascii="Calibri" w:hAnsi="Calibri" w:cs="Calibri"/>
                <w:b/>
                <w:bCs/>
                <w:smallCaps/>
                <w:sz w:val="28"/>
                <w:szCs w:val="28"/>
              </w:rPr>
            </w:pPr>
            <w:r w:rsidRPr="00BF0025">
              <w:rPr>
                <w:rFonts w:ascii="Calibri" w:hAnsi="Calibri" w:cs="Calibri"/>
                <w:b/>
                <w:bCs/>
                <w:smallCaps/>
                <w:sz w:val="28"/>
                <w:szCs w:val="28"/>
              </w:rPr>
              <w:t>CNPJ</w:t>
            </w:r>
            <w:r>
              <w:rPr>
                <w:rFonts w:ascii="Calibri" w:hAnsi="Calibri" w:cs="Calibri"/>
                <w:b/>
                <w:bCs/>
                <w:smallCaps/>
                <w:sz w:val="28"/>
                <w:szCs w:val="28"/>
              </w:rPr>
              <w:t>:</w:t>
            </w:r>
          </w:p>
        </w:tc>
        <w:tc>
          <w:tcPr>
            <w:tcW w:w="6237" w:type="dxa"/>
            <w:shd w:val="clear" w:color="auto" w:fill="auto"/>
            <w:vAlign w:val="center"/>
          </w:tcPr>
          <w:p w14:paraId="7A774876" w14:textId="1D631208" w:rsidR="0051028D" w:rsidRPr="00B2512B" w:rsidRDefault="0051028D" w:rsidP="00B2512B">
            <w:pPr>
              <w:rPr>
                <w:b/>
              </w:rPr>
            </w:pPr>
            <w:r w:rsidRPr="00B2512B">
              <w:rPr>
                <w:b/>
              </w:rPr>
              <w:t>28.538.734/0001-48</w:t>
            </w:r>
            <w:r w:rsidR="0033131F" w:rsidRPr="00B2512B">
              <w:rPr>
                <w:b/>
              </w:rPr>
              <w:t xml:space="preserve"> (TJRJ)</w:t>
            </w:r>
          </w:p>
        </w:tc>
      </w:tr>
      <w:tr w:rsidR="0051028D" w:rsidRPr="00450B36" w14:paraId="1D875A96" w14:textId="77777777" w:rsidTr="00131B31">
        <w:trPr>
          <w:trHeight w:val="454"/>
          <w:jc w:val="center"/>
        </w:trPr>
        <w:tc>
          <w:tcPr>
            <w:tcW w:w="2263" w:type="dxa"/>
            <w:shd w:val="clear" w:color="auto" w:fill="DBDBDB" w:themeFill="accent3" w:themeFillTint="66"/>
            <w:vAlign w:val="center"/>
          </w:tcPr>
          <w:p w14:paraId="701620B4" w14:textId="77777777" w:rsidR="0051028D" w:rsidRPr="00BF0025" w:rsidRDefault="0051028D" w:rsidP="009C51E3">
            <w:pPr>
              <w:spacing w:after="0"/>
              <w:rPr>
                <w:rFonts w:ascii="Calibri" w:hAnsi="Calibri" w:cs="Calibri"/>
                <w:b/>
                <w:bCs/>
                <w:smallCaps/>
                <w:sz w:val="28"/>
                <w:szCs w:val="28"/>
              </w:rPr>
            </w:pPr>
            <w:r w:rsidRPr="00BF0025">
              <w:rPr>
                <w:rFonts w:ascii="Calibri" w:hAnsi="Calibri" w:cs="Calibri"/>
                <w:b/>
                <w:bCs/>
                <w:smallCaps/>
                <w:sz w:val="28"/>
                <w:szCs w:val="28"/>
              </w:rPr>
              <w:t>E-mail</w:t>
            </w:r>
            <w:r>
              <w:rPr>
                <w:rFonts w:ascii="Calibri" w:hAnsi="Calibri" w:cs="Calibri"/>
                <w:b/>
                <w:bCs/>
                <w:smallCaps/>
                <w:sz w:val="28"/>
                <w:szCs w:val="28"/>
              </w:rPr>
              <w:t xml:space="preserve"> G</w:t>
            </w:r>
            <w:r w:rsidRPr="00BF0025">
              <w:rPr>
                <w:rFonts w:ascii="Calibri" w:hAnsi="Calibri" w:cs="Calibri"/>
                <w:b/>
                <w:bCs/>
                <w:smallCaps/>
                <w:sz w:val="28"/>
                <w:szCs w:val="28"/>
              </w:rPr>
              <w:t>e</w:t>
            </w:r>
            <w:r>
              <w:rPr>
                <w:rFonts w:ascii="Calibri" w:hAnsi="Calibri" w:cs="Calibri"/>
                <w:b/>
                <w:bCs/>
                <w:smallCaps/>
                <w:sz w:val="28"/>
                <w:szCs w:val="28"/>
              </w:rPr>
              <w:t>ral:</w:t>
            </w:r>
          </w:p>
        </w:tc>
        <w:tc>
          <w:tcPr>
            <w:tcW w:w="6237" w:type="dxa"/>
            <w:shd w:val="clear" w:color="auto" w:fill="auto"/>
            <w:vAlign w:val="center"/>
          </w:tcPr>
          <w:p w14:paraId="1BF19254" w14:textId="04BA5576" w:rsidR="0051028D" w:rsidRPr="00B2512B" w:rsidRDefault="00241A20" w:rsidP="00B2512B">
            <w:pPr>
              <w:rPr>
                <w:b/>
              </w:rPr>
            </w:pPr>
            <w:hyperlink r:id="rId10" w:history="1">
              <w:r w:rsidR="00573B91" w:rsidRPr="00B2512B">
                <w:rPr>
                  <w:rStyle w:val="Hyperlink"/>
                  <w:b/>
                  <w:u w:val="none"/>
                </w:rPr>
                <w:t>sgcos@tjrj.jus.br </w:t>
              </w:r>
            </w:hyperlink>
            <w:r w:rsidR="00573B91" w:rsidRPr="00B2512B">
              <w:rPr>
                <w:b/>
              </w:rPr>
              <w:t> </w:t>
            </w:r>
          </w:p>
        </w:tc>
      </w:tr>
    </w:tbl>
    <w:p w14:paraId="76CE6BAE" w14:textId="14AB42D8" w:rsidR="00A80798" w:rsidRDefault="00A80798" w:rsidP="0051028D"/>
    <w:p w14:paraId="0930244D" w14:textId="77777777" w:rsidR="00A80798" w:rsidRDefault="00A80798">
      <w:r>
        <w:br w:type="page"/>
      </w:r>
    </w:p>
    <w:p w14:paraId="608E5BBF" w14:textId="77777777" w:rsidR="0051028D" w:rsidRPr="007639D2" w:rsidRDefault="0051028D" w:rsidP="0051028D">
      <w:pPr>
        <w:rPr>
          <w:sz w:val="2"/>
          <w:szCs w:val="2"/>
        </w:rPr>
      </w:pPr>
    </w:p>
    <w:sdt>
      <w:sdtPr>
        <w:rPr>
          <w:rFonts w:ascii="Calibri" w:eastAsiaTheme="minorEastAsia" w:hAnsi="Calibri" w:cstheme="minorBidi"/>
          <w:b w:val="0"/>
          <w:bCs/>
          <w:noProof/>
          <w:color w:val="auto"/>
          <w:sz w:val="21"/>
          <w:szCs w:val="21"/>
          <w:shd w:val="clear" w:color="auto" w:fill="DBDBDB" w:themeFill="accent3" w:themeFillTint="66"/>
          <w:lang w:eastAsia="pt-BR"/>
        </w:rPr>
        <w:id w:val="-909684991"/>
        <w:docPartObj>
          <w:docPartGallery w:val="Table of Contents"/>
          <w:docPartUnique/>
        </w:docPartObj>
      </w:sdtPr>
      <w:sdtEndPr>
        <w:rPr>
          <w:rFonts w:eastAsia="Times New Roman" w:cs="Calibri"/>
          <w:b/>
          <w:color w:val="000000"/>
          <w:sz w:val="28"/>
          <w:szCs w:val="28"/>
        </w:rPr>
      </w:sdtEndPr>
      <w:sdtContent>
        <w:bookmarkStart w:id="1" w:name="_GoBack" w:displacedByCustomXml="prev"/>
        <w:bookmarkEnd w:id="1" w:displacedByCustomXml="prev"/>
        <w:p w14:paraId="5672A5B1" w14:textId="07DE6ADA" w:rsidR="000E6B3A" w:rsidRDefault="000E6B3A" w:rsidP="0069181A">
          <w:pPr>
            <w:pStyle w:val="CabealhodoSumrio"/>
            <w:spacing w:before="240"/>
            <w:jc w:val="center"/>
            <w:rPr>
              <w:b w:val="0"/>
              <w:bCs/>
            </w:rPr>
          </w:pPr>
          <w:r w:rsidRPr="0002787A">
            <w:rPr>
              <w:bCs/>
            </w:rPr>
            <w:t>Sumário</w:t>
          </w:r>
        </w:p>
        <w:p w14:paraId="137A85F1" w14:textId="0D3F485A" w:rsidR="00241A20" w:rsidRDefault="000E6B3A">
          <w:pPr>
            <w:pStyle w:val="Sumrio1"/>
            <w:rPr>
              <w:rFonts w:asciiTheme="minorHAnsi" w:eastAsiaTheme="minorEastAsia" w:hAnsiTheme="minorHAnsi" w:cstheme="minorBidi"/>
              <w:b w:val="0"/>
              <w:bCs w:val="0"/>
              <w:color w:val="auto"/>
              <w:sz w:val="22"/>
              <w:szCs w:val="22"/>
              <w:shd w:val="clear" w:color="auto" w:fill="auto"/>
            </w:rPr>
          </w:pPr>
          <w:r>
            <w:fldChar w:fldCharType="begin"/>
          </w:r>
          <w:r>
            <w:instrText xml:space="preserve"> TOC \o "1-3" \h \z \u </w:instrText>
          </w:r>
          <w:r>
            <w:fldChar w:fldCharType="separate"/>
          </w:r>
          <w:hyperlink w:anchor="_Toc213077767" w:history="1">
            <w:r w:rsidR="00241A20" w:rsidRPr="003E2F0E">
              <w:rPr>
                <w:rStyle w:val="Hyperlink"/>
              </w:rPr>
              <w:t>1. ESTRUTURA ORGANIZACIONAL</w:t>
            </w:r>
            <w:r w:rsidR="00241A20">
              <w:rPr>
                <w:webHidden/>
              </w:rPr>
              <w:tab/>
            </w:r>
            <w:r w:rsidR="00241A20">
              <w:rPr>
                <w:webHidden/>
              </w:rPr>
              <w:fldChar w:fldCharType="begin"/>
            </w:r>
            <w:r w:rsidR="00241A20">
              <w:rPr>
                <w:webHidden/>
              </w:rPr>
              <w:instrText xml:space="preserve"> PAGEREF _Toc213077767 \h </w:instrText>
            </w:r>
            <w:r w:rsidR="00241A20">
              <w:rPr>
                <w:webHidden/>
              </w:rPr>
            </w:r>
            <w:r w:rsidR="00241A20">
              <w:rPr>
                <w:webHidden/>
              </w:rPr>
              <w:fldChar w:fldCharType="separate"/>
            </w:r>
            <w:r w:rsidR="00241A20">
              <w:rPr>
                <w:webHidden/>
              </w:rPr>
              <w:t>4</w:t>
            </w:r>
            <w:r w:rsidR="00241A20">
              <w:rPr>
                <w:webHidden/>
              </w:rPr>
              <w:fldChar w:fldCharType="end"/>
            </w:r>
          </w:hyperlink>
        </w:p>
        <w:p w14:paraId="5E71289E" w14:textId="4111DAF7" w:rsidR="00241A20" w:rsidRDefault="00241A20">
          <w:pPr>
            <w:pStyle w:val="Sumrio1"/>
            <w:rPr>
              <w:rFonts w:asciiTheme="minorHAnsi" w:eastAsiaTheme="minorEastAsia" w:hAnsiTheme="minorHAnsi" w:cstheme="minorBidi"/>
              <w:b w:val="0"/>
              <w:bCs w:val="0"/>
              <w:color w:val="auto"/>
              <w:sz w:val="22"/>
              <w:szCs w:val="22"/>
              <w:shd w:val="clear" w:color="auto" w:fill="auto"/>
            </w:rPr>
          </w:pPr>
          <w:hyperlink w:anchor="_Toc213077768" w:history="1">
            <w:r w:rsidRPr="003E2F0E">
              <w:rPr>
                <w:rStyle w:val="Hyperlink"/>
              </w:rPr>
              <w:t>2. SECRETARIA-GERAL</w:t>
            </w:r>
            <w:r>
              <w:rPr>
                <w:webHidden/>
              </w:rPr>
              <w:tab/>
            </w:r>
            <w:r>
              <w:rPr>
                <w:webHidden/>
              </w:rPr>
              <w:fldChar w:fldCharType="begin"/>
            </w:r>
            <w:r>
              <w:rPr>
                <w:webHidden/>
              </w:rPr>
              <w:instrText xml:space="preserve"> PAGEREF _Toc213077768 \h </w:instrText>
            </w:r>
            <w:r>
              <w:rPr>
                <w:webHidden/>
              </w:rPr>
            </w:r>
            <w:r>
              <w:rPr>
                <w:webHidden/>
              </w:rPr>
              <w:fldChar w:fldCharType="separate"/>
            </w:r>
            <w:r>
              <w:rPr>
                <w:webHidden/>
              </w:rPr>
              <w:t>5</w:t>
            </w:r>
            <w:r>
              <w:rPr>
                <w:webHidden/>
              </w:rPr>
              <w:fldChar w:fldCharType="end"/>
            </w:r>
          </w:hyperlink>
        </w:p>
        <w:p w14:paraId="36302CD6" w14:textId="7C9B6967" w:rsidR="00241A20" w:rsidRDefault="00241A20">
          <w:pPr>
            <w:pStyle w:val="Sumrio2"/>
            <w:rPr>
              <w:noProof/>
              <w:szCs w:val="22"/>
              <w:lang w:eastAsia="pt-BR"/>
            </w:rPr>
          </w:pPr>
          <w:hyperlink w:anchor="_Toc213077769" w:history="1">
            <w:r w:rsidRPr="003E2F0E">
              <w:rPr>
                <w:rStyle w:val="Hyperlink"/>
                <w:rFonts w:cstheme="majorHAnsi"/>
                <w:noProof/>
              </w:rPr>
              <w:t>2.1. Objetivo</w:t>
            </w:r>
            <w:r>
              <w:rPr>
                <w:noProof/>
                <w:webHidden/>
              </w:rPr>
              <w:tab/>
            </w:r>
            <w:r>
              <w:rPr>
                <w:noProof/>
                <w:webHidden/>
              </w:rPr>
              <w:fldChar w:fldCharType="begin"/>
            </w:r>
            <w:r>
              <w:rPr>
                <w:noProof/>
                <w:webHidden/>
              </w:rPr>
              <w:instrText xml:space="preserve"> PAGEREF _Toc213077769 \h </w:instrText>
            </w:r>
            <w:r>
              <w:rPr>
                <w:noProof/>
                <w:webHidden/>
              </w:rPr>
            </w:r>
            <w:r>
              <w:rPr>
                <w:noProof/>
                <w:webHidden/>
              </w:rPr>
              <w:fldChar w:fldCharType="separate"/>
            </w:r>
            <w:r>
              <w:rPr>
                <w:noProof/>
                <w:webHidden/>
              </w:rPr>
              <w:t>5</w:t>
            </w:r>
            <w:r>
              <w:rPr>
                <w:noProof/>
                <w:webHidden/>
              </w:rPr>
              <w:fldChar w:fldCharType="end"/>
            </w:r>
          </w:hyperlink>
        </w:p>
        <w:p w14:paraId="7134D5BF" w14:textId="10DFFA21" w:rsidR="00241A20" w:rsidRDefault="00241A20">
          <w:pPr>
            <w:pStyle w:val="Sumrio1"/>
            <w:rPr>
              <w:rFonts w:asciiTheme="minorHAnsi" w:eastAsiaTheme="minorEastAsia" w:hAnsiTheme="minorHAnsi" w:cstheme="minorBidi"/>
              <w:b w:val="0"/>
              <w:bCs w:val="0"/>
              <w:color w:val="auto"/>
              <w:sz w:val="22"/>
              <w:szCs w:val="22"/>
              <w:shd w:val="clear" w:color="auto" w:fill="auto"/>
            </w:rPr>
          </w:pPr>
          <w:hyperlink w:anchor="_Toc213077770" w:history="1">
            <w:r w:rsidRPr="003E2F0E">
              <w:rPr>
                <w:rStyle w:val="Hyperlink"/>
              </w:rPr>
              <w:t>3. GABINETE</w:t>
            </w:r>
            <w:r>
              <w:rPr>
                <w:webHidden/>
              </w:rPr>
              <w:tab/>
            </w:r>
            <w:r>
              <w:rPr>
                <w:webHidden/>
              </w:rPr>
              <w:fldChar w:fldCharType="begin"/>
            </w:r>
            <w:r>
              <w:rPr>
                <w:webHidden/>
              </w:rPr>
              <w:instrText xml:space="preserve"> PAGEREF _Toc213077770 \h </w:instrText>
            </w:r>
            <w:r>
              <w:rPr>
                <w:webHidden/>
              </w:rPr>
            </w:r>
            <w:r>
              <w:rPr>
                <w:webHidden/>
              </w:rPr>
              <w:fldChar w:fldCharType="separate"/>
            </w:r>
            <w:r>
              <w:rPr>
                <w:webHidden/>
              </w:rPr>
              <w:t>6</w:t>
            </w:r>
            <w:r>
              <w:rPr>
                <w:webHidden/>
              </w:rPr>
              <w:fldChar w:fldCharType="end"/>
            </w:r>
          </w:hyperlink>
        </w:p>
        <w:p w14:paraId="12F8EF95" w14:textId="72091905" w:rsidR="00241A20" w:rsidRDefault="00241A20">
          <w:pPr>
            <w:pStyle w:val="Sumrio1"/>
            <w:rPr>
              <w:rFonts w:asciiTheme="minorHAnsi" w:eastAsiaTheme="minorEastAsia" w:hAnsiTheme="minorHAnsi" w:cstheme="minorBidi"/>
              <w:b w:val="0"/>
              <w:bCs w:val="0"/>
              <w:color w:val="auto"/>
              <w:sz w:val="22"/>
              <w:szCs w:val="22"/>
              <w:shd w:val="clear" w:color="auto" w:fill="auto"/>
            </w:rPr>
          </w:pPr>
          <w:hyperlink w:anchor="_Toc213077771" w:history="1">
            <w:r w:rsidRPr="003E2F0E">
              <w:rPr>
                <w:rStyle w:val="Hyperlink"/>
              </w:rPr>
              <w:t>4. DEPARTAMENTOS</w:t>
            </w:r>
            <w:r>
              <w:rPr>
                <w:webHidden/>
              </w:rPr>
              <w:tab/>
            </w:r>
            <w:r>
              <w:rPr>
                <w:webHidden/>
              </w:rPr>
              <w:fldChar w:fldCharType="begin"/>
            </w:r>
            <w:r>
              <w:rPr>
                <w:webHidden/>
              </w:rPr>
              <w:instrText xml:space="preserve"> PAGEREF _Toc213077771 \h </w:instrText>
            </w:r>
            <w:r>
              <w:rPr>
                <w:webHidden/>
              </w:rPr>
            </w:r>
            <w:r>
              <w:rPr>
                <w:webHidden/>
              </w:rPr>
              <w:fldChar w:fldCharType="separate"/>
            </w:r>
            <w:r>
              <w:rPr>
                <w:webHidden/>
              </w:rPr>
              <w:t>6</w:t>
            </w:r>
            <w:r>
              <w:rPr>
                <w:webHidden/>
              </w:rPr>
              <w:fldChar w:fldCharType="end"/>
            </w:r>
          </w:hyperlink>
        </w:p>
        <w:p w14:paraId="730BEFE2" w14:textId="2EED62EB" w:rsidR="00241A20" w:rsidRDefault="00241A20">
          <w:pPr>
            <w:pStyle w:val="Sumrio2"/>
            <w:rPr>
              <w:noProof/>
              <w:szCs w:val="22"/>
              <w:lang w:eastAsia="pt-BR"/>
            </w:rPr>
          </w:pPr>
          <w:hyperlink w:anchor="_Toc213077772" w:history="1">
            <w:r w:rsidRPr="003E2F0E">
              <w:rPr>
                <w:rStyle w:val="Hyperlink"/>
                <w:noProof/>
              </w:rPr>
              <w:t>4.1 - Departamento de Imprensa- DEIMP</w:t>
            </w:r>
            <w:r>
              <w:rPr>
                <w:noProof/>
                <w:webHidden/>
              </w:rPr>
              <w:tab/>
            </w:r>
            <w:r>
              <w:rPr>
                <w:noProof/>
                <w:webHidden/>
              </w:rPr>
              <w:fldChar w:fldCharType="begin"/>
            </w:r>
            <w:r>
              <w:rPr>
                <w:noProof/>
                <w:webHidden/>
              </w:rPr>
              <w:instrText xml:space="preserve"> PAGEREF _Toc213077772 \h </w:instrText>
            </w:r>
            <w:r>
              <w:rPr>
                <w:noProof/>
                <w:webHidden/>
              </w:rPr>
            </w:r>
            <w:r>
              <w:rPr>
                <w:noProof/>
                <w:webHidden/>
              </w:rPr>
              <w:fldChar w:fldCharType="separate"/>
            </w:r>
            <w:r>
              <w:rPr>
                <w:noProof/>
                <w:webHidden/>
              </w:rPr>
              <w:t>6</w:t>
            </w:r>
            <w:r>
              <w:rPr>
                <w:noProof/>
                <w:webHidden/>
              </w:rPr>
              <w:fldChar w:fldCharType="end"/>
            </w:r>
          </w:hyperlink>
        </w:p>
        <w:p w14:paraId="2BFE9941" w14:textId="653ADFBD" w:rsidR="00241A20" w:rsidRDefault="00241A20">
          <w:pPr>
            <w:pStyle w:val="Sumrio2"/>
            <w:rPr>
              <w:noProof/>
              <w:szCs w:val="22"/>
              <w:lang w:eastAsia="pt-BR"/>
            </w:rPr>
          </w:pPr>
          <w:hyperlink w:anchor="_Toc213077773" w:history="1">
            <w:r w:rsidRPr="003E2F0E">
              <w:rPr>
                <w:rStyle w:val="Hyperlink"/>
                <w:noProof/>
              </w:rPr>
              <w:t>4.2 - Departamento de Multimeios - DEMUT</w:t>
            </w:r>
            <w:r>
              <w:rPr>
                <w:noProof/>
                <w:webHidden/>
              </w:rPr>
              <w:tab/>
            </w:r>
            <w:r>
              <w:rPr>
                <w:noProof/>
                <w:webHidden/>
              </w:rPr>
              <w:fldChar w:fldCharType="begin"/>
            </w:r>
            <w:r>
              <w:rPr>
                <w:noProof/>
                <w:webHidden/>
              </w:rPr>
              <w:instrText xml:space="preserve"> PAGEREF _Toc213077773 \h </w:instrText>
            </w:r>
            <w:r>
              <w:rPr>
                <w:noProof/>
                <w:webHidden/>
              </w:rPr>
            </w:r>
            <w:r>
              <w:rPr>
                <w:noProof/>
                <w:webHidden/>
              </w:rPr>
              <w:fldChar w:fldCharType="separate"/>
            </w:r>
            <w:r>
              <w:rPr>
                <w:noProof/>
                <w:webHidden/>
              </w:rPr>
              <w:t>7</w:t>
            </w:r>
            <w:r>
              <w:rPr>
                <w:noProof/>
                <w:webHidden/>
              </w:rPr>
              <w:fldChar w:fldCharType="end"/>
            </w:r>
          </w:hyperlink>
        </w:p>
        <w:p w14:paraId="614A18AB" w14:textId="48C349E9" w:rsidR="00241A20" w:rsidRDefault="00241A20">
          <w:pPr>
            <w:pStyle w:val="Sumrio1"/>
            <w:rPr>
              <w:rFonts w:asciiTheme="minorHAnsi" w:eastAsiaTheme="minorEastAsia" w:hAnsiTheme="minorHAnsi" w:cstheme="minorBidi"/>
              <w:b w:val="0"/>
              <w:bCs w:val="0"/>
              <w:color w:val="auto"/>
              <w:sz w:val="22"/>
              <w:szCs w:val="22"/>
              <w:shd w:val="clear" w:color="auto" w:fill="auto"/>
            </w:rPr>
          </w:pPr>
          <w:hyperlink w:anchor="_Toc213077774" w:history="1">
            <w:r w:rsidRPr="003E2F0E">
              <w:rPr>
                <w:rStyle w:val="Hyperlink"/>
                <w:rFonts w:cstheme="minorHAnsi"/>
              </w:rPr>
              <w:t>5. INDICADORES E MÉTRICAS INSTITUCIONAIS</w:t>
            </w:r>
            <w:r>
              <w:rPr>
                <w:webHidden/>
              </w:rPr>
              <w:tab/>
            </w:r>
            <w:r>
              <w:rPr>
                <w:webHidden/>
              </w:rPr>
              <w:fldChar w:fldCharType="begin"/>
            </w:r>
            <w:r>
              <w:rPr>
                <w:webHidden/>
              </w:rPr>
              <w:instrText xml:space="preserve"> PAGEREF _Toc213077774 \h </w:instrText>
            </w:r>
            <w:r>
              <w:rPr>
                <w:webHidden/>
              </w:rPr>
            </w:r>
            <w:r>
              <w:rPr>
                <w:webHidden/>
              </w:rPr>
              <w:fldChar w:fldCharType="separate"/>
            </w:r>
            <w:r>
              <w:rPr>
                <w:webHidden/>
              </w:rPr>
              <w:t>8</w:t>
            </w:r>
            <w:r>
              <w:rPr>
                <w:webHidden/>
              </w:rPr>
              <w:fldChar w:fldCharType="end"/>
            </w:r>
          </w:hyperlink>
        </w:p>
        <w:p w14:paraId="72A151F4" w14:textId="73FDE8A2" w:rsidR="00241A20" w:rsidRDefault="00241A20">
          <w:pPr>
            <w:pStyle w:val="Sumrio2"/>
            <w:rPr>
              <w:noProof/>
              <w:szCs w:val="22"/>
              <w:lang w:eastAsia="pt-BR"/>
            </w:rPr>
          </w:pPr>
          <w:hyperlink w:anchor="_Toc213077775" w:history="1">
            <w:r w:rsidRPr="003E2F0E">
              <w:rPr>
                <w:rStyle w:val="Hyperlink"/>
                <w:rFonts w:cstheme="minorHAnsi"/>
                <w:noProof/>
              </w:rPr>
              <w:t>5.1 - Indicadores do Departamento de Imprensa (DEIMP)</w:t>
            </w:r>
            <w:r>
              <w:rPr>
                <w:noProof/>
                <w:webHidden/>
              </w:rPr>
              <w:tab/>
            </w:r>
            <w:r>
              <w:rPr>
                <w:noProof/>
                <w:webHidden/>
              </w:rPr>
              <w:fldChar w:fldCharType="begin"/>
            </w:r>
            <w:r>
              <w:rPr>
                <w:noProof/>
                <w:webHidden/>
              </w:rPr>
              <w:instrText xml:space="preserve"> PAGEREF _Toc213077775 \h </w:instrText>
            </w:r>
            <w:r>
              <w:rPr>
                <w:noProof/>
                <w:webHidden/>
              </w:rPr>
            </w:r>
            <w:r>
              <w:rPr>
                <w:noProof/>
                <w:webHidden/>
              </w:rPr>
              <w:fldChar w:fldCharType="separate"/>
            </w:r>
            <w:r>
              <w:rPr>
                <w:noProof/>
                <w:webHidden/>
              </w:rPr>
              <w:t>8</w:t>
            </w:r>
            <w:r>
              <w:rPr>
                <w:noProof/>
                <w:webHidden/>
              </w:rPr>
              <w:fldChar w:fldCharType="end"/>
            </w:r>
          </w:hyperlink>
        </w:p>
        <w:p w14:paraId="31D1E4D1" w14:textId="00266736" w:rsidR="00241A20" w:rsidRDefault="00241A20">
          <w:pPr>
            <w:pStyle w:val="Sumrio2"/>
            <w:rPr>
              <w:noProof/>
              <w:szCs w:val="22"/>
              <w:lang w:eastAsia="pt-BR"/>
            </w:rPr>
          </w:pPr>
          <w:hyperlink w:anchor="_Toc213077776" w:history="1">
            <w:r w:rsidRPr="003E2F0E">
              <w:rPr>
                <w:rStyle w:val="Hyperlink"/>
                <w:noProof/>
              </w:rPr>
              <w:t>5.2. - Indicadores do Departamento de Multimeios (DEMUT)</w:t>
            </w:r>
            <w:r>
              <w:rPr>
                <w:noProof/>
                <w:webHidden/>
              </w:rPr>
              <w:tab/>
            </w:r>
            <w:r>
              <w:rPr>
                <w:noProof/>
                <w:webHidden/>
              </w:rPr>
              <w:fldChar w:fldCharType="begin"/>
            </w:r>
            <w:r>
              <w:rPr>
                <w:noProof/>
                <w:webHidden/>
              </w:rPr>
              <w:instrText xml:space="preserve"> PAGEREF _Toc213077776 \h </w:instrText>
            </w:r>
            <w:r>
              <w:rPr>
                <w:noProof/>
                <w:webHidden/>
              </w:rPr>
            </w:r>
            <w:r>
              <w:rPr>
                <w:noProof/>
                <w:webHidden/>
              </w:rPr>
              <w:fldChar w:fldCharType="separate"/>
            </w:r>
            <w:r>
              <w:rPr>
                <w:noProof/>
                <w:webHidden/>
              </w:rPr>
              <w:t>8</w:t>
            </w:r>
            <w:r>
              <w:rPr>
                <w:noProof/>
                <w:webHidden/>
              </w:rPr>
              <w:fldChar w:fldCharType="end"/>
            </w:r>
          </w:hyperlink>
        </w:p>
        <w:p w14:paraId="5C440469" w14:textId="0C7D11A8" w:rsidR="00241A20" w:rsidRDefault="00241A20">
          <w:pPr>
            <w:pStyle w:val="Sumrio1"/>
            <w:rPr>
              <w:rFonts w:asciiTheme="minorHAnsi" w:eastAsiaTheme="minorEastAsia" w:hAnsiTheme="minorHAnsi" w:cstheme="minorBidi"/>
              <w:b w:val="0"/>
              <w:bCs w:val="0"/>
              <w:color w:val="auto"/>
              <w:sz w:val="22"/>
              <w:szCs w:val="22"/>
              <w:shd w:val="clear" w:color="auto" w:fill="auto"/>
            </w:rPr>
          </w:pPr>
          <w:hyperlink w:anchor="_Toc213077777" w:history="1">
            <w:r w:rsidRPr="003E2F0E">
              <w:rPr>
                <w:rStyle w:val="Hyperlink"/>
              </w:rPr>
              <w:t>6. DIRECIONADORES ESTRATÉGICOS</w:t>
            </w:r>
            <w:r>
              <w:rPr>
                <w:webHidden/>
              </w:rPr>
              <w:tab/>
            </w:r>
            <w:r>
              <w:rPr>
                <w:webHidden/>
              </w:rPr>
              <w:fldChar w:fldCharType="begin"/>
            </w:r>
            <w:r>
              <w:rPr>
                <w:webHidden/>
              </w:rPr>
              <w:instrText xml:space="preserve"> PAGEREF _Toc213077777 \h </w:instrText>
            </w:r>
            <w:r>
              <w:rPr>
                <w:webHidden/>
              </w:rPr>
            </w:r>
            <w:r>
              <w:rPr>
                <w:webHidden/>
              </w:rPr>
              <w:fldChar w:fldCharType="separate"/>
            </w:r>
            <w:r>
              <w:rPr>
                <w:webHidden/>
              </w:rPr>
              <w:t>9</w:t>
            </w:r>
            <w:r>
              <w:rPr>
                <w:webHidden/>
              </w:rPr>
              <w:fldChar w:fldCharType="end"/>
            </w:r>
          </w:hyperlink>
        </w:p>
        <w:p w14:paraId="386A0BDC" w14:textId="60763E60" w:rsidR="00241A20" w:rsidRDefault="00241A20">
          <w:pPr>
            <w:pStyle w:val="Sumrio1"/>
            <w:rPr>
              <w:rFonts w:asciiTheme="minorHAnsi" w:eastAsiaTheme="minorEastAsia" w:hAnsiTheme="minorHAnsi" w:cstheme="minorBidi"/>
              <w:b w:val="0"/>
              <w:bCs w:val="0"/>
              <w:color w:val="auto"/>
              <w:sz w:val="22"/>
              <w:szCs w:val="22"/>
              <w:shd w:val="clear" w:color="auto" w:fill="auto"/>
            </w:rPr>
          </w:pPr>
          <w:hyperlink w:anchor="_Toc213077778" w:history="1">
            <w:r w:rsidRPr="003E2F0E">
              <w:rPr>
                <w:rStyle w:val="Hyperlink"/>
                <w:rFonts w:cstheme="minorHAnsi"/>
              </w:rPr>
              <w:t>7. SISTEMA DE GESTÃO DA QUALIDADE</w:t>
            </w:r>
            <w:r>
              <w:rPr>
                <w:webHidden/>
              </w:rPr>
              <w:tab/>
            </w:r>
            <w:r>
              <w:rPr>
                <w:webHidden/>
              </w:rPr>
              <w:fldChar w:fldCharType="begin"/>
            </w:r>
            <w:r>
              <w:rPr>
                <w:webHidden/>
              </w:rPr>
              <w:instrText xml:space="preserve"> PAGEREF _Toc213077778 \h </w:instrText>
            </w:r>
            <w:r>
              <w:rPr>
                <w:webHidden/>
              </w:rPr>
            </w:r>
            <w:r>
              <w:rPr>
                <w:webHidden/>
              </w:rPr>
              <w:fldChar w:fldCharType="separate"/>
            </w:r>
            <w:r>
              <w:rPr>
                <w:webHidden/>
              </w:rPr>
              <w:t>9</w:t>
            </w:r>
            <w:r>
              <w:rPr>
                <w:webHidden/>
              </w:rPr>
              <w:fldChar w:fldCharType="end"/>
            </w:r>
          </w:hyperlink>
        </w:p>
        <w:p w14:paraId="5755B6FC" w14:textId="17A04552" w:rsidR="00241A20" w:rsidRDefault="00241A20">
          <w:pPr>
            <w:pStyle w:val="Sumrio2"/>
            <w:rPr>
              <w:noProof/>
              <w:szCs w:val="22"/>
              <w:lang w:eastAsia="pt-BR"/>
            </w:rPr>
          </w:pPr>
          <w:hyperlink w:anchor="_Toc213077779" w:history="1">
            <w:r w:rsidRPr="003E2F0E">
              <w:rPr>
                <w:rStyle w:val="Hyperlink"/>
                <w:rFonts w:cstheme="minorHAnsi"/>
                <w:noProof/>
              </w:rPr>
              <w:t>7.1 Rotinas Administrativas (RAD)</w:t>
            </w:r>
            <w:r>
              <w:rPr>
                <w:noProof/>
                <w:webHidden/>
              </w:rPr>
              <w:tab/>
            </w:r>
            <w:r>
              <w:rPr>
                <w:noProof/>
                <w:webHidden/>
              </w:rPr>
              <w:fldChar w:fldCharType="begin"/>
            </w:r>
            <w:r>
              <w:rPr>
                <w:noProof/>
                <w:webHidden/>
              </w:rPr>
              <w:instrText xml:space="preserve"> PAGEREF _Toc213077779 \h </w:instrText>
            </w:r>
            <w:r>
              <w:rPr>
                <w:noProof/>
                <w:webHidden/>
              </w:rPr>
            </w:r>
            <w:r>
              <w:rPr>
                <w:noProof/>
                <w:webHidden/>
              </w:rPr>
              <w:fldChar w:fldCharType="separate"/>
            </w:r>
            <w:r>
              <w:rPr>
                <w:noProof/>
                <w:webHidden/>
              </w:rPr>
              <w:t>9</w:t>
            </w:r>
            <w:r>
              <w:rPr>
                <w:noProof/>
                <w:webHidden/>
              </w:rPr>
              <w:fldChar w:fldCharType="end"/>
            </w:r>
          </w:hyperlink>
        </w:p>
        <w:p w14:paraId="0E59C701" w14:textId="7D300B90" w:rsidR="00241A20" w:rsidRDefault="00241A20">
          <w:pPr>
            <w:pStyle w:val="Sumrio2"/>
            <w:rPr>
              <w:noProof/>
              <w:szCs w:val="22"/>
              <w:lang w:eastAsia="pt-BR"/>
            </w:rPr>
          </w:pPr>
          <w:hyperlink w:anchor="_Toc213077780" w:history="1">
            <w:r w:rsidRPr="003E2F0E">
              <w:rPr>
                <w:rStyle w:val="Hyperlink"/>
                <w:rFonts w:cstheme="minorHAnsi"/>
                <w:noProof/>
              </w:rPr>
              <w:t>7.2 Representante da Direção (RD)</w:t>
            </w:r>
            <w:r>
              <w:rPr>
                <w:noProof/>
                <w:webHidden/>
              </w:rPr>
              <w:tab/>
            </w:r>
            <w:r>
              <w:rPr>
                <w:noProof/>
                <w:webHidden/>
              </w:rPr>
              <w:fldChar w:fldCharType="begin"/>
            </w:r>
            <w:r>
              <w:rPr>
                <w:noProof/>
                <w:webHidden/>
              </w:rPr>
              <w:instrText xml:space="preserve"> PAGEREF _Toc213077780 \h </w:instrText>
            </w:r>
            <w:r>
              <w:rPr>
                <w:noProof/>
                <w:webHidden/>
              </w:rPr>
            </w:r>
            <w:r>
              <w:rPr>
                <w:noProof/>
                <w:webHidden/>
              </w:rPr>
              <w:fldChar w:fldCharType="separate"/>
            </w:r>
            <w:r>
              <w:rPr>
                <w:noProof/>
                <w:webHidden/>
              </w:rPr>
              <w:t>9</w:t>
            </w:r>
            <w:r>
              <w:rPr>
                <w:noProof/>
                <w:webHidden/>
              </w:rPr>
              <w:fldChar w:fldCharType="end"/>
            </w:r>
          </w:hyperlink>
        </w:p>
        <w:p w14:paraId="25342298" w14:textId="6AAB7018" w:rsidR="00241A20" w:rsidRDefault="00241A20">
          <w:pPr>
            <w:pStyle w:val="Sumrio1"/>
            <w:rPr>
              <w:rFonts w:asciiTheme="minorHAnsi" w:eastAsiaTheme="minorEastAsia" w:hAnsiTheme="minorHAnsi" w:cstheme="minorBidi"/>
              <w:b w:val="0"/>
              <w:bCs w:val="0"/>
              <w:color w:val="auto"/>
              <w:sz w:val="22"/>
              <w:szCs w:val="22"/>
              <w:shd w:val="clear" w:color="auto" w:fill="auto"/>
            </w:rPr>
          </w:pPr>
          <w:hyperlink w:anchor="_Toc213077781" w:history="1">
            <w:r w:rsidRPr="003E2F0E">
              <w:rPr>
                <w:rStyle w:val="Hyperlink"/>
                <w:rFonts w:cstheme="minorHAnsi"/>
              </w:rPr>
              <w:t>8. PRINCIPAIS REALIZAÇÕES</w:t>
            </w:r>
            <w:r>
              <w:rPr>
                <w:webHidden/>
              </w:rPr>
              <w:tab/>
            </w:r>
            <w:r>
              <w:rPr>
                <w:webHidden/>
              </w:rPr>
              <w:fldChar w:fldCharType="begin"/>
            </w:r>
            <w:r>
              <w:rPr>
                <w:webHidden/>
              </w:rPr>
              <w:instrText xml:space="preserve"> PAGEREF _Toc213077781 \h </w:instrText>
            </w:r>
            <w:r>
              <w:rPr>
                <w:webHidden/>
              </w:rPr>
            </w:r>
            <w:r>
              <w:rPr>
                <w:webHidden/>
              </w:rPr>
              <w:fldChar w:fldCharType="separate"/>
            </w:r>
            <w:r>
              <w:rPr>
                <w:webHidden/>
              </w:rPr>
              <w:t>9</w:t>
            </w:r>
            <w:r>
              <w:rPr>
                <w:webHidden/>
              </w:rPr>
              <w:fldChar w:fldCharType="end"/>
            </w:r>
          </w:hyperlink>
        </w:p>
        <w:p w14:paraId="5C1FE1A8" w14:textId="4EE8543B" w:rsidR="00241A20" w:rsidRDefault="00241A20">
          <w:pPr>
            <w:pStyle w:val="Sumrio2"/>
            <w:rPr>
              <w:noProof/>
              <w:szCs w:val="22"/>
              <w:lang w:eastAsia="pt-BR"/>
            </w:rPr>
          </w:pPr>
          <w:hyperlink w:anchor="_Toc213077782" w:history="1">
            <w:r w:rsidRPr="003E2F0E">
              <w:rPr>
                <w:rStyle w:val="Hyperlink"/>
                <w:rFonts w:cstheme="minorHAnsi"/>
                <w:noProof/>
              </w:rPr>
              <w:t>8.1 Departamento de Imprensa (DEIMP)</w:t>
            </w:r>
            <w:r>
              <w:rPr>
                <w:noProof/>
                <w:webHidden/>
              </w:rPr>
              <w:tab/>
            </w:r>
            <w:r>
              <w:rPr>
                <w:noProof/>
                <w:webHidden/>
              </w:rPr>
              <w:fldChar w:fldCharType="begin"/>
            </w:r>
            <w:r>
              <w:rPr>
                <w:noProof/>
                <w:webHidden/>
              </w:rPr>
              <w:instrText xml:space="preserve"> PAGEREF _Toc213077782 \h </w:instrText>
            </w:r>
            <w:r>
              <w:rPr>
                <w:noProof/>
                <w:webHidden/>
              </w:rPr>
            </w:r>
            <w:r>
              <w:rPr>
                <w:noProof/>
                <w:webHidden/>
              </w:rPr>
              <w:fldChar w:fldCharType="separate"/>
            </w:r>
            <w:r>
              <w:rPr>
                <w:noProof/>
                <w:webHidden/>
              </w:rPr>
              <w:t>9</w:t>
            </w:r>
            <w:r>
              <w:rPr>
                <w:noProof/>
                <w:webHidden/>
              </w:rPr>
              <w:fldChar w:fldCharType="end"/>
            </w:r>
          </w:hyperlink>
        </w:p>
        <w:p w14:paraId="4E20CBF6" w14:textId="2D98AE8D" w:rsidR="00241A20" w:rsidRDefault="00241A20">
          <w:pPr>
            <w:pStyle w:val="Sumrio2"/>
            <w:rPr>
              <w:noProof/>
              <w:szCs w:val="22"/>
              <w:lang w:eastAsia="pt-BR"/>
            </w:rPr>
          </w:pPr>
          <w:hyperlink w:anchor="_Toc213077783" w:history="1">
            <w:r w:rsidRPr="003E2F0E">
              <w:rPr>
                <w:rStyle w:val="Hyperlink"/>
                <w:rFonts w:cstheme="minorHAnsi"/>
                <w:noProof/>
              </w:rPr>
              <w:t>8.2 Departamento de Multimeios (</w:t>
            </w:r>
            <w:r w:rsidRPr="003E2F0E">
              <w:rPr>
                <w:rStyle w:val="Hyperlink"/>
                <w:rFonts w:eastAsia="Times New Roman" w:cstheme="minorHAnsi"/>
                <w:noProof/>
                <w:lang w:eastAsia="pt-BR"/>
              </w:rPr>
              <w:t>DEMUT</w:t>
            </w:r>
            <w:r w:rsidRPr="003E2F0E">
              <w:rPr>
                <w:rStyle w:val="Hyperlink"/>
                <w:rFonts w:cstheme="minorHAnsi"/>
                <w:noProof/>
              </w:rPr>
              <w:t>)</w:t>
            </w:r>
            <w:r>
              <w:rPr>
                <w:noProof/>
                <w:webHidden/>
              </w:rPr>
              <w:tab/>
            </w:r>
            <w:r>
              <w:rPr>
                <w:noProof/>
                <w:webHidden/>
              </w:rPr>
              <w:fldChar w:fldCharType="begin"/>
            </w:r>
            <w:r>
              <w:rPr>
                <w:noProof/>
                <w:webHidden/>
              </w:rPr>
              <w:instrText xml:space="preserve"> PAGEREF _Toc213077783 \h </w:instrText>
            </w:r>
            <w:r>
              <w:rPr>
                <w:noProof/>
                <w:webHidden/>
              </w:rPr>
            </w:r>
            <w:r>
              <w:rPr>
                <w:noProof/>
                <w:webHidden/>
              </w:rPr>
              <w:fldChar w:fldCharType="separate"/>
            </w:r>
            <w:r>
              <w:rPr>
                <w:noProof/>
                <w:webHidden/>
              </w:rPr>
              <w:t>9</w:t>
            </w:r>
            <w:r>
              <w:rPr>
                <w:noProof/>
                <w:webHidden/>
              </w:rPr>
              <w:fldChar w:fldCharType="end"/>
            </w:r>
          </w:hyperlink>
        </w:p>
        <w:p w14:paraId="3E84311E" w14:textId="5AC6B0D3" w:rsidR="004E51B2" w:rsidRPr="004E51B2" w:rsidRDefault="000E6B3A" w:rsidP="00E63A3D">
          <w:pPr>
            <w:pStyle w:val="Sumrio1"/>
          </w:pPr>
          <w:r>
            <w:fldChar w:fldCharType="end"/>
          </w:r>
        </w:p>
      </w:sdtContent>
    </w:sdt>
    <w:p w14:paraId="68B72B0E" w14:textId="563AB488" w:rsidR="00384322" w:rsidRDefault="00384322">
      <w:r>
        <w:br w:type="page"/>
      </w:r>
    </w:p>
    <w:p w14:paraId="50F74A85" w14:textId="4F841AFC" w:rsidR="001D38B7" w:rsidRPr="004779B9" w:rsidRDefault="001D38B7" w:rsidP="001D38B7">
      <w:pPr>
        <w:pStyle w:val="Ttulo1"/>
        <w:pBdr>
          <w:bottom w:val="thickThinSmallGap" w:sz="24" w:space="2" w:color="D0CECE" w:themeColor="background2" w:themeShade="E6"/>
        </w:pBdr>
        <w:spacing w:before="240" w:after="240"/>
        <w:rPr>
          <w:b w:val="0"/>
          <w:bCs/>
          <w:sz w:val="32"/>
          <w:szCs w:val="32"/>
        </w:rPr>
      </w:pPr>
      <w:bookmarkStart w:id="2" w:name="_Toc213077767"/>
      <w:r w:rsidRPr="004779B9">
        <w:rPr>
          <w:bCs/>
          <w:sz w:val="32"/>
          <w:szCs w:val="32"/>
        </w:rPr>
        <w:lastRenderedPageBreak/>
        <w:t>1. ESTRUTURA ORGANIZACIONAL</w:t>
      </w:r>
      <w:bookmarkEnd w:id="2"/>
    </w:p>
    <w:p w14:paraId="736434EA" w14:textId="081613D7" w:rsidR="00E96868" w:rsidRPr="00E96868" w:rsidRDefault="00B221AB" w:rsidP="00E96868">
      <w:pPr>
        <w:jc w:val="center"/>
        <w:rPr>
          <w:sz w:val="32"/>
          <w:szCs w:val="32"/>
        </w:rPr>
      </w:pPr>
      <w:r w:rsidRPr="009F70A2">
        <w:rPr>
          <w:b/>
          <w:bCs/>
          <w:noProof/>
          <w:sz w:val="32"/>
          <w:szCs w:val="32"/>
        </w:rPr>
        <w:drawing>
          <wp:inline distT="0" distB="0" distL="0" distR="0" wp14:anchorId="5203CA30" wp14:editId="515A7951">
            <wp:extent cx="6120765" cy="4392257"/>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392257"/>
                    </a:xfrm>
                    <a:prstGeom prst="rect">
                      <a:avLst/>
                    </a:prstGeom>
                  </pic:spPr>
                </pic:pic>
              </a:graphicData>
            </a:graphic>
          </wp:inline>
        </w:drawing>
      </w:r>
    </w:p>
    <w:p w14:paraId="7CB7BAA8" w14:textId="16ED4A8F" w:rsidR="00A80798" w:rsidRDefault="00A80798">
      <w:pPr>
        <w:rPr>
          <w:b/>
          <w:bCs/>
          <w:sz w:val="32"/>
          <w:szCs w:val="32"/>
        </w:rPr>
      </w:pPr>
      <w:r>
        <w:rPr>
          <w:b/>
          <w:bCs/>
          <w:sz w:val="32"/>
          <w:szCs w:val="32"/>
        </w:rPr>
        <w:br w:type="page"/>
      </w:r>
    </w:p>
    <w:p w14:paraId="5B0AA265" w14:textId="7316EA56" w:rsidR="001D38B7" w:rsidRPr="00D722C2" w:rsidRDefault="00DE20CB" w:rsidP="0044339D">
      <w:pPr>
        <w:pStyle w:val="Ttulo1"/>
        <w:pBdr>
          <w:bottom w:val="thickThinSmallGap" w:sz="24" w:space="1" w:color="BFBFBF" w:themeColor="background1" w:themeShade="BF"/>
        </w:pBdr>
      </w:pPr>
      <w:bookmarkStart w:id="3" w:name="_Toc213077768"/>
      <w:r w:rsidRPr="00D722C2">
        <w:lastRenderedPageBreak/>
        <w:t xml:space="preserve">2. </w:t>
      </w:r>
      <w:r w:rsidR="00B221AB" w:rsidRPr="00D722C2">
        <w:t>SECRETARIA-GERAL</w:t>
      </w:r>
      <w:bookmarkEnd w:id="3"/>
    </w:p>
    <w:p w14:paraId="7C1A43F6" w14:textId="0A4CD4F3" w:rsidR="00416256" w:rsidRPr="00416256" w:rsidRDefault="00416256" w:rsidP="00416256">
      <w:pPr>
        <w:pStyle w:val="Ttulo2"/>
        <w:rPr>
          <w:rFonts w:cstheme="majorHAnsi"/>
          <w:b w:val="0"/>
          <w:sz w:val="24"/>
          <w:szCs w:val="24"/>
        </w:rPr>
      </w:pPr>
      <w:bookmarkStart w:id="4" w:name="_Toc212637615"/>
      <w:bookmarkStart w:id="5" w:name="_Toc213077769"/>
      <w:r w:rsidRPr="00416256">
        <w:rPr>
          <w:rFonts w:cstheme="majorHAnsi"/>
          <w:sz w:val="24"/>
          <w:szCs w:val="24"/>
        </w:rPr>
        <w:t>2.1. Objetivo</w:t>
      </w:r>
      <w:bookmarkEnd w:id="4"/>
      <w:bookmarkEnd w:id="5"/>
    </w:p>
    <w:p w14:paraId="16AE3E17" w14:textId="251E1FA5" w:rsidR="00416256" w:rsidRPr="00507719" w:rsidRDefault="00416256" w:rsidP="00B2512B">
      <w:pPr>
        <w:rPr>
          <w:rFonts w:cstheme="minorHAnsi"/>
          <w:szCs w:val="22"/>
        </w:rPr>
      </w:pPr>
      <w:r w:rsidRPr="00507719">
        <w:rPr>
          <w:rFonts w:cstheme="minorHAnsi"/>
          <w:szCs w:val="22"/>
        </w:rPr>
        <w:t xml:space="preserve">A Secretaria-Geral de Comunicação Social tem como missão realizar os serviços de comunicação social e assessoramento à Presidência e autoridades do Poder Judiciário do Estado do Rio de Janeiro junto à imprensa, em prol da preservação da imagem institucional do PJERJ perante à sociedade cabendo-lhe, especialmente: </w:t>
      </w:r>
    </w:p>
    <w:p w14:paraId="452E87D7" w14:textId="77777777" w:rsidR="00B2512B" w:rsidRDefault="00B2512B" w:rsidP="0044339D">
      <w:pPr>
        <w:ind w:left="708"/>
      </w:pPr>
    </w:p>
    <w:p w14:paraId="3590A670" w14:textId="77DF1B7D" w:rsidR="00416256" w:rsidRPr="00507719" w:rsidRDefault="00416256" w:rsidP="0044339D">
      <w:pPr>
        <w:ind w:left="708"/>
      </w:pPr>
      <w:r w:rsidRPr="00507719">
        <w:t xml:space="preserve">a) promover o diálogo e a articulação com a alta administração do tribunal; </w:t>
      </w:r>
    </w:p>
    <w:p w14:paraId="094DE55E" w14:textId="77777777" w:rsidR="00416256" w:rsidRPr="00507719" w:rsidRDefault="00416256" w:rsidP="0044339D">
      <w:pPr>
        <w:ind w:left="708"/>
      </w:pPr>
      <w:r w:rsidRPr="00507719">
        <w:t xml:space="preserve">b) definir as diretrizes, estratégias, canais, projetos, planejamentos e atuação da comunicação da instituição, exceto no que se refere à intranet; </w:t>
      </w:r>
    </w:p>
    <w:p w14:paraId="0C64EFFD" w14:textId="77777777" w:rsidR="00416256" w:rsidRPr="00507719" w:rsidRDefault="00416256" w:rsidP="0044339D">
      <w:pPr>
        <w:ind w:left="708"/>
      </w:pPr>
      <w:r w:rsidRPr="00507719">
        <w:t xml:space="preserve">c) estabelecer articulação e diálogo interinstitucional; </w:t>
      </w:r>
    </w:p>
    <w:p w14:paraId="1757702A" w14:textId="77777777" w:rsidR="00416256" w:rsidRPr="00507719" w:rsidRDefault="00416256" w:rsidP="0044339D">
      <w:pPr>
        <w:ind w:left="708"/>
      </w:pPr>
      <w:r w:rsidRPr="00507719">
        <w:t xml:space="preserve">d) avaliar, sob a supervisão da Presidência, as solicitações de comunicação institucional referentes às ações das diversas unidades do Poder Judiciário do Estado do Rio de Janeiro, observando se essas ações estão de acordo com a estratégia do Poder Judiciário; </w:t>
      </w:r>
    </w:p>
    <w:p w14:paraId="1076B807" w14:textId="77777777" w:rsidR="00416256" w:rsidRPr="00507719" w:rsidRDefault="00416256" w:rsidP="0044339D">
      <w:pPr>
        <w:ind w:left="708"/>
      </w:pPr>
      <w:r w:rsidRPr="00507719">
        <w:t xml:space="preserve">e) analisar os indicadores da Secretaria Geral de Comunicação Social e propor, quando for o caso, melhorias e a criação de novos indicadores; </w:t>
      </w:r>
    </w:p>
    <w:p w14:paraId="357EA3EF" w14:textId="77777777" w:rsidR="00416256" w:rsidRPr="00507719" w:rsidRDefault="00416256" w:rsidP="0044339D">
      <w:pPr>
        <w:ind w:left="708"/>
      </w:pPr>
      <w:r w:rsidRPr="00507719">
        <w:t xml:space="preserve">f) supervisionar a divulgação de decisões, eventos e informações do Poder Judiciário do Estado do Rio de Janeiro nos canais de comunicação gerenciados pela Secretaria-Geral; </w:t>
      </w:r>
    </w:p>
    <w:p w14:paraId="5663D4ED" w14:textId="77777777" w:rsidR="00416256" w:rsidRPr="00507719" w:rsidRDefault="00416256" w:rsidP="0044339D">
      <w:pPr>
        <w:ind w:left="708"/>
      </w:pPr>
      <w:r w:rsidRPr="00507719">
        <w:t xml:space="preserve">g) aprovar a transmissão de eventos, audiências e julgamentos pelos perfis oficiais do PJERJ nas redes sociais; </w:t>
      </w:r>
    </w:p>
    <w:p w14:paraId="4EEC5E6A" w14:textId="77777777" w:rsidR="00416256" w:rsidRPr="00507719" w:rsidRDefault="00416256" w:rsidP="0044339D">
      <w:pPr>
        <w:ind w:left="708"/>
      </w:pPr>
      <w:r w:rsidRPr="00507719">
        <w:t xml:space="preserve">h) aprovar pautas, ações e campanhas a serem desenvolvidas pelas diversas unidades da Secretaria-Geral; </w:t>
      </w:r>
    </w:p>
    <w:p w14:paraId="5CEEEBF0" w14:textId="77777777" w:rsidR="00416256" w:rsidRPr="00507719" w:rsidRDefault="00416256" w:rsidP="0044339D">
      <w:pPr>
        <w:ind w:left="708"/>
      </w:pPr>
      <w:r w:rsidRPr="00507719">
        <w:t xml:space="preserve">i) aprovar o desenvolvimento de projetos audiovisuais no âmbito da Secretaria-Geral; </w:t>
      </w:r>
    </w:p>
    <w:p w14:paraId="54DE3173" w14:textId="77777777" w:rsidR="00416256" w:rsidRPr="00507719" w:rsidRDefault="00416256" w:rsidP="0044339D">
      <w:pPr>
        <w:ind w:left="708"/>
      </w:pPr>
      <w:r w:rsidRPr="00507719">
        <w:t xml:space="preserve">j) provar a minuta da Política de Comunicação Institucional do Poder Judiciário do Estado do Rio de Janeiro a ser encaminhada à Presidência. </w:t>
      </w:r>
    </w:p>
    <w:p w14:paraId="6B1BEBC1" w14:textId="77777777" w:rsidR="00416256" w:rsidRPr="00507719" w:rsidRDefault="00416256" w:rsidP="0044339D">
      <w:pPr>
        <w:ind w:left="708"/>
      </w:pPr>
      <w:r w:rsidRPr="00507719">
        <w:t xml:space="preserve">k) gerenciar as crises de mídia; </w:t>
      </w:r>
    </w:p>
    <w:p w14:paraId="2930494B" w14:textId="77777777" w:rsidR="00416256" w:rsidRPr="00507719" w:rsidRDefault="00416256" w:rsidP="0044339D">
      <w:pPr>
        <w:ind w:left="708"/>
      </w:pPr>
      <w:r w:rsidRPr="00507719">
        <w:t xml:space="preserve">l) avaliar e propor a transmissão de eventos, audiências e julgamentos de interesse público pelos perfis oficiais do PJERJ nas redes sociais; </w:t>
      </w:r>
    </w:p>
    <w:p w14:paraId="3C789797" w14:textId="77777777" w:rsidR="00416256" w:rsidRPr="00507719" w:rsidRDefault="00416256" w:rsidP="0044339D">
      <w:pPr>
        <w:ind w:left="708"/>
      </w:pPr>
      <w:r w:rsidRPr="00507719">
        <w:t>m) coordenar as atividades de todas as unidades da Secretaria-Geral</w:t>
      </w:r>
    </w:p>
    <w:p w14:paraId="1478C30A" w14:textId="77777777" w:rsidR="00B2512B" w:rsidRDefault="00B2512B" w:rsidP="005C2DC3">
      <w:pPr>
        <w:pStyle w:val="NormalWeb"/>
        <w:shd w:val="clear" w:color="auto" w:fill="FFFFFF"/>
        <w:spacing w:before="0" w:beforeAutospacing="0" w:after="150" w:afterAutospacing="0"/>
        <w:rPr>
          <w:rStyle w:val="Forte"/>
          <w:rFonts w:asciiTheme="minorHAnsi" w:hAnsiTheme="minorHAnsi" w:cstheme="minorHAnsi"/>
          <w:color w:val="262626" w:themeColor="text1" w:themeTint="D9"/>
          <w:sz w:val="22"/>
          <w:szCs w:val="22"/>
        </w:rPr>
      </w:pPr>
    </w:p>
    <w:p w14:paraId="65AC86B5" w14:textId="5E66452D" w:rsidR="00416256" w:rsidRPr="00D722C2" w:rsidRDefault="00416256" w:rsidP="005C2DC3">
      <w:pPr>
        <w:pStyle w:val="NormalWeb"/>
        <w:shd w:val="clear" w:color="auto" w:fill="FFFFFF"/>
        <w:spacing w:before="0" w:beforeAutospacing="0" w:after="150" w:afterAutospacing="0"/>
      </w:pPr>
      <w:r w:rsidRPr="005C2DC3">
        <w:rPr>
          <w:rStyle w:val="Forte"/>
          <w:rFonts w:asciiTheme="minorHAnsi" w:hAnsiTheme="minorHAnsi" w:cstheme="minorHAnsi"/>
          <w:color w:val="262626" w:themeColor="text1" w:themeTint="D9"/>
          <w:sz w:val="22"/>
          <w:szCs w:val="22"/>
        </w:rPr>
        <w:t>Secretário-Geral</w:t>
      </w:r>
      <w:r w:rsidRPr="005C2DC3">
        <w:rPr>
          <w:rFonts w:asciiTheme="minorHAnsi" w:hAnsiTheme="minorHAnsi" w:cstheme="minorHAnsi"/>
          <w:color w:val="262626" w:themeColor="text1" w:themeTint="D9"/>
          <w:sz w:val="22"/>
          <w:szCs w:val="22"/>
        </w:rPr>
        <w:t>:</w:t>
      </w:r>
      <w:r w:rsidRPr="005C2DC3">
        <w:rPr>
          <w:rFonts w:asciiTheme="minorHAnsi" w:hAnsiTheme="minorHAnsi" w:cstheme="minorHAnsi"/>
          <w:sz w:val="22"/>
          <w:szCs w:val="22"/>
        </w:rPr>
        <w:t xml:space="preserve"> </w:t>
      </w:r>
      <w:r w:rsidRPr="005C2DC3">
        <w:rPr>
          <w:rFonts w:asciiTheme="minorHAnsi" w:hAnsiTheme="minorHAnsi" w:cstheme="minorHAnsi"/>
          <w:color w:val="212529"/>
          <w:sz w:val="22"/>
          <w:szCs w:val="22"/>
          <w:shd w:val="clear" w:color="auto" w:fill="FFFFFF"/>
        </w:rPr>
        <w:t> </w:t>
      </w:r>
      <w:r w:rsidRPr="00D722C2">
        <w:rPr>
          <w:rFonts w:asciiTheme="minorHAnsi" w:eastAsiaTheme="minorEastAsia" w:hAnsiTheme="minorHAnsi" w:cstheme="minorBidi"/>
          <w:sz w:val="22"/>
          <w:szCs w:val="21"/>
          <w:lang w:eastAsia="en-US"/>
        </w:rPr>
        <w:t>José Carlos Tedesco</w:t>
      </w:r>
    </w:p>
    <w:p w14:paraId="26B8ABF1" w14:textId="77777777" w:rsidR="00416256" w:rsidRPr="005C2DC3" w:rsidRDefault="00416256" w:rsidP="005C2DC3">
      <w:pPr>
        <w:pStyle w:val="NormalWeb"/>
        <w:shd w:val="clear" w:color="auto" w:fill="FFFFFF"/>
        <w:spacing w:before="0" w:beforeAutospacing="0" w:after="120" w:afterAutospacing="0" w:line="360" w:lineRule="auto"/>
        <w:contextualSpacing/>
        <w:rPr>
          <w:rFonts w:asciiTheme="minorHAnsi" w:hAnsiTheme="minorHAnsi" w:cstheme="minorHAnsi"/>
          <w:color w:val="262626" w:themeColor="text1" w:themeTint="D9"/>
          <w:sz w:val="22"/>
          <w:szCs w:val="22"/>
        </w:rPr>
      </w:pPr>
      <w:r w:rsidRPr="005C2DC3">
        <w:rPr>
          <w:rFonts w:asciiTheme="minorHAnsi" w:hAnsiTheme="minorHAnsi" w:cstheme="minorHAnsi"/>
          <w:b/>
          <w:color w:val="262626" w:themeColor="text1" w:themeTint="D9"/>
          <w:sz w:val="22"/>
          <w:szCs w:val="22"/>
        </w:rPr>
        <w:t>Telefone</w:t>
      </w:r>
      <w:r w:rsidRPr="005C2DC3">
        <w:rPr>
          <w:rFonts w:asciiTheme="minorHAnsi" w:hAnsiTheme="minorHAnsi" w:cstheme="minorHAnsi"/>
          <w:bCs/>
          <w:sz w:val="22"/>
          <w:szCs w:val="22"/>
        </w:rPr>
        <w:t>:</w:t>
      </w:r>
      <w:r w:rsidRPr="005C2DC3">
        <w:rPr>
          <w:rStyle w:val="Forte"/>
          <w:rFonts w:asciiTheme="minorHAnsi" w:hAnsiTheme="minorHAnsi" w:cstheme="minorHAnsi"/>
          <w:color w:val="262626" w:themeColor="text1" w:themeTint="D9"/>
          <w:sz w:val="22"/>
          <w:szCs w:val="22"/>
        </w:rPr>
        <w:t xml:space="preserve"> </w:t>
      </w:r>
      <w:r w:rsidRPr="005C2DC3">
        <w:rPr>
          <w:rFonts w:asciiTheme="minorHAnsi" w:eastAsiaTheme="minorEastAsia" w:hAnsiTheme="minorHAnsi" w:cstheme="minorHAnsi"/>
          <w:bCs/>
          <w:sz w:val="22"/>
          <w:szCs w:val="22"/>
          <w:lang w:eastAsia="en-US"/>
        </w:rPr>
        <w:t>(21) 3133-xxxx</w:t>
      </w:r>
    </w:p>
    <w:p w14:paraId="15A8FC65" w14:textId="0FAE1D22" w:rsidR="00416256" w:rsidRPr="005C2DC3" w:rsidRDefault="00416256" w:rsidP="005C2DC3">
      <w:pPr>
        <w:pStyle w:val="NormalWeb"/>
        <w:shd w:val="clear" w:color="auto" w:fill="FFFFFF"/>
        <w:spacing w:before="0" w:beforeAutospacing="0" w:after="120" w:afterAutospacing="0" w:line="360" w:lineRule="auto"/>
        <w:contextualSpacing/>
        <w:rPr>
          <w:rStyle w:val="Hyperlink"/>
          <w:rFonts w:asciiTheme="minorHAnsi" w:hAnsiTheme="minorHAnsi" w:cstheme="minorHAnsi"/>
          <w:color w:val="262626" w:themeColor="text1" w:themeTint="D9"/>
          <w:sz w:val="22"/>
          <w:szCs w:val="22"/>
          <w:u w:val="none"/>
        </w:rPr>
      </w:pPr>
      <w:r w:rsidRPr="005C2DC3">
        <w:rPr>
          <w:rFonts w:asciiTheme="minorHAnsi" w:hAnsiTheme="minorHAnsi" w:cstheme="minorHAnsi"/>
          <w:b/>
          <w:color w:val="262626" w:themeColor="text1" w:themeTint="D9"/>
          <w:sz w:val="22"/>
          <w:szCs w:val="22"/>
        </w:rPr>
        <w:t>E-mail</w:t>
      </w:r>
      <w:r w:rsidRPr="005C2DC3">
        <w:rPr>
          <w:rFonts w:asciiTheme="minorHAnsi" w:hAnsiTheme="minorHAnsi" w:cstheme="minorHAnsi"/>
          <w:color w:val="262626" w:themeColor="text1" w:themeTint="D9"/>
          <w:sz w:val="22"/>
          <w:szCs w:val="22"/>
        </w:rPr>
        <w:t>:</w:t>
      </w:r>
      <w:r w:rsidRPr="005C2DC3">
        <w:rPr>
          <w:rFonts w:asciiTheme="minorHAnsi" w:hAnsiTheme="minorHAnsi" w:cstheme="minorHAnsi"/>
          <w:sz w:val="22"/>
          <w:szCs w:val="22"/>
        </w:rPr>
        <w:t xml:space="preserve"> </w:t>
      </w:r>
      <w:r w:rsidR="00041BA8" w:rsidRPr="00041BA8">
        <w:rPr>
          <w:rFonts w:asciiTheme="minorHAnsi" w:eastAsiaTheme="minorEastAsia" w:hAnsiTheme="minorHAnsi" w:cstheme="minorBidi"/>
          <w:sz w:val="22"/>
          <w:szCs w:val="21"/>
          <w:lang w:eastAsia="en-US"/>
        </w:rPr>
        <w:t>jtedesco@tjrj.jus.br</w:t>
      </w:r>
    </w:p>
    <w:p w14:paraId="45A62139" w14:textId="11557122" w:rsidR="00416256" w:rsidRDefault="00416256">
      <w:pPr>
        <w:rPr>
          <w:rFonts w:eastAsia="Times New Roman" w:cstheme="minorHAnsi"/>
          <w:b/>
          <w:color w:val="262626" w:themeColor="text1" w:themeTint="D9"/>
          <w:sz w:val="24"/>
          <w:szCs w:val="24"/>
          <w:lang w:eastAsia="pt-BR"/>
        </w:rPr>
      </w:pPr>
      <w:r>
        <w:rPr>
          <w:rFonts w:cstheme="minorHAnsi"/>
          <w:b/>
          <w:color w:val="262626" w:themeColor="text1" w:themeTint="D9"/>
        </w:rPr>
        <w:br w:type="page"/>
      </w:r>
    </w:p>
    <w:p w14:paraId="0FEC7E52" w14:textId="26F26468" w:rsidR="00DE20CB" w:rsidRPr="004779B9" w:rsidRDefault="001D38B7" w:rsidP="00F1601A">
      <w:pPr>
        <w:pStyle w:val="Ttulo1"/>
        <w:pBdr>
          <w:bottom w:val="thickThinSmallGap" w:sz="24" w:space="2" w:color="D0CECE" w:themeColor="background2" w:themeShade="E6"/>
        </w:pBdr>
        <w:spacing w:before="240" w:after="240"/>
        <w:rPr>
          <w:b w:val="0"/>
          <w:bCs/>
          <w:sz w:val="32"/>
          <w:szCs w:val="32"/>
        </w:rPr>
      </w:pPr>
      <w:bookmarkStart w:id="6" w:name="_Toc213077770"/>
      <w:r w:rsidRPr="004779B9">
        <w:rPr>
          <w:bCs/>
          <w:sz w:val="32"/>
          <w:szCs w:val="32"/>
        </w:rPr>
        <w:lastRenderedPageBreak/>
        <w:t>3.</w:t>
      </w:r>
      <w:r w:rsidR="00416256">
        <w:rPr>
          <w:bCs/>
          <w:sz w:val="32"/>
          <w:szCs w:val="32"/>
        </w:rPr>
        <w:t xml:space="preserve"> GABINETE</w:t>
      </w:r>
      <w:bookmarkEnd w:id="6"/>
    </w:p>
    <w:p w14:paraId="0E5DB0A4" w14:textId="77777777" w:rsidR="00416256" w:rsidRPr="00507719" w:rsidRDefault="00416256" w:rsidP="00D722C2">
      <w:r w:rsidRPr="00507719">
        <w:t xml:space="preserve">Cabe ao Gabinete da Secretaria-Geral de Comunicação Social: </w:t>
      </w:r>
    </w:p>
    <w:p w14:paraId="3B4E44C4" w14:textId="77777777" w:rsidR="00416256" w:rsidRPr="00507719" w:rsidRDefault="00416256" w:rsidP="0044339D">
      <w:pPr>
        <w:ind w:left="708"/>
      </w:pPr>
      <w:r w:rsidRPr="00507719">
        <w:t xml:space="preserve">a) assessorar o Secretário-Geral de Comunicação Social em todas as atividades da Secretaria-Geral; </w:t>
      </w:r>
    </w:p>
    <w:p w14:paraId="44B0EE17" w14:textId="77777777" w:rsidR="00416256" w:rsidRPr="00507719" w:rsidRDefault="00416256" w:rsidP="0044339D">
      <w:pPr>
        <w:ind w:left="708"/>
      </w:pPr>
      <w:r w:rsidRPr="00507719">
        <w:t xml:space="preserve">b) realizar a gestão administrativa e de contratos da Secretaria-Geral; </w:t>
      </w:r>
    </w:p>
    <w:p w14:paraId="52AACEDB" w14:textId="77777777" w:rsidR="00416256" w:rsidRPr="00507719" w:rsidRDefault="00416256" w:rsidP="0044339D">
      <w:pPr>
        <w:ind w:left="708"/>
      </w:pPr>
      <w:r w:rsidRPr="00507719">
        <w:t xml:space="preserve">c) executar as funções atinentes a assuntos de pessoal relacionados à Secretaria-Geral; </w:t>
      </w:r>
    </w:p>
    <w:p w14:paraId="7DCE93FA" w14:textId="77777777" w:rsidR="00416256" w:rsidRPr="00507719" w:rsidRDefault="00416256" w:rsidP="0044339D">
      <w:pPr>
        <w:ind w:left="708"/>
      </w:pPr>
      <w:r w:rsidRPr="00507719">
        <w:t xml:space="preserve">d) gerenciar as movimentações patrimoniais da Secretaria-Geral; </w:t>
      </w:r>
    </w:p>
    <w:p w14:paraId="790FD7A7" w14:textId="77777777" w:rsidR="00416256" w:rsidRPr="00507719" w:rsidRDefault="00416256" w:rsidP="0044339D">
      <w:pPr>
        <w:ind w:left="708"/>
      </w:pPr>
      <w:r w:rsidRPr="00507719">
        <w:t xml:space="preserve">e) zelar pela guarda e adequada utilização dos equipamentos e das instalações da Secretaria e das diversas unidades que a integram; </w:t>
      </w:r>
    </w:p>
    <w:p w14:paraId="3B343F1E" w14:textId="4C4EFB94" w:rsidR="00B2512B" w:rsidRPr="00714AA0" w:rsidRDefault="00416256" w:rsidP="00714AA0">
      <w:pPr>
        <w:ind w:left="708"/>
      </w:pPr>
      <w:r w:rsidRPr="00507719">
        <w:t>f) desenvolver outras atividades correlatas.</w:t>
      </w:r>
    </w:p>
    <w:p w14:paraId="26344143" w14:textId="77777777" w:rsidR="00714AA0" w:rsidRDefault="00714AA0" w:rsidP="00D722C2">
      <w:pPr>
        <w:pStyle w:val="NormalWeb"/>
        <w:shd w:val="clear" w:color="auto" w:fill="FFFFFF"/>
        <w:spacing w:before="0" w:beforeAutospacing="0" w:after="120" w:afterAutospacing="0" w:line="360" w:lineRule="auto"/>
        <w:contextualSpacing/>
        <w:jc w:val="left"/>
        <w:rPr>
          <w:rFonts w:asciiTheme="minorHAnsi" w:hAnsiTheme="minorHAnsi" w:cstheme="minorHAnsi"/>
          <w:b/>
          <w:color w:val="262626" w:themeColor="text1" w:themeTint="D9"/>
          <w:sz w:val="22"/>
          <w:szCs w:val="22"/>
        </w:rPr>
      </w:pPr>
    </w:p>
    <w:p w14:paraId="616DD69E" w14:textId="0D16291F" w:rsidR="006E1CD8" w:rsidRPr="006E1CD8" w:rsidRDefault="006E1CD8" w:rsidP="00D722C2">
      <w:pPr>
        <w:pStyle w:val="NormalWeb"/>
        <w:shd w:val="clear" w:color="auto" w:fill="FFFFFF"/>
        <w:spacing w:before="0" w:beforeAutospacing="0" w:after="120" w:afterAutospacing="0" w:line="360" w:lineRule="auto"/>
        <w:contextualSpacing/>
        <w:jc w:val="left"/>
        <w:rPr>
          <w:rFonts w:asciiTheme="minorHAnsi" w:hAnsiTheme="minorHAnsi" w:cstheme="minorHAnsi"/>
          <w:color w:val="262626" w:themeColor="text1" w:themeTint="D9"/>
          <w:sz w:val="22"/>
          <w:szCs w:val="22"/>
        </w:rPr>
      </w:pPr>
      <w:r w:rsidRPr="006E1CD8">
        <w:rPr>
          <w:rFonts w:asciiTheme="minorHAnsi" w:hAnsiTheme="minorHAnsi" w:cstheme="minorHAnsi"/>
          <w:b/>
          <w:color w:val="262626" w:themeColor="text1" w:themeTint="D9"/>
          <w:sz w:val="22"/>
          <w:szCs w:val="22"/>
        </w:rPr>
        <w:t>Chefe de Gabinete</w:t>
      </w:r>
      <w:r w:rsidRPr="006E1CD8">
        <w:rPr>
          <w:rFonts w:asciiTheme="minorHAnsi" w:hAnsiTheme="minorHAnsi" w:cstheme="minorHAnsi"/>
          <w:color w:val="262626" w:themeColor="text1" w:themeTint="D9"/>
          <w:sz w:val="22"/>
          <w:szCs w:val="22"/>
        </w:rPr>
        <w:t xml:space="preserve">: </w:t>
      </w:r>
      <w:r w:rsidRPr="006E1CD8">
        <w:rPr>
          <w:rFonts w:asciiTheme="minorHAnsi" w:hAnsiTheme="minorHAnsi" w:cstheme="minorHAnsi"/>
          <w:color w:val="262626" w:themeColor="text1" w:themeTint="D9"/>
          <w:sz w:val="22"/>
          <w:szCs w:val="22"/>
        </w:rPr>
        <w:br/>
      </w:r>
      <w:r w:rsidRPr="006E1CD8">
        <w:rPr>
          <w:rFonts w:asciiTheme="minorHAnsi" w:hAnsiTheme="minorHAnsi" w:cstheme="minorHAnsi"/>
          <w:b/>
          <w:color w:val="262626" w:themeColor="text1" w:themeTint="D9"/>
          <w:sz w:val="22"/>
          <w:szCs w:val="22"/>
        </w:rPr>
        <w:t>Telefone</w:t>
      </w:r>
      <w:r w:rsidRPr="006E1CD8">
        <w:rPr>
          <w:rFonts w:asciiTheme="minorHAnsi" w:hAnsiTheme="minorHAnsi" w:cstheme="minorHAnsi"/>
          <w:bCs/>
          <w:sz w:val="22"/>
          <w:szCs w:val="22"/>
        </w:rPr>
        <w:t>:</w:t>
      </w:r>
      <w:r w:rsidRPr="006E1CD8">
        <w:rPr>
          <w:rStyle w:val="Forte"/>
          <w:rFonts w:asciiTheme="minorHAnsi" w:hAnsiTheme="minorHAnsi" w:cstheme="minorHAnsi"/>
          <w:color w:val="262626" w:themeColor="text1" w:themeTint="D9"/>
          <w:sz w:val="22"/>
          <w:szCs w:val="22"/>
        </w:rPr>
        <w:t xml:space="preserve"> </w:t>
      </w:r>
      <w:r w:rsidRPr="006E1CD8">
        <w:rPr>
          <w:rStyle w:val="Forte"/>
          <w:rFonts w:asciiTheme="minorHAnsi" w:hAnsiTheme="minorHAnsi" w:cstheme="minorHAnsi"/>
          <w:b w:val="0"/>
          <w:color w:val="262626" w:themeColor="text1" w:themeTint="D9"/>
          <w:sz w:val="22"/>
          <w:szCs w:val="22"/>
        </w:rPr>
        <w:t>(21) 3133-xxxx</w:t>
      </w:r>
    </w:p>
    <w:p w14:paraId="4DCF5592" w14:textId="77777777" w:rsidR="006E1CD8" w:rsidRPr="006E1CD8" w:rsidRDefault="006E1CD8" w:rsidP="006E1CD8">
      <w:pPr>
        <w:pStyle w:val="NormalWeb"/>
        <w:shd w:val="clear" w:color="auto" w:fill="FFFFFF"/>
        <w:spacing w:before="0" w:beforeAutospacing="0" w:after="120" w:afterAutospacing="0" w:line="360" w:lineRule="auto"/>
        <w:contextualSpacing/>
        <w:rPr>
          <w:rFonts w:asciiTheme="minorHAnsi" w:hAnsiTheme="minorHAnsi" w:cstheme="minorHAnsi"/>
          <w:color w:val="262626" w:themeColor="text1" w:themeTint="D9"/>
          <w:sz w:val="22"/>
          <w:szCs w:val="22"/>
        </w:rPr>
      </w:pPr>
      <w:r w:rsidRPr="006E1CD8">
        <w:rPr>
          <w:rFonts w:asciiTheme="minorHAnsi" w:hAnsiTheme="minorHAnsi" w:cstheme="minorHAnsi"/>
          <w:b/>
          <w:color w:val="262626" w:themeColor="text1" w:themeTint="D9"/>
          <w:sz w:val="22"/>
          <w:szCs w:val="22"/>
        </w:rPr>
        <w:t>E-mail</w:t>
      </w:r>
      <w:r w:rsidRPr="006E1CD8">
        <w:rPr>
          <w:rFonts w:asciiTheme="minorHAnsi" w:hAnsiTheme="minorHAnsi" w:cstheme="minorHAnsi"/>
          <w:color w:val="262626" w:themeColor="text1" w:themeTint="D9"/>
          <w:sz w:val="22"/>
          <w:szCs w:val="22"/>
        </w:rPr>
        <w:t>:</w:t>
      </w:r>
      <w:r w:rsidRPr="006E1CD8">
        <w:rPr>
          <w:rFonts w:asciiTheme="minorHAnsi" w:hAnsiTheme="minorHAnsi" w:cstheme="minorHAnsi"/>
          <w:sz w:val="22"/>
          <w:szCs w:val="22"/>
        </w:rPr>
        <w:t xml:space="preserve"> </w:t>
      </w:r>
      <w:hyperlink r:id="rId12" w:history="1">
        <w:r w:rsidRPr="006E1CD8">
          <w:rPr>
            <w:rStyle w:val="Hyperlink"/>
            <w:rFonts w:asciiTheme="minorHAnsi" w:hAnsiTheme="minorHAnsi" w:cstheme="minorHAnsi"/>
            <w:sz w:val="22"/>
            <w:szCs w:val="22"/>
          </w:rPr>
          <w:t>xxxxxxxx@tjrj.jus.br</w:t>
        </w:r>
      </w:hyperlink>
    </w:p>
    <w:p w14:paraId="7310154E" w14:textId="77777777" w:rsidR="00416256" w:rsidRPr="00416256" w:rsidRDefault="00416256" w:rsidP="00416256">
      <w:pPr>
        <w:pStyle w:val="Ttulo1"/>
        <w:pBdr>
          <w:bottom w:val="thickThinSmallGap" w:sz="24" w:space="2" w:color="D0CECE" w:themeColor="background2" w:themeShade="E6"/>
        </w:pBdr>
        <w:spacing w:before="240" w:after="240"/>
        <w:rPr>
          <w:b w:val="0"/>
          <w:bCs/>
          <w:sz w:val="32"/>
          <w:szCs w:val="32"/>
        </w:rPr>
      </w:pPr>
      <w:bookmarkStart w:id="7" w:name="_Toc212637618"/>
      <w:bookmarkStart w:id="8" w:name="_Toc213077771"/>
      <w:r w:rsidRPr="00416256">
        <w:rPr>
          <w:bCs/>
          <w:sz w:val="32"/>
          <w:szCs w:val="32"/>
        </w:rPr>
        <w:t>4. DEPARTAMENTOS</w:t>
      </w:r>
      <w:bookmarkEnd w:id="7"/>
      <w:bookmarkEnd w:id="8"/>
    </w:p>
    <w:p w14:paraId="1933F7B5" w14:textId="77777777" w:rsidR="00416256" w:rsidRPr="00D722C2" w:rsidRDefault="00416256" w:rsidP="00D722C2">
      <w:pPr>
        <w:pStyle w:val="Ttulo2"/>
      </w:pPr>
      <w:bookmarkStart w:id="9" w:name="_Toc212637619"/>
      <w:bookmarkStart w:id="10" w:name="_Toc213077772"/>
      <w:r w:rsidRPr="00D722C2">
        <w:t>4.1 - Departamento de Imprensa- DEIMP</w:t>
      </w:r>
      <w:bookmarkEnd w:id="9"/>
      <w:bookmarkEnd w:id="10"/>
    </w:p>
    <w:p w14:paraId="79B29113" w14:textId="77777777" w:rsidR="00416256" w:rsidRPr="00507719" w:rsidRDefault="00416256" w:rsidP="00D722C2">
      <w:r w:rsidRPr="00507719">
        <w:t xml:space="preserve">Cabe ao Departamento de Imprensa: </w:t>
      </w:r>
    </w:p>
    <w:p w14:paraId="52747A31" w14:textId="77777777" w:rsidR="00416256" w:rsidRPr="00507719" w:rsidRDefault="00416256" w:rsidP="0044339D">
      <w:pPr>
        <w:ind w:left="708"/>
      </w:pPr>
      <w:r w:rsidRPr="00507719">
        <w:t xml:space="preserve">a) gerenciar a comunicação entre o PJERJ e a imprensa; </w:t>
      </w:r>
    </w:p>
    <w:p w14:paraId="5980800B" w14:textId="77777777" w:rsidR="00416256" w:rsidRPr="00507719" w:rsidRDefault="00416256" w:rsidP="0044339D">
      <w:pPr>
        <w:ind w:left="708"/>
      </w:pPr>
      <w:r w:rsidRPr="00507719">
        <w:t xml:space="preserve">b) integrar as atividades de comunicação desenvolvidas pelas diversas unidades da Secretaria-Geral; </w:t>
      </w:r>
    </w:p>
    <w:p w14:paraId="31BD0275" w14:textId="77777777" w:rsidR="00416256" w:rsidRPr="00507719" w:rsidRDefault="00416256" w:rsidP="0044339D">
      <w:pPr>
        <w:ind w:left="708"/>
      </w:pPr>
      <w:r w:rsidRPr="00507719">
        <w:t xml:space="preserve">c) estabelecer e monitorar indicadores e metas de produtividade na sua área de atuação; </w:t>
      </w:r>
    </w:p>
    <w:p w14:paraId="3B1421E3" w14:textId="77777777" w:rsidR="00416256" w:rsidRPr="00507719" w:rsidRDefault="00416256" w:rsidP="0044339D">
      <w:pPr>
        <w:ind w:left="708"/>
      </w:pPr>
      <w:r w:rsidRPr="00507719">
        <w:t xml:space="preserve">d) gerenciar a agenda de coberturas de audiências, julgamentos, reuniões e eventos; </w:t>
      </w:r>
    </w:p>
    <w:p w14:paraId="0E64E413" w14:textId="77777777" w:rsidR="00416256" w:rsidRPr="00507719" w:rsidRDefault="00416256" w:rsidP="0044339D">
      <w:pPr>
        <w:ind w:left="708"/>
      </w:pPr>
      <w:r w:rsidRPr="00507719">
        <w:t xml:space="preserve">e) avaliar os pedidos da imprensa e das unidades internas; </w:t>
      </w:r>
    </w:p>
    <w:p w14:paraId="4F8E61E0" w14:textId="77777777" w:rsidR="00416256" w:rsidRPr="00507719" w:rsidRDefault="00416256" w:rsidP="0044339D">
      <w:pPr>
        <w:ind w:left="708"/>
      </w:pPr>
      <w:r w:rsidRPr="00507719">
        <w:t xml:space="preserve">f) propor pautas, projetos e ações para promover a aproximação entre o PJERJ e os cidadãos; </w:t>
      </w:r>
    </w:p>
    <w:p w14:paraId="244DB853" w14:textId="77777777" w:rsidR="00416256" w:rsidRPr="00507719" w:rsidRDefault="00416256" w:rsidP="0044339D">
      <w:pPr>
        <w:ind w:left="708"/>
      </w:pPr>
      <w:r w:rsidRPr="00507719">
        <w:t xml:space="preserve">g) acompanhar as crises de mídia com levantamento de dados, desenvolvimento de respostas e mapa de riscos; </w:t>
      </w:r>
    </w:p>
    <w:p w14:paraId="54A51BD9" w14:textId="77777777" w:rsidR="00416256" w:rsidRDefault="00416256" w:rsidP="0044339D">
      <w:pPr>
        <w:ind w:left="708"/>
      </w:pPr>
      <w:r w:rsidRPr="00507719">
        <w:t>h) desenvolver a minuta da Política de Comunicação Institucional do PJERJ.</w:t>
      </w:r>
    </w:p>
    <w:p w14:paraId="5D2A298C" w14:textId="77777777" w:rsidR="00416256" w:rsidRPr="008E0F51" w:rsidRDefault="00416256" w:rsidP="00416256">
      <w:pPr>
        <w:spacing w:after="0"/>
        <w:rPr>
          <w:rFonts w:cstheme="minorHAnsi"/>
          <w:sz w:val="10"/>
          <w:szCs w:val="10"/>
        </w:rPr>
      </w:pPr>
    </w:p>
    <w:p w14:paraId="3588D845" w14:textId="77777777" w:rsidR="00416256" w:rsidRPr="006E1CD8" w:rsidRDefault="00416256" w:rsidP="00416256">
      <w:pPr>
        <w:pStyle w:val="NormalWeb"/>
        <w:shd w:val="clear" w:color="auto" w:fill="FFFFFF"/>
        <w:spacing w:before="0" w:beforeAutospacing="0" w:after="150" w:afterAutospacing="0"/>
        <w:rPr>
          <w:rStyle w:val="Forte"/>
          <w:rFonts w:asciiTheme="minorHAnsi" w:hAnsiTheme="minorHAnsi" w:cstheme="minorHAnsi"/>
          <w:color w:val="262626" w:themeColor="text1" w:themeTint="D9"/>
          <w:shd w:val="clear" w:color="auto" w:fill="FFFFFF"/>
        </w:rPr>
      </w:pPr>
      <w:r w:rsidRPr="006E1CD8">
        <w:rPr>
          <w:rStyle w:val="Forte"/>
          <w:rFonts w:asciiTheme="minorHAnsi" w:hAnsiTheme="minorHAnsi" w:cstheme="minorHAnsi"/>
          <w:color w:val="262626" w:themeColor="text1" w:themeTint="D9"/>
          <w:shd w:val="clear" w:color="auto" w:fill="FFFFFF"/>
        </w:rPr>
        <w:t>O Departamento compreende as seguintes unidades:</w:t>
      </w:r>
    </w:p>
    <w:p w14:paraId="5DDDA4EF" w14:textId="77777777" w:rsidR="00416256" w:rsidRPr="00507719" w:rsidRDefault="00416256" w:rsidP="00D722C2">
      <w:r w:rsidRPr="00507719">
        <w:t>I - Divisão de Jornalismo;</w:t>
      </w:r>
    </w:p>
    <w:p w14:paraId="1B0D44CF" w14:textId="4107EAED" w:rsidR="00416256" w:rsidRPr="00507719" w:rsidRDefault="00D722C2" w:rsidP="00D722C2">
      <w:pPr>
        <w:ind w:left="708"/>
      </w:pPr>
      <w:r>
        <w:t xml:space="preserve">- </w:t>
      </w:r>
      <w:r w:rsidR="00416256" w:rsidRPr="00507719">
        <w:t xml:space="preserve">Assistência de Atendimento Externo; </w:t>
      </w:r>
    </w:p>
    <w:p w14:paraId="671586D3" w14:textId="25EE12D8" w:rsidR="00416256" w:rsidRPr="00507719" w:rsidRDefault="00D722C2" w:rsidP="00D722C2">
      <w:pPr>
        <w:ind w:left="708"/>
      </w:pPr>
      <w:r>
        <w:t xml:space="preserve">- </w:t>
      </w:r>
      <w:r w:rsidR="00416256" w:rsidRPr="00507719">
        <w:t xml:space="preserve">Assistência de Produção de Conteúdo; </w:t>
      </w:r>
    </w:p>
    <w:p w14:paraId="3FE22D63" w14:textId="28DAC3B6" w:rsidR="00416256" w:rsidRPr="00507719" w:rsidRDefault="00D722C2" w:rsidP="00D722C2">
      <w:pPr>
        <w:ind w:left="708"/>
      </w:pPr>
      <w:r>
        <w:t xml:space="preserve"> - </w:t>
      </w:r>
      <w:r w:rsidR="00416256" w:rsidRPr="00507719">
        <w:t>Assistência de Monitoramento de Notícias;</w:t>
      </w:r>
    </w:p>
    <w:p w14:paraId="62F3F58C" w14:textId="77777777" w:rsidR="00416256" w:rsidRPr="00507719" w:rsidRDefault="00416256" w:rsidP="00D722C2">
      <w:r w:rsidRPr="00507719">
        <w:lastRenderedPageBreak/>
        <w:t>II - Divisão de Comunicação Institucional</w:t>
      </w:r>
    </w:p>
    <w:p w14:paraId="441FD9BF" w14:textId="7E0ADE57" w:rsidR="00416256" w:rsidRPr="00507719" w:rsidRDefault="00D722C2" w:rsidP="00D722C2">
      <w:pPr>
        <w:ind w:left="708"/>
      </w:pPr>
      <w:r>
        <w:t xml:space="preserve">- </w:t>
      </w:r>
      <w:r w:rsidR="00416256" w:rsidRPr="00507719">
        <w:t xml:space="preserve">Assistência de Atendimento Interno; </w:t>
      </w:r>
    </w:p>
    <w:p w14:paraId="14F13EB8" w14:textId="21C57F1E" w:rsidR="00416256" w:rsidRPr="00507719" w:rsidRDefault="00D722C2" w:rsidP="00D722C2">
      <w:pPr>
        <w:ind w:left="708"/>
      </w:pPr>
      <w:r>
        <w:t xml:space="preserve">- </w:t>
      </w:r>
      <w:r w:rsidR="00416256" w:rsidRPr="00507719">
        <w:t xml:space="preserve">Assistência de Revisão e Edição de Textos; </w:t>
      </w:r>
    </w:p>
    <w:p w14:paraId="68E5A099" w14:textId="77777777" w:rsidR="00714AA0" w:rsidRDefault="00714AA0" w:rsidP="0044339D">
      <w:pPr>
        <w:pStyle w:val="NormalWeb"/>
        <w:shd w:val="clear" w:color="auto" w:fill="FFFFFF"/>
        <w:spacing w:before="0" w:beforeAutospacing="0" w:after="120" w:afterAutospacing="0" w:line="360" w:lineRule="auto"/>
        <w:contextualSpacing/>
        <w:jc w:val="left"/>
        <w:rPr>
          <w:rFonts w:asciiTheme="minorHAnsi" w:hAnsiTheme="minorHAnsi" w:cstheme="minorHAnsi"/>
          <w:b/>
          <w:color w:val="262626" w:themeColor="text1" w:themeTint="D9"/>
          <w:sz w:val="22"/>
          <w:szCs w:val="22"/>
        </w:rPr>
      </w:pPr>
    </w:p>
    <w:p w14:paraId="05FFD384" w14:textId="267B7288" w:rsidR="00416256" w:rsidRPr="006E1CD8" w:rsidRDefault="00416256" w:rsidP="0044339D">
      <w:pPr>
        <w:pStyle w:val="NormalWeb"/>
        <w:shd w:val="clear" w:color="auto" w:fill="FFFFFF"/>
        <w:spacing w:before="0" w:beforeAutospacing="0" w:after="120" w:afterAutospacing="0" w:line="360" w:lineRule="auto"/>
        <w:contextualSpacing/>
        <w:jc w:val="left"/>
        <w:rPr>
          <w:rFonts w:asciiTheme="minorHAnsi" w:hAnsiTheme="minorHAnsi" w:cstheme="minorHAnsi"/>
          <w:color w:val="262626" w:themeColor="text1" w:themeTint="D9"/>
          <w:sz w:val="22"/>
          <w:szCs w:val="22"/>
        </w:rPr>
      </w:pPr>
      <w:r w:rsidRPr="006E1CD8">
        <w:rPr>
          <w:rFonts w:asciiTheme="minorHAnsi" w:hAnsiTheme="minorHAnsi" w:cstheme="minorHAnsi"/>
          <w:b/>
          <w:color w:val="262626" w:themeColor="text1" w:themeTint="D9"/>
          <w:sz w:val="22"/>
          <w:szCs w:val="22"/>
        </w:rPr>
        <w:t>Diretor</w:t>
      </w:r>
      <w:r w:rsidR="00B2512B">
        <w:rPr>
          <w:rFonts w:asciiTheme="minorHAnsi" w:hAnsiTheme="minorHAnsi" w:cstheme="minorHAnsi"/>
          <w:b/>
          <w:color w:val="262626" w:themeColor="text1" w:themeTint="D9"/>
          <w:sz w:val="22"/>
          <w:szCs w:val="22"/>
        </w:rPr>
        <w:t>(a)</w:t>
      </w:r>
      <w:r w:rsidRPr="006E1CD8">
        <w:rPr>
          <w:rFonts w:asciiTheme="minorHAnsi" w:hAnsiTheme="minorHAnsi" w:cstheme="minorHAnsi"/>
          <w:color w:val="262626" w:themeColor="text1" w:themeTint="D9"/>
          <w:sz w:val="22"/>
          <w:szCs w:val="22"/>
        </w:rPr>
        <w:t>:</w:t>
      </w:r>
      <w:r w:rsidR="0044339D">
        <w:rPr>
          <w:rFonts w:asciiTheme="minorHAnsi" w:hAnsiTheme="minorHAnsi" w:cstheme="minorHAnsi"/>
          <w:color w:val="262626" w:themeColor="text1" w:themeTint="D9"/>
          <w:sz w:val="22"/>
          <w:szCs w:val="22"/>
        </w:rPr>
        <w:t xml:space="preserve"> </w:t>
      </w:r>
      <w:r w:rsidRPr="006E1CD8">
        <w:rPr>
          <w:rFonts w:asciiTheme="minorHAnsi" w:hAnsiTheme="minorHAnsi" w:cstheme="minorHAnsi"/>
          <w:color w:val="262626" w:themeColor="text1" w:themeTint="D9"/>
          <w:sz w:val="22"/>
          <w:szCs w:val="22"/>
        </w:rPr>
        <w:br/>
      </w:r>
      <w:r w:rsidRPr="006E1CD8">
        <w:rPr>
          <w:rFonts w:asciiTheme="minorHAnsi" w:hAnsiTheme="minorHAnsi" w:cstheme="minorHAnsi"/>
          <w:b/>
          <w:color w:val="262626" w:themeColor="text1" w:themeTint="D9"/>
          <w:sz w:val="22"/>
          <w:szCs w:val="22"/>
        </w:rPr>
        <w:t>Telefone</w:t>
      </w:r>
      <w:r w:rsidRPr="006E1CD8">
        <w:rPr>
          <w:rFonts w:asciiTheme="minorHAnsi" w:hAnsiTheme="minorHAnsi" w:cstheme="minorHAnsi"/>
          <w:bCs/>
          <w:sz w:val="22"/>
          <w:szCs w:val="22"/>
        </w:rPr>
        <w:t>:</w:t>
      </w:r>
      <w:r w:rsidRPr="006E1CD8">
        <w:rPr>
          <w:rStyle w:val="Forte"/>
          <w:rFonts w:asciiTheme="minorHAnsi" w:hAnsiTheme="minorHAnsi" w:cstheme="minorHAnsi"/>
          <w:color w:val="262626" w:themeColor="text1" w:themeTint="D9"/>
          <w:sz w:val="22"/>
          <w:szCs w:val="22"/>
        </w:rPr>
        <w:t xml:space="preserve"> </w:t>
      </w:r>
      <w:r w:rsidRPr="006E1CD8">
        <w:rPr>
          <w:rStyle w:val="Forte"/>
          <w:rFonts w:asciiTheme="minorHAnsi" w:hAnsiTheme="minorHAnsi" w:cstheme="minorHAnsi"/>
          <w:b w:val="0"/>
          <w:color w:val="262626" w:themeColor="text1" w:themeTint="D9"/>
          <w:sz w:val="22"/>
          <w:szCs w:val="22"/>
        </w:rPr>
        <w:t>(21) 3133-xxxx</w:t>
      </w:r>
    </w:p>
    <w:p w14:paraId="42622B0C" w14:textId="77777777" w:rsidR="00416256" w:rsidRPr="006E1CD8" w:rsidRDefault="00416256" w:rsidP="00416256">
      <w:pPr>
        <w:pStyle w:val="NormalWeb"/>
        <w:shd w:val="clear" w:color="auto" w:fill="FFFFFF"/>
        <w:spacing w:before="0" w:beforeAutospacing="0" w:after="120" w:afterAutospacing="0" w:line="360" w:lineRule="auto"/>
        <w:contextualSpacing/>
        <w:rPr>
          <w:rFonts w:asciiTheme="minorHAnsi" w:hAnsiTheme="minorHAnsi" w:cstheme="minorHAnsi"/>
          <w:color w:val="262626" w:themeColor="text1" w:themeTint="D9"/>
          <w:sz w:val="22"/>
          <w:szCs w:val="22"/>
        </w:rPr>
      </w:pPr>
      <w:r w:rsidRPr="006E1CD8">
        <w:rPr>
          <w:rFonts w:asciiTheme="minorHAnsi" w:hAnsiTheme="minorHAnsi" w:cstheme="minorHAnsi"/>
          <w:b/>
          <w:color w:val="262626" w:themeColor="text1" w:themeTint="D9"/>
          <w:sz w:val="22"/>
          <w:szCs w:val="22"/>
        </w:rPr>
        <w:t>E-mail</w:t>
      </w:r>
      <w:r w:rsidRPr="006E1CD8">
        <w:rPr>
          <w:rFonts w:asciiTheme="minorHAnsi" w:hAnsiTheme="minorHAnsi" w:cstheme="minorHAnsi"/>
          <w:color w:val="262626" w:themeColor="text1" w:themeTint="D9"/>
          <w:sz w:val="22"/>
          <w:szCs w:val="22"/>
        </w:rPr>
        <w:t>:</w:t>
      </w:r>
      <w:r w:rsidRPr="006E1CD8">
        <w:rPr>
          <w:rFonts w:asciiTheme="minorHAnsi" w:hAnsiTheme="minorHAnsi" w:cstheme="minorHAnsi"/>
          <w:sz w:val="22"/>
          <w:szCs w:val="22"/>
        </w:rPr>
        <w:t xml:space="preserve"> </w:t>
      </w:r>
      <w:hyperlink r:id="rId13" w:history="1">
        <w:r w:rsidRPr="006E1CD8">
          <w:rPr>
            <w:rStyle w:val="Hyperlink"/>
            <w:rFonts w:asciiTheme="minorHAnsi" w:hAnsiTheme="minorHAnsi" w:cstheme="minorHAnsi"/>
            <w:sz w:val="22"/>
            <w:szCs w:val="22"/>
          </w:rPr>
          <w:t>xxxxxxxx@tjrj.jus.br</w:t>
        </w:r>
      </w:hyperlink>
    </w:p>
    <w:p w14:paraId="4B1A38C3" w14:textId="77777777" w:rsidR="00416256" w:rsidRPr="005368FE" w:rsidRDefault="00416256" w:rsidP="00416256">
      <w:pPr>
        <w:pStyle w:val="NormalWeb"/>
        <w:shd w:val="clear" w:color="auto" w:fill="FFFFFF"/>
        <w:spacing w:before="0" w:beforeAutospacing="0" w:after="120" w:afterAutospacing="0"/>
        <w:rPr>
          <w:rFonts w:ascii="Arial" w:hAnsi="Arial" w:cs="Arial"/>
          <w:color w:val="262626" w:themeColor="text1" w:themeTint="D9"/>
          <w:sz w:val="22"/>
        </w:rPr>
      </w:pPr>
    </w:p>
    <w:p w14:paraId="48005CAB" w14:textId="77777777" w:rsidR="00416256" w:rsidRPr="00D722C2" w:rsidRDefault="00416256" w:rsidP="00D722C2">
      <w:pPr>
        <w:pStyle w:val="Ttulo2"/>
      </w:pPr>
      <w:bookmarkStart w:id="11" w:name="_Toc212637620"/>
      <w:bookmarkStart w:id="12" w:name="_Toc213077773"/>
      <w:r w:rsidRPr="00D722C2">
        <w:t>4.2 - Departamento de Multimeios - DEMUT</w:t>
      </w:r>
      <w:bookmarkEnd w:id="11"/>
      <w:bookmarkEnd w:id="12"/>
    </w:p>
    <w:p w14:paraId="50EFDF11" w14:textId="77777777" w:rsidR="00416256" w:rsidRPr="008E0F51" w:rsidRDefault="00416256" w:rsidP="00D722C2">
      <w:r w:rsidRPr="008E0F51">
        <w:t xml:space="preserve">Cabe ao Departamento de Multimeios: </w:t>
      </w:r>
    </w:p>
    <w:p w14:paraId="1D4D6BF0" w14:textId="77777777" w:rsidR="00416256" w:rsidRPr="008E0F51" w:rsidRDefault="00416256" w:rsidP="0044339D">
      <w:pPr>
        <w:ind w:left="708"/>
      </w:pPr>
      <w:r w:rsidRPr="008E0F51">
        <w:t xml:space="preserve">a) supervisionar a produção de conteúdo para as redes sociais do PJERJ e a interação com o público; </w:t>
      </w:r>
    </w:p>
    <w:p w14:paraId="3E32AB15" w14:textId="77777777" w:rsidR="00416256" w:rsidRPr="008E0F51" w:rsidRDefault="00416256" w:rsidP="0044339D">
      <w:pPr>
        <w:ind w:left="708"/>
      </w:pPr>
      <w:r w:rsidRPr="008E0F51">
        <w:t xml:space="preserve">b) avaliar e supervisionar os projetos de produção audiovisual; </w:t>
      </w:r>
    </w:p>
    <w:p w14:paraId="38DA16C0" w14:textId="77777777" w:rsidR="00416256" w:rsidRPr="008E0F51" w:rsidRDefault="00416256" w:rsidP="0044339D">
      <w:pPr>
        <w:ind w:left="708"/>
      </w:pPr>
      <w:r w:rsidRPr="008E0F51">
        <w:t xml:space="preserve">c) zelar pela imagem institucional do PJERJ; </w:t>
      </w:r>
    </w:p>
    <w:p w14:paraId="21A7A097" w14:textId="77777777" w:rsidR="00416256" w:rsidRPr="008E0F51" w:rsidRDefault="00416256" w:rsidP="0044339D">
      <w:pPr>
        <w:ind w:left="708"/>
      </w:pPr>
      <w:r w:rsidRPr="008E0F51">
        <w:t xml:space="preserve">d) coordenar as ações relacionadas à design digital no âmbito da Secretaria-Geral; </w:t>
      </w:r>
    </w:p>
    <w:p w14:paraId="36C8765B" w14:textId="77777777" w:rsidR="00416256" w:rsidRPr="008E0F51" w:rsidRDefault="00416256" w:rsidP="0044339D">
      <w:pPr>
        <w:ind w:left="708"/>
      </w:pPr>
      <w:r w:rsidRPr="008E0F51">
        <w:t xml:space="preserve">e) desenvolver ações, produtos e campanhas de comunicação do PJERJ; </w:t>
      </w:r>
    </w:p>
    <w:p w14:paraId="43714F0F" w14:textId="77777777" w:rsidR="00416256" w:rsidRPr="008E0F51" w:rsidRDefault="00416256" w:rsidP="0044339D">
      <w:pPr>
        <w:ind w:left="708"/>
      </w:pPr>
      <w:r w:rsidRPr="008E0F51">
        <w:t xml:space="preserve">f) estabelecer e monitorar indicadores e metas de produtividade na sua área de atuação; </w:t>
      </w:r>
    </w:p>
    <w:p w14:paraId="6CF2CFA8" w14:textId="77777777" w:rsidR="00416256" w:rsidRPr="008E0F51" w:rsidRDefault="00416256" w:rsidP="0044339D">
      <w:pPr>
        <w:ind w:left="708"/>
      </w:pPr>
      <w:r w:rsidRPr="008E0F51">
        <w:t xml:space="preserve">g) zelar pela padronização e correta utilização de layout e design digital no âmbito da Secretaria-Geral, observando o Manual da Marca e Logos do TJRJ e propor atualizações quando for necessário; </w:t>
      </w:r>
    </w:p>
    <w:p w14:paraId="3A155EBC" w14:textId="77777777" w:rsidR="00416256" w:rsidRPr="008E0F51" w:rsidRDefault="00416256" w:rsidP="0044339D">
      <w:pPr>
        <w:ind w:left="708"/>
      </w:pPr>
      <w:r w:rsidRPr="008E0F51">
        <w:t>h) desenvolver outras atividades correlatas.</w:t>
      </w:r>
    </w:p>
    <w:p w14:paraId="60E03221" w14:textId="77777777" w:rsidR="00416256" w:rsidRPr="008E0F51" w:rsidRDefault="00416256" w:rsidP="00416256">
      <w:pPr>
        <w:shd w:val="clear" w:color="auto" w:fill="FFFFFF"/>
        <w:spacing w:before="100" w:beforeAutospacing="1" w:after="100" w:afterAutospacing="1"/>
        <w:ind w:left="708" w:right="142" w:hanging="708"/>
        <w:rPr>
          <w:rFonts w:cstheme="minorHAnsi"/>
          <w:b/>
          <w:color w:val="262626" w:themeColor="text1" w:themeTint="D9"/>
          <w:sz w:val="24"/>
          <w:szCs w:val="24"/>
          <w:shd w:val="clear" w:color="auto" w:fill="FFFFFF"/>
        </w:rPr>
      </w:pPr>
      <w:r w:rsidRPr="008E0F51">
        <w:rPr>
          <w:rFonts w:cstheme="minorHAnsi"/>
          <w:b/>
          <w:color w:val="262626" w:themeColor="text1" w:themeTint="D9"/>
          <w:sz w:val="24"/>
          <w:szCs w:val="24"/>
          <w:shd w:val="clear" w:color="auto" w:fill="FFFFFF"/>
        </w:rPr>
        <w:t>O Departamento compreende as seguintes unidades:</w:t>
      </w:r>
    </w:p>
    <w:p w14:paraId="13F0020B" w14:textId="77777777" w:rsidR="00416256" w:rsidRPr="008E0F51" w:rsidRDefault="00416256" w:rsidP="00D722C2">
      <w:r w:rsidRPr="008E0F51">
        <w:t>I - Divisão de Comunicação Digital;</w:t>
      </w:r>
    </w:p>
    <w:p w14:paraId="798B229B" w14:textId="7651C208" w:rsidR="00416256" w:rsidRPr="008E0F51" w:rsidRDefault="00D722C2" w:rsidP="00D722C2">
      <w:pPr>
        <w:ind w:left="708"/>
      </w:pPr>
      <w:r>
        <w:t xml:space="preserve">- </w:t>
      </w:r>
      <w:r w:rsidR="00416256" w:rsidRPr="008E0F51">
        <w:t xml:space="preserve">Assistência de Redes Sociais; </w:t>
      </w:r>
    </w:p>
    <w:p w14:paraId="69BB8081" w14:textId="07C7447F" w:rsidR="00416256" w:rsidRPr="008E0F51" w:rsidRDefault="00D722C2" w:rsidP="00D722C2">
      <w:pPr>
        <w:ind w:left="708"/>
      </w:pPr>
      <w:r>
        <w:t xml:space="preserve">- </w:t>
      </w:r>
      <w:r w:rsidR="00416256" w:rsidRPr="008E0F51">
        <w:t xml:space="preserve">Assistência de Identidade Visual; </w:t>
      </w:r>
    </w:p>
    <w:p w14:paraId="593DB9CA" w14:textId="77777777" w:rsidR="00416256" w:rsidRPr="008E0F51" w:rsidRDefault="00416256" w:rsidP="00D722C2">
      <w:r w:rsidRPr="008E0F51">
        <w:t xml:space="preserve">II - Divisão de Produção Audiovisual; </w:t>
      </w:r>
    </w:p>
    <w:p w14:paraId="300D6DEC" w14:textId="205208FE" w:rsidR="00416256" w:rsidRPr="008E0F51" w:rsidRDefault="00D722C2" w:rsidP="00D722C2">
      <w:pPr>
        <w:ind w:left="708"/>
      </w:pPr>
      <w:r>
        <w:t xml:space="preserve">- </w:t>
      </w:r>
      <w:r w:rsidR="00416256" w:rsidRPr="008E0F51">
        <w:t xml:space="preserve">Assistência de Vídeo e Edição; </w:t>
      </w:r>
    </w:p>
    <w:p w14:paraId="0E3ED406" w14:textId="7212BCED" w:rsidR="00416256" w:rsidRPr="008E0F51" w:rsidRDefault="00D722C2" w:rsidP="00D722C2">
      <w:pPr>
        <w:ind w:left="708"/>
      </w:pPr>
      <w:r>
        <w:t xml:space="preserve">- </w:t>
      </w:r>
      <w:r w:rsidR="00416256" w:rsidRPr="008E0F51">
        <w:t>Assistência de Fotografia;</w:t>
      </w:r>
    </w:p>
    <w:p w14:paraId="1B58A321" w14:textId="77777777" w:rsidR="00416256" w:rsidRDefault="00416256" w:rsidP="00416256">
      <w:pPr>
        <w:pStyle w:val="NormalWeb"/>
        <w:shd w:val="clear" w:color="auto" w:fill="FFFFFF"/>
        <w:spacing w:before="0" w:beforeAutospacing="0" w:after="0" w:afterAutospacing="0"/>
        <w:ind w:left="782"/>
        <w:rPr>
          <w:rFonts w:ascii="Arial" w:hAnsi="Arial" w:cs="Arial"/>
          <w:sz w:val="10"/>
          <w:szCs w:val="10"/>
        </w:rPr>
      </w:pPr>
    </w:p>
    <w:p w14:paraId="3276DE43" w14:textId="3DB86741" w:rsidR="00416256" w:rsidRPr="00F22A79" w:rsidRDefault="00416256" w:rsidP="00416256">
      <w:pPr>
        <w:shd w:val="clear" w:color="auto" w:fill="FFFFFF"/>
        <w:spacing w:line="360" w:lineRule="auto"/>
        <w:ind w:right="142"/>
        <w:contextualSpacing/>
        <w:rPr>
          <w:rFonts w:cstheme="minorHAnsi"/>
          <w:szCs w:val="22"/>
          <w:shd w:val="clear" w:color="auto" w:fill="FFFFFF"/>
        </w:rPr>
      </w:pPr>
      <w:r w:rsidRPr="00F22A79">
        <w:rPr>
          <w:rFonts w:eastAsia="Times New Roman" w:cstheme="minorHAnsi"/>
          <w:b/>
          <w:bCs/>
          <w:color w:val="262626" w:themeColor="text1" w:themeTint="D9"/>
          <w:szCs w:val="22"/>
          <w:lang w:eastAsia="pt-BR"/>
        </w:rPr>
        <w:t>Diretor</w:t>
      </w:r>
      <w:r w:rsidR="00B2512B">
        <w:rPr>
          <w:rFonts w:eastAsia="Times New Roman" w:cstheme="minorHAnsi"/>
          <w:b/>
          <w:bCs/>
          <w:color w:val="262626" w:themeColor="text1" w:themeTint="D9"/>
          <w:szCs w:val="22"/>
          <w:lang w:eastAsia="pt-BR"/>
        </w:rPr>
        <w:t>(a)</w:t>
      </w:r>
      <w:r w:rsidRPr="00F22A79">
        <w:rPr>
          <w:rFonts w:eastAsia="Times New Roman" w:cstheme="minorHAnsi"/>
          <w:b/>
          <w:bCs/>
          <w:color w:val="262626" w:themeColor="text1" w:themeTint="D9"/>
          <w:szCs w:val="22"/>
          <w:lang w:eastAsia="pt-BR"/>
        </w:rPr>
        <w:t>:</w:t>
      </w:r>
      <w:r w:rsidRPr="00F22A79">
        <w:rPr>
          <w:rFonts w:eastAsia="Times New Roman" w:cstheme="minorHAnsi"/>
          <w:bCs/>
          <w:color w:val="262626" w:themeColor="text1" w:themeTint="D9"/>
          <w:szCs w:val="22"/>
          <w:lang w:eastAsia="pt-BR"/>
        </w:rPr>
        <w:t xml:space="preserve"> </w:t>
      </w:r>
    </w:p>
    <w:p w14:paraId="15398FCD" w14:textId="77777777" w:rsidR="00416256" w:rsidRPr="00F22A79" w:rsidRDefault="00416256" w:rsidP="00416256">
      <w:pPr>
        <w:spacing w:after="0"/>
        <w:rPr>
          <w:rFonts w:eastAsia="Times New Roman" w:cstheme="minorHAnsi"/>
          <w:color w:val="262626" w:themeColor="text1" w:themeTint="D9"/>
          <w:szCs w:val="22"/>
          <w:lang w:eastAsia="pt-BR"/>
        </w:rPr>
      </w:pPr>
      <w:r w:rsidRPr="00F22A79">
        <w:rPr>
          <w:rFonts w:eastAsia="Times New Roman" w:cstheme="minorHAnsi"/>
          <w:b/>
          <w:color w:val="262626" w:themeColor="text1" w:themeTint="D9"/>
          <w:szCs w:val="22"/>
          <w:lang w:eastAsia="pt-BR"/>
        </w:rPr>
        <w:t>Telefones</w:t>
      </w:r>
      <w:r w:rsidRPr="00F22A79">
        <w:rPr>
          <w:rFonts w:eastAsia="Times New Roman" w:cstheme="minorHAnsi"/>
          <w:color w:val="262626" w:themeColor="text1" w:themeTint="D9"/>
          <w:szCs w:val="22"/>
          <w:lang w:eastAsia="pt-BR"/>
        </w:rPr>
        <w:t>: (21) 3133-</w:t>
      </w:r>
      <w:r w:rsidRPr="00F22A79">
        <w:rPr>
          <w:rFonts w:cstheme="minorHAnsi"/>
          <w:color w:val="212529"/>
          <w:szCs w:val="22"/>
          <w:shd w:val="clear" w:color="auto" w:fill="FFFFFF"/>
        </w:rPr>
        <w:t xml:space="preserve"> </w:t>
      </w:r>
      <w:proofErr w:type="spellStart"/>
      <w:r w:rsidRPr="00F22A79">
        <w:rPr>
          <w:rFonts w:cstheme="minorHAnsi"/>
          <w:szCs w:val="22"/>
          <w:shd w:val="clear" w:color="auto" w:fill="FFFFFF"/>
        </w:rPr>
        <w:t>xxxx</w:t>
      </w:r>
      <w:proofErr w:type="spellEnd"/>
    </w:p>
    <w:p w14:paraId="5C4E6EAF" w14:textId="2B256603" w:rsidR="00416256" w:rsidRDefault="00416256" w:rsidP="00416256">
      <w:pPr>
        <w:shd w:val="clear" w:color="auto" w:fill="FFFFFF"/>
        <w:spacing w:line="360" w:lineRule="auto"/>
        <w:ind w:right="142"/>
        <w:rPr>
          <w:rStyle w:val="Hyperlink"/>
          <w:rFonts w:eastAsia="Times New Roman" w:cstheme="minorHAnsi"/>
          <w:szCs w:val="22"/>
          <w:lang w:eastAsia="pt-BR"/>
        </w:rPr>
      </w:pPr>
      <w:r w:rsidRPr="00F22A79">
        <w:rPr>
          <w:rFonts w:eastAsia="Times New Roman" w:cstheme="minorHAnsi"/>
          <w:b/>
          <w:color w:val="262626" w:themeColor="text1" w:themeTint="D9"/>
          <w:szCs w:val="22"/>
          <w:lang w:eastAsia="pt-BR"/>
        </w:rPr>
        <w:t>E-mail</w:t>
      </w:r>
      <w:r w:rsidRPr="00F22A79">
        <w:rPr>
          <w:rFonts w:eastAsia="Times New Roman" w:cstheme="minorHAnsi"/>
          <w:color w:val="262626" w:themeColor="text1" w:themeTint="D9"/>
          <w:szCs w:val="22"/>
          <w:lang w:eastAsia="pt-BR"/>
        </w:rPr>
        <w:t>:</w:t>
      </w:r>
      <w:r w:rsidRPr="00F22A79">
        <w:rPr>
          <w:rFonts w:cstheme="minorHAnsi"/>
          <w:color w:val="262626" w:themeColor="text1" w:themeTint="D9"/>
          <w:szCs w:val="22"/>
          <w:shd w:val="clear" w:color="auto" w:fill="FFFFFF"/>
        </w:rPr>
        <w:t xml:space="preserve"> </w:t>
      </w:r>
      <w:hyperlink r:id="rId14" w:history="1">
        <w:r w:rsidRPr="00F22A79">
          <w:rPr>
            <w:rStyle w:val="Hyperlink"/>
            <w:rFonts w:cstheme="minorHAnsi"/>
            <w:szCs w:val="22"/>
            <w:shd w:val="clear" w:color="auto" w:fill="FFFFFF"/>
          </w:rPr>
          <w:t xml:space="preserve"> xxxxx</w:t>
        </w:r>
        <w:r w:rsidRPr="00F22A79">
          <w:rPr>
            <w:rStyle w:val="Hyperlink"/>
            <w:rFonts w:eastAsia="Times New Roman" w:cstheme="minorHAnsi"/>
            <w:szCs w:val="22"/>
            <w:lang w:eastAsia="pt-BR"/>
          </w:rPr>
          <w:t>@tjrj.jus.br</w:t>
        </w:r>
      </w:hyperlink>
    </w:p>
    <w:p w14:paraId="34A3C839" w14:textId="77777777" w:rsidR="001974E2" w:rsidRPr="00936F86" w:rsidRDefault="001974E2" w:rsidP="001974E2">
      <w:pPr>
        <w:pStyle w:val="Ttulo1"/>
        <w:rPr>
          <w:rFonts w:cstheme="minorHAnsi"/>
        </w:rPr>
      </w:pPr>
      <w:bookmarkStart w:id="13" w:name="_Toc212637621"/>
      <w:bookmarkStart w:id="14" w:name="_Toc213077774"/>
      <w:r>
        <w:rPr>
          <w:rFonts w:cstheme="minorHAnsi"/>
        </w:rPr>
        <w:lastRenderedPageBreak/>
        <w:t>5</w:t>
      </w:r>
      <w:r w:rsidRPr="00936F86">
        <w:rPr>
          <w:rFonts w:cstheme="minorHAnsi"/>
        </w:rPr>
        <w:t>. INDICADORES E MÉTRICAS INSTITUCIONAIS</w:t>
      </w:r>
      <w:bookmarkEnd w:id="13"/>
      <w:bookmarkEnd w:id="14"/>
    </w:p>
    <w:p w14:paraId="0A45152B" w14:textId="77777777" w:rsidR="001974E2" w:rsidRPr="008E0F51" w:rsidRDefault="001974E2" w:rsidP="001974E2">
      <w:pPr>
        <w:pStyle w:val="Ttulo2"/>
        <w:rPr>
          <w:rFonts w:cstheme="minorHAnsi"/>
        </w:rPr>
      </w:pPr>
      <w:bookmarkStart w:id="15" w:name="_Toc212637622"/>
      <w:bookmarkStart w:id="16" w:name="_Toc213077775"/>
      <w:r w:rsidRPr="008E0F51">
        <w:rPr>
          <w:rFonts w:cstheme="minorHAnsi"/>
        </w:rPr>
        <w:t>5.1 - Indicadores do Departamento de Imprensa (</w:t>
      </w:r>
      <w:r w:rsidRPr="00347FF0">
        <w:rPr>
          <w:rFonts w:cstheme="minorHAnsi"/>
        </w:rPr>
        <w:t>DEIMP</w:t>
      </w:r>
      <w:r w:rsidRPr="008E0F51">
        <w:rPr>
          <w:rFonts w:cstheme="minorHAnsi"/>
        </w:rPr>
        <w:t>)</w:t>
      </w:r>
      <w:bookmarkEnd w:id="15"/>
      <w:bookmarkEnd w:id="16"/>
    </w:p>
    <w:tbl>
      <w:tblPr>
        <w:tblStyle w:val="Tabelacomgrade"/>
        <w:tblpPr w:leftFromText="141" w:rightFromText="141" w:vertAnchor="text" w:horzAnchor="margin" w:tblpY="218"/>
        <w:tblOverlap w:val="never"/>
        <w:tblW w:w="0" w:type="auto"/>
        <w:tblLook w:val="04A0" w:firstRow="1" w:lastRow="0" w:firstColumn="1" w:lastColumn="0" w:noHBand="0" w:noVBand="1"/>
      </w:tblPr>
      <w:tblGrid>
        <w:gridCol w:w="9629"/>
      </w:tblGrid>
      <w:tr w:rsidR="001974E2" w:rsidRPr="00732342" w14:paraId="2D9787DC" w14:textId="77777777" w:rsidTr="00B2512B">
        <w:tc>
          <w:tcPr>
            <w:tcW w:w="9629" w:type="dxa"/>
            <w:shd w:val="clear" w:color="auto" w:fill="D9E2F3" w:themeFill="accent1" w:themeFillTint="33"/>
          </w:tcPr>
          <w:p w14:paraId="5DFFE1A7" w14:textId="77777777" w:rsidR="001974E2" w:rsidRPr="008E0F51" w:rsidRDefault="001974E2" w:rsidP="00E51D73">
            <w:pPr>
              <w:jc w:val="center"/>
              <w:rPr>
                <w:rFonts w:ascii="Arial" w:hAnsi="Arial" w:cs="Arial"/>
              </w:rPr>
            </w:pPr>
            <w:r w:rsidRPr="008E0F51">
              <w:rPr>
                <w:rFonts w:ascii="Arial" w:hAnsi="Arial" w:cs="Arial"/>
              </w:rPr>
              <w:t>Departamento de Imprensa (</w:t>
            </w:r>
            <w:r>
              <w:rPr>
                <w:rFonts w:ascii="Arial" w:hAnsi="Arial" w:cs="Arial"/>
              </w:rPr>
              <w:t>DEIMP</w:t>
            </w:r>
            <w:r w:rsidRPr="008E0F51">
              <w:rPr>
                <w:rFonts w:ascii="Arial" w:hAnsi="Arial" w:cs="Arial"/>
              </w:rPr>
              <w:t>)</w:t>
            </w:r>
          </w:p>
          <w:p w14:paraId="3C80A06F" w14:textId="77777777" w:rsidR="001974E2" w:rsidRPr="00732342" w:rsidRDefault="001974E2" w:rsidP="00E51D73">
            <w:pPr>
              <w:jc w:val="center"/>
              <w:rPr>
                <w:rFonts w:ascii="Arial" w:hAnsi="Arial" w:cs="Arial"/>
                <w:b/>
                <w:sz w:val="24"/>
                <w:szCs w:val="24"/>
              </w:rPr>
            </w:pPr>
            <w:bookmarkStart w:id="17" w:name="_Toc172887649"/>
            <w:r w:rsidRPr="00732342">
              <w:rPr>
                <w:rFonts w:ascii="Arial" w:hAnsi="Arial" w:cs="Arial"/>
                <w:b/>
                <w:sz w:val="20"/>
                <w:szCs w:val="24"/>
              </w:rPr>
              <w:t xml:space="preserve">Divisão de </w:t>
            </w:r>
            <w:bookmarkEnd w:id="17"/>
            <w:r>
              <w:rPr>
                <w:rFonts w:ascii="Arial" w:hAnsi="Arial" w:cs="Arial"/>
                <w:b/>
                <w:sz w:val="20"/>
                <w:szCs w:val="24"/>
              </w:rPr>
              <w:t>Jornalismo (DIJOR)</w:t>
            </w:r>
          </w:p>
        </w:tc>
      </w:tr>
    </w:tbl>
    <w:tbl>
      <w:tblPr>
        <w:tblStyle w:val="Tabelacomgrade"/>
        <w:tblW w:w="9639" w:type="dxa"/>
        <w:tblInd w:w="-5" w:type="dxa"/>
        <w:tblLook w:val="04A0" w:firstRow="1" w:lastRow="0" w:firstColumn="1" w:lastColumn="0" w:noHBand="0" w:noVBand="1"/>
      </w:tblPr>
      <w:tblGrid>
        <w:gridCol w:w="9639"/>
      </w:tblGrid>
      <w:tr w:rsidR="001974E2" w:rsidRPr="00732342" w14:paraId="13B18C3F" w14:textId="77777777" w:rsidTr="001974E2">
        <w:trPr>
          <w:trHeight w:val="2923"/>
        </w:trPr>
        <w:tc>
          <w:tcPr>
            <w:tcW w:w="9639" w:type="dxa"/>
            <w:shd w:val="clear" w:color="auto" w:fill="F2F2F2" w:themeFill="background1" w:themeFillShade="F2"/>
          </w:tcPr>
          <w:p w14:paraId="5CF93178" w14:textId="77777777" w:rsidR="001974E2" w:rsidRPr="00732342" w:rsidRDefault="001974E2" w:rsidP="00E51D73">
            <w:pPr>
              <w:jc w:val="center"/>
              <w:rPr>
                <w:rFonts w:ascii="Arial" w:hAnsi="Arial" w:cs="Arial"/>
                <w:b/>
                <w:sz w:val="24"/>
                <w:szCs w:val="24"/>
              </w:rPr>
            </w:pPr>
          </w:p>
          <w:p w14:paraId="5EEBB5FD" w14:textId="296C36E8" w:rsidR="001974E2" w:rsidRPr="00B2512B" w:rsidRDefault="001974E2" w:rsidP="00E51D73">
            <w:pPr>
              <w:jc w:val="center"/>
              <w:rPr>
                <w:rFonts w:ascii="Arial" w:hAnsi="Arial" w:cs="Arial"/>
                <w:b/>
                <w:sz w:val="24"/>
                <w:szCs w:val="24"/>
                <w:shd w:val="clear" w:color="auto" w:fill="D9E2F3" w:themeFill="accent1" w:themeFillTint="33"/>
              </w:rPr>
            </w:pPr>
            <w:r w:rsidRPr="00041BA8">
              <w:rPr>
                <w:rFonts w:ascii="Arial" w:hAnsi="Arial" w:cs="Arial"/>
                <w:b/>
                <w:szCs w:val="24"/>
                <w:shd w:val="clear" w:color="auto" w:fill="D9E2F3" w:themeFill="accent1" w:themeFillTint="33"/>
              </w:rPr>
              <w:drawing>
                <wp:anchor distT="0" distB="0" distL="114300" distR="114300" simplePos="0" relativeHeight="251659264" behindDoc="0" locked="0" layoutInCell="1" allowOverlap="1" wp14:anchorId="636FE974" wp14:editId="575BFA01">
                  <wp:simplePos x="0" y="0"/>
                  <wp:positionH relativeFrom="column">
                    <wp:posOffset>2692752</wp:posOffset>
                  </wp:positionH>
                  <wp:positionV relativeFrom="paragraph">
                    <wp:posOffset>336003</wp:posOffset>
                  </wp:positionV>
                  <wp:extent cx="868671" cy="877478"/>
                  <wp:effectExtent l="0" t="0" r="0" b="0"/>
                  <wp:wrapNone/>
                  <wp:docPr id="69" name="Gráfico 2" descr="Gráfico de barras com tendência asc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Gráfico de barras com tendência ascendent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868671" cy="877478"/>
                          </a:xfrm>
                          <a:prstGeom prst="rect">
                            <a:avLst/>
                          </a:prstGeom>
                        </pic:spPr>
                      </pic:pic>
                    </a:graphicData>
                  </a:graphic>
                  <wp14:sizeRelH relativeFrom="page">
                    <wp14:pctWidth>0</wp14:pctWidth>
                  </wp14:sizeRelH>
                  <wp14:sizeRelV relativeFrom="page">
                    <wp14:pctHeight>0</wp14:pctHeight>
                  </wp14:sizeRelV>
                </wp:anchor>
              </w:drawing>
            </w:r>
            <w:r w:rsidR="00041BA8" w:rsidRPr="00041BA8">
              <w:rPr>
                <w:rFonts w:ascii="Arial" w:hAnsi="Arial" w:cs="Arial"/>
                <w:b/>
                <w:szCs w:val="24"/>
                <w:shd w:val="clear" w:color="auto" w:fill="D9E2F3" w:themeFill="accent1" w:themeFillTint="33"/>
              </w:rPr>
              <w:t xml:space="preserve"> </w:t>
            </w:r>
            <w:r w:rsidR="00041BA8" w:rsidRPr="00041BA8">
              <w:rPr>
                <w:rFonts w:ascii="Arial" w:hAnsi="Arial" w:cs="Arial"/>
                <w:b/>
                <w:szCs w:val="24"/>
                <w:shd w:val="clear" w:color="auto" w:fill="D9E2F3" w:themeFill="accent1" w:themeFillTint="33"/>
              </w:rPr>
              <w:t>I</w:t>
            </w:r>
            <w:r w:rsidR="00041BA8" w:rsidRPr="00041BA8">
              <w:rPr>
                <w:rFonts w:ascii="Arial" w:hAnsi="Arial" w:cs="Arial"/>
                <w:b/>
                <w:szCs w:val="24"/>
                <w:shd w:val="clear" w:color="auto" w:fill="D9E2F3" w:themeFill="accent1" w:themeFillTint="33"/>
              </w:rPr>
              <w:t>nserções</w:t>
            </w:r>
            <w:r w:rsidR="00041BA8" w:rsidRPr="00041BA8">
              <w:rPr>
                <w:rFonts w:ascii="Arial" w:hAnsi="Arial" w:cs="Arial"/>
                <w:b/>
                <w:szCs w:val="24"/>
                <w:shd w:val="clear" w:color="auto" w:fill="D9E2F3" w:themeFill="accent1" w:themeFillTint="33"/>
              </w:rPr>
              <w:t xml:space="preserve"> I</w:t>
            </w:r>
            <w:r w:rsidR="00041BA8" w:rsidRPr="00041BA8">
              <w:rPr>
                <w:rFonts w:ascii="Arial" w:hAnsi="Arial" w:cs="Arial"/>
                <w:b/>
                <w:szCs w:val="24"/>
                <w:shd w:val="clear" w:color="auto" w:fill="D9E2F3" w:themeFill="accent1" w:themeFillTint="33"/>
              </w:rPr>
              <w:t>nstitucionais</w:t>
            </w:r>
            <w:r w:rsidR="00041BA8" w:rsidRPr="00041BA8">
              <w:rPr>
                <w:rFonts w:ascii="Arial" w:hAnsi="Arial" w:cs="Arial"/>
                <w:b/>
                <w:szCs w:val="24"/>
                <w:shd w:val="clear" w:color="auto" w:fill="D9E2F3" w:themeFill="accent1" w:themeFillTint="33"/>
              </w:rPr>
              <w:t xml:space="preserve"> </w:t>
            </w:r>
            <w:r w:rsidR="00041BA8" w:rsidRPr="00041BA8">
              <w:rPr>
                <w:rFonts w:ascii="Arial" w:hAnsi="Arial" w:cs="Arial"/>
                <w:b/>
                <w:szCs w:val="24"/>
                <w:shd w:val="clear" w:color="auto" w:fill="D9E2F3" w:themeFill="accent1" w:themeFillTint="33"/>
              </w:rPr>
              <w:t>na</w:t>
            </w:r>
            <w:r w:rsidR="00041BA8" w:rsidRPr="00041BA8">
              <w:rPr>
                <w:rFonts w:ascii="Arial" w:hAnsi="Arial" w:cs="Arial"/>
                <w:b/>
                <w:szCs w:val="24"/>
                <w:shd w:val="clear" w:color="auto" w:fill="D9E2F3" w:themeFill="accent1" w:themeFillTint="33"/>
              </w:rPr>
              <w:t xml:space="preserve"> M</w:t>
            </w:r>
            <w:r w:rsidR="00041BA8" w:rsidRPr="00041BA8">
              <w:rPr>
                <w:rFonts w:ascii="Arial" w:hAnsi="Arial" w:cs="Arial"/>
                <w:b/>
                <w:szCs w:val="24"/>
                <w:shd w:val="clear" w:color="auto" w:fill="D9E2F3" w:themeFill="accent1" w:themeFillTint="33"/>
              </w:rPr>
              <w:t>ídia</w:t>
            </w:r>
          </w:p>
        </w:tc>
      </w:tr>
      <w:tr w:rsidR="001974E2" w:rsidRPr="00732342" w14:paraId="39F8E4B1" w14:textId="77777777" w:rsidTr="001974E2">
        <w:tc>
          <w:tcPr>
            <w:tcW w:w="9639" w:type="dxa"/>
            <w:tcBorders>
              <w:top w:val="single" w:sz="4" w:space="0" w:color="0070C0"/>
              <w:left w:val="single" w:sz="4" w:space="0" w:color="0070C0"/>
              <w:bottom w:val="single" w:sz="4" w:space="0" w:color="0070C0"/>
              <w:right w:val="single" w:sz="4" w:space="0" w:color="0070C0"/>
            </w:tcBorders>
            <w:shd w:val="clear" w:color="auto" w:fill="002060"/>
          </w:tcPr>
          <w:p w14:paraId="1D5DFE7E" w14:textId="77777777" w:rsidR="001974E2" w:rsidRPr="00956C69" w:rsidRDefault="001974E2" w:rsidP="00E51D73">
            <w:pPr>
              <w:rPr>
                <w:rFonts w:ascii="Arial" w:hAnsi="Arial" w:cs="Arial"/>
                <w:b/>
                <w:bCs/>
                <w:sz w:val="20"/>
                <w:szCs w:val="20"/>
              </w:rPr>
            </w:pPr>
            <w:r w:rsidRPr="00956C69">
              <w:rPr>
                <w:rFonts w:ascii="Arial" w:hAnsi="Arial" w:cs="Arial"/>
                <w:b/>
                <w:bCs/>
                <w:sz w:val="20"/>
                <w:szCs w:val="20"/>
              </w:rPr>
              <w:t>ANÁLISE GERAL</w:t>
            </w:r>
          </w:p>
        </w:tc>
      </w:tr>
      <w:tr w:rsidR="001974E2" w:rsidRPr="00732342" w14:paraId="38A2FD66" w14:textId="77777777" w:rsidTr="001974E2">
        <w:tc>
          <w:tcPr>
            <w:tcW w:w="9639" w:type="dxa"/>
            <w:tcBorders>
              <w:top w:val="single" w:sz="4" w:space="0" w:color="0070C0"/>
              <w:left w:val="single" w:sz="4" w:space="0" w:color="0070C0"/>
              <w:bottom w:val="single" w:sz="4" w:space="0" w:color="0070C0"/>
              <w:right w:val="single" w:sz="4" w:space="0" w:color="0070C0"/>
            </w:tcBorders>
          </w:tcPr>
          <w:p w14:paraId="1C6A27A1" w14:textId="77777777" w:rsidR="001974E2" w:rsidRPr="00732342" w:rsidRDefault="001974E2" w:rsidP="00E51D73">
            <w:pPr>
              <w:rPr>
                <w:rFonts w:ascii="Arial" w:hAnsi="Arial" w:cs="Arial"/>
                <w:sz w:val="24"/>
                <w:szCs w:val="24"/>
              </w:rPr>
            </w:pPr>
          </w:p>
          <w:p w14:paraId="2F7F1059" w14:textId="77777777" w:rsidR="001974E2" w:rsidRPr="00732342" w:rsidRDefault="001974E2" w:rsidP="00E51D73">
            <w:pPr>
              <w:rPr>
                <w:rFonts w:ascii="Arial" w:hAnsi="Arial" w:cs="Arial"/>
                <w:sz w:val="24"/>
                <w:szCs w:val="24"/>
              </w:rPr>
            </w:pPr>
          </w:p>
        </w:tc>
      </w:tr>
    </w:tbl>
    <w:p w14:paraId="67689849" w14:textId="368A63E3" w:rsidR="001974E2" w:rsidRDefault="001974E2" w:rsidP="001974E2">
      <w:pPr>
        <w:rPr>
          <w:noProof/>
          <w:lang w:eastAsia="pt-BR"/>
        </w:rPr>
      </w:pPr>
    </w:p>
    <w:p w14:paraId="32A71DB5" w14:textId="667B6A93" w:rsidR="001974E2" w:rsidRPr="00B2512B" w:rsidRDefault="001974E2" w:rsidP="00B2512B">
      <w:pPr>
        <w:pStyle w:val="Ttulo2"/>
      </w:pPr>
      <w:bookmarkStart w:id="18" w:name="_Toc212637623"/>
      <w:bookmarkStart w:id="19" w:name="_Toc213077776"/>
      <w:r w:rsidRPr="00B2512B">
        <w:t>5.2. - Indicadores do Departamento de Multimeios (DEMUT)</w:t>
      </w:r>
      <w:bookmarkEnd w:id="18"/>
      <w:bookmarkEnd w:id="19"/>
    </w:p>
    <w:tbl>
      <w:tblPr>
        <w:tblStyle w:val="Tabelacomgrade"/>
        <w:tblpPr w:leftFromText="141" w:rightFromText="141" w:vertAnchor="text" w:horzAnchor="margin" w:tblpY="218"/>
        <w:tblOverlap w:val="never"/>
        <w:tblW w:w="0" w:type="auto"/>
        <w:tblLook w:val="04A0" w:firstRow="1" w:lastRow="0" w:firstColumn="1" w:lastColumn="0" w:noHBand="0" w:noVBand="1"/>
      </w:tblPr>
      <w:tblGrid>
        <w:gridCol w:w="9629"/>
      </w:tblGrid>
      <w:tr w:rsidR="001974E2" w:rsidRPr="00732342" w14:paraId="180A1908" w14:textId="77777777" w:rsidTr="00B2512B">
        <w:tc>
          <w:tcPr>
            <w:tcW w:w="9629" w:type="dxa"/>
            <w:shd w:val="clear" w:color="auto" w:fill="D9E2F3" w:themeFill="accent1" w:themeFillTint="33"/>
          </w:tcPr>
          <w:p w14:paraId="42EA8168" w14:textId="77777777" w:rsidR="001974E2" w:rsidRPr="00732342" w:rsidRDefault="001974E2" w:rsidP="00E51D73">
            <w:pPr>
              <w:jc w:val="center"/>
            </w:pPr>
            <w:r w:rsidRPr="008E0F51">
              <w:rPr>
                <w:rFonts w:ascii="Arial" w:hAnsi="Arial" w:cs="Arial"/>
              </w:rPr>
              <w:t>Departamento de Multimeios (</w:t>
            </w:r>
            <w:r>
              <w:rPr>
                <w:rFonts w:ascii="Arial" w:hAnsi="Arial" w:cs="Arial"/>
              </w:rPr>
              <w:t>DEMUT</w:t>
            </w:r>
            <w:r w:rsidRPr="008E0F51">
              <w:rPr>
                <w:rFonts w:ascii="Arial" w:hAnsi="Arial" w:cs="Arial"/>
              </w:rPr>
              <w:t>)</w:t>
            </w:r>
          </w:p>
          <w:p w14:paraId="3973517E" w14:textId="77777777" w:rsidR="001974E2" w:rsidRPr="00732342" w:rsidRDefault="001974E2" w:rsidP="00E51D73">
            <w:pPr>
              <w:jc w:val="center"/>
              <w:rPr>
                <w:rFonts w:ascii="Arial" w:hAnsi="Arial" w:cs="Arial"/>
                <w:b/>
                <w:sz w:val="24"/>
                <w:szCs w:val="24"/>
              </w:rPr>
            </w:pPr>
            <w:r w:rsidRPr="00732342">
              <w:rPr>
                <w:rFonts w:ascii="Arial" w:hAnsi="Arial" w:cs="Arial"/>
                <w:b/>
                <w:sz w:val="20"/>
                <w:szCs w:val="24"/>
              </w:rPr>
              <w:t xml:space="preserve">Divisão de </w:t>
            </w:r>
            <w:r>
              <w:rPr>
                <w:rFonts w:ascii="Arial" w:hAnsi="Arial" w:cs="Arial"/>
                <w:b/>
                <w:sz w:val="20"/>
                <w:szCs w:val="24"/>
              </w:rPr>
              <w:t>Comunicação Digital (DICOD)</w:t>
            </w:r>
          </w:p>
        </w:tc>
      </w:tr>
    </w:tbl>
    <w:tbl>
      <w:tblPr>
        <w:tblStyle w:val="Tabelacomgrade"/>
        <w:tblW w:w="9639" w:type="dxa"/>
        <w:tblInd w:w="-5" w:type="dxa"/>
        <w:tblLook w:val="04A0" w:firstRow="1" w:lastRow="0" w:firstColumn="1" w:lastColumn="0" w:noHBand="0" w:noVBand="1"/>
      </w:tblPr>
      <w:tblGrid>
        <w:gridCol w:w="9639"/>
      </w:tblGrid>
      <w:tr w:rsidR="001974E2" w:rsidRPr="00732342" w14:paraId="39367DD0" w14:textId="77777777" w:rsidTr="001974E2">
        <w:trPr>
          <w:trHeight w:val="2923"/>
        </w:trPr>
        <w:tc>
          <w:tcPr>
            <w:tcW w:w="9639" w:type="dxa"/>
            <w:shd w:val="clear" w:color="auto" w:fill="F2F2F2" w:themeFill="background1" w:themeFillShade="F2"/>
          </w:tcPr>
          <w:p w14:paraId="6580847D" w14:textId="77777777" w:rsidR="001974E2" w:rsidRPr="00732342" w:rsidRDefault="001974E2" w:rsidP="00E51D73">
            <w:pPr>
              <w:jc w:val="center"/>
              <w:rPr>
                <w:rFonts w:ascii="Arial" w:hAnsi="Arial" w:cs="Arial"/>
                <w:b/>
                <w:sz w:val="24"/>
                <w:szCs w:val="24"/>
              </w:rPr>
            </w:pPr>
          </w:p>
          <w:p w14:paraId="0E67A520" w14:textId="3831A5C0" w:rsidR="001974E2" w:rsidRPr="00732342" w:rsidRDefault="001974E2" w:rsidP="00E51D73">
            <w:pPr>
              <w:jc w:val="center"/>
              <w:rPr>
                <w:rFonts w:ascii="Arial" w:hAnsi="Arial" w:cs="Arial"/>
                <w:b/>
                <w:sz w:val="24"/>
                <w:szCs w:val="24"/>
                <w:shd w:val="clear" w:color="auto" w:fill="D9E2F3" w:themeFill="accent1" w:themeFillTint="33"/>
              </w:rPr>
            </w:pPr>
            <w:r w:rsidRPr="00B2512B">
              <w:rPr>
                <w:rFonts w:ascii="Arial" w:hAnsi="Arial" w:cs="Arial"/>
                <w:b/>
                <w:noProof/>
                <w:szCs w:val="24"/>
                <w:shd w:val="clear" w:color="auto" w:fill="D9E2F3" w:themeFill="accent1" w:themeFillTint="33"/>
              </w:rPr>
              <w:drawing>
                <wp:anchor distT="0" distB="0" distL="114300" distR="114300" simplePos="0" relativeHeight="251661312" behindDoc="0" locked="0" layoutInCell="1" allowOverlap="1" wp14:anchorId="532E5C4D" wp14:editId="3497D5BB">
                  <wp:simplePos x="0" y="0"/>
                  <wp:positionH relativeFrom="column">
                    <wp:posOffset>2692752</wp:posOffset>
                  </wp:positionH>
                  <wp:positionV relativeFrom="paragraph">
                    <wp:posOffset>336003</wp:posOffset>
                  </wp:positionV>
                  <wp:extent cx="868671" cy="877478"/>
                  <wp:effectExtent l="0" t="0" r="0" b="0"/>
                  <wp:wrapNone/>
                  <wp:docPr id="9" name="Gráfico 2" descr="Gráfico de barras com tendência asc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Gráfico de barras com tendência ascendent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868671" cy="877478"/>
                          </a:xfrm>
                          <a:prstGeom prst="rect">
                            <a:avLst/>
                          </a:prstGeom>
                        </pic:spPr>
                      </pic:pic>
                    </a:graphicData>
                  </a:graphic>
                  <wp14:sizeRelH relativeFrom="page">
                    <wp14:pctWidth>0</wp14:pctWidth>
                  </wp14:sizeRelH>
                  <wp14:sizeRelV relativeFrom="page">
                    <wp14:pctHeight>0</wp14:pctHeight>
                  </wp14:sizeRelV>
                </wp:anchor>
              </w:drawing>
            </w:r>
            <w:r w:rsidR="00B2512B" w:rsidRPr="00B2512B">
              <w:rPr>
                <w:rFonts w:ascii="Arial" w:hAnsi="Arial" w:cs="Arial"/>
                <w:b/>
                <w:szCs w:val="24"/>
                <w:shd w:val="clear" w:color="auto" w:fill="D9E2F3" w:themeFill="accent1" w:themeFillTint="33"/>
              </w:rPr>
              <w:t>Nome do Indicador</w:t>
            </w:r>
            <w:r w:rsidRPr="00732342">
              <w:rPr>
                <w:rFonts w:ascii="Arial" w:hAnsi="Arial" w:cs="Arial"/>
                <w:b/>
                <w:sz w:val="20"/>
                <w:szCs w:val="24"/>
              </w:rPr>
              <w:t xml:space="preserve"> </w:t>
            </w:r>
            <w:r w:rsidRPr="00732342">
              <w:rPr>
                <w:rFonts w:ascii="Arial" w:hAnsi="Arial" w:cs="Arial"/>
                <w:noProof/>
                <w:sz w:val="20"/>
                <w:szCs w:val="24"/>
                <w:lang w:eastAsia="pt-BR"/>
              </w:rPr>
              <w:t xml:space="preserve"> </w:t>
            </w:r>
          </w:p>
        </w:tc>
      </w:tr>
      <w:tr w:rsidR="001974E2" w:rsidRPr="00732342" w14:paraId="6C117547" w14:textId="77777777" w:rsidTr="001974E2">
        <w:tc>
          <w:tcPr>
            <w:tcW w:w="9639" w:type="dxa"/>
            <w:tcBorders>
              <w:top w:val="single" w:sz="4" w:space="0" w:color="0070C0"/>
              <w:left w:val="single" w:sz="4" w:space="0" w:color="0070C0"/>
              <w:bottom w:val="single" w:sz="4" w:space="0" w:color="0070C0"/>
              <w:right w:val="single" w:sz="4" w:space="0" w:color="0070C0"/>
            </w:tcBorders>
            <w:shd w:val="clear" w:color="auto" w:fill="002060"/>
          </w:tcPr>
          <w:p w14:paraId="7A856F73" w14:textId="77777777" w:rsidR="001974E2" w:rsidRPr="00956C69" w:rsidRDefault="001974E2" w:rsidP="00E51D73">
            <w:pPr>
              <w:rPr>
                <w:rFonts w:ascii="Arial" w:hAnsi="Arial" w:cs="Arial"/>
                <w:b/>
                <w:bCs/>
                <w:sz w:val="20"/>
                <w:szCs w:val="20"/>
              </w:rPr>
            </w:pPr>
            <w:r w:rsidRPr="00956C69">
              <w:rPr>
                <w:rFonts w:ascii="Arial" w:hAnsi="Arial" w:cs="Arial"/>
                <w:b/>
                <w:bCs/>
                <w:sz w:val="20"/>
                <w:szCs w:val="20"/>
              </w:rPr>
              <w:t>ANÁLISE GERAL</w:t>
            </w:r>
          </w:p>
        </w:tc>
      </w:tr>
      <w:tr w:rsidR="001974E2" w:rsidRPr="00732342" w14:paraId="5BDD88E6" w14:textId="77777777" w:rsidTr="001974E2">
        <w:tc>
          <w:tcPr>
            <w:tcW w:w="9639" w:type="dxa"/>
            <w:tcBorders>
              <w:top w:val="single" w:sz="4" w:space="0" w:color="0070C0"/>
              <w:left w:val="single" w:sz="4" w:space="0" w:color="0070C0"/>
              <w:bottom w:val="single" w:sz="4" w:space="0" w:color="0070C0"/>
              <w:right w:val="single" w:sz="4" w:space="0" w:color="0070C0"/>
            </w:tcBorders>
          </w:tcPr>
          <w:p w14:paraId="74CD1136" w14:textId="77777777" w:rsidR="001974E2" w:rsidRPr="00732342" w:rsidRDefault="001974E2" w:rsidP="00E51D73">
            <w:pPr>
              <w:rPr>
                <w:rFonts w:ascii="Arial" w:hAnsi="Arial" w:cs="Arial"/>
                <w:sz w:val="24"/>
                <w:szCs w:val="24"/>
              </w:rPr>
            </w:pPr>
          </w:p>
          <w:p w14:paraId="7A1A3E86" w14:textId="77777777" w:rsidR="001974E2" w:rsidRPr="00732342" w:rsidRDefault="001974E2" w:rsidP="00E51D73">
            <w:pPr>
              <w:rPr>
                <w:rFonts w:ascii="Arial" w:hAnsi="Arial" w:cs="Arial"/>
                <w:sz w:val="24"/>
                <w:szCs w:val="24"/>
              </w:rPr>
            </w:pPr>
          </w:p>
        </w:tc>
      </w:tr>
    </w:tbl>
    <w:p w14:paraId="371FF0A9" w14:textId="77777777" w:rsidR="001974E2" w:rsidRPr="00B2512B" w:rsidRDefault="001974E2" w:rsidP="00B2512B">
      <w:pPr>
        <w:pStyle w:val="Ttulo1"/>
      </w:pPr>
      <w:bookmarkStart w:id="20" w:name="_Toc212637624"/>
      <w:bookmarkStart w:id="21" w:name="_Toc213077777"/>
      <w:r w:rsidRPr="00B2512B">
        <w:lastRenderedPageBreak/>
        <w:t>6. DIRECIONADORES ESTRATÉGICOS</w:t>
      </w:r>
      <w:bookmarkEnd w:id="20"/>
      <w:bookmarkEnd w:id="21"/>
      <w:r w:rsidRPr="00B2512B">
        <w:t xml:space="preserve"> </w:t>
      </w:r>
    </w:p>
    <w:p w14:paraId="5F604614" w14:textId="40FD8167" w:rsidR="001974E2" w:rsidRPr="00C627BE" w:rsidRDefault="001974E2" w:rsidP="001974E2">
      <w:pPr>
        <w:rPr>
          <w:rFonts w:cstheme="minorHAnsi"/>
          <w:sz w:val="24"/>
          <w:szCs w:val="24"/>
        </w:rPr>
      </w:pPr>
      <w:r w:rsidRPr="00C627BE">
        <w:rPr>
          <w:rFonts w:cstheme="minorHAnsi"/>
          <w:b/>
          <w:sz w:val="24"/>
        </w:rPr>
        <w:t>Missão</w:t>
      </w:r>
      <w:r w:rsidRPr="00C627BE">
        <w:rPr>
          <w:rFonts w:cstheme="minorHAnsi"/>
          <w:sz w:val="24"/>
        </w:rPr>
        <w:t xml:space="preserve">: </w:t>
      </w:r>
    </w:p>
    <w:p w14:paraId="12EBF149" w14:textId="27FBCDEB" w:rsidR="00714AA0" w:rsidRPr="00C627BE" w:rsidRDefault="001974E2" w:rsidP="001974E2">
      <w:pPr>
        <w:rPr>
          <w:rFonts w:cstheme="minorHAnsi"/>
          <w:sz w:val="24"/>
        </w:rPr>
      </w:pPr>
      <w:r w:rsidRPr="00C627BE">
        <w:rPr>
          <w:rFonts w:cstheme="minorHAnsi"/>
          <w:b/>
          <w:sz w:val="24"/>
        </w:rPr>
        <w:t>Visão</w:t>
      </w:r>
      <w:r w:rsidRPr="00C627BE">
        <w:rPr>
          <w:rFonts w:cstheme="minorHAnsi"/>
          <w:sz w:val="24"/>
        </w:rPr>
        <w:t xml:space="preserve">: </w:t>
      </w:r>
    </w:p>
    <w:p w14:paraId="7E193CC4" w14:textId="77777777" w:rsidR="001974E2" w:rsidRPr="007D5C53" w:rsidRDefault="001974E2" w:rsidP="001974E2">
      <w:pPr>
        <w:pStyle w:val="Ttulo1"/>
        <w:rPr>
          <w:rFonts w:cstheme="minorHAnsi"/>
          <w:u w:val="single"/>
        </w:rPr>
      </w:pPr>
      <w:bookmarkStart w:id="22" w:name="_Toc212637625"/>
      <w:bookmarkStart w:id="23" w:name="_Toc213077778"/>
      <w:r>
        <w:rPr>
          <w:rFonts w:cstheme="minorHAnsi"/>
        </w:rPr>
        <w:t>7</w:t>
      </w:r>
      <w:r w:rsidRPr="007D5C53">
        <w:rPr>
          <w:rFonts w:cstheme="minorHAnsi"/>
        </w:rPr>
        <w:t xml:space="preserve">. </w:t>
      </w:r>
      <w:r>
        <w:rPr>
          <w:rFonts w:cstheme="minorHAnsi"/>
        </w:rPr>
        <w:t>SISTEMA DE GESTÃO DA QUALIDADE</w:t>
      </w:r>
      <w:bookmarkEnd w:id="22"/>
      <w:bookmarkEnd w:id="23"/>
      <w:r w:rsidRPr="007D5C53">
        <w:rPr>
          <w:rFonts w:cstheme="minorHAnsi"/>
        </w:rPr>
        <w:t xml:space="preserve"> </w:t>
      </w:r>
    </w:p>
    <w:p w14:paraId="293D1F1E" w14:textId="1136303E" w:rsidR="001974E2" w:rsidRPr="008E0F51" w:rsidRDefault="001974E2" w:rsidP="001974E2">
      <w:pPr>
        <w:pStyle w:val="Ttulo2"/>
        <w:shd w:val="clear" w:color="auto" w:fill="D9E2F3" w:themeFill="accent1" w:themeFillTint="33"/>
        <w:rPr>
          <w:rFonts w:cstheme="minorHAnsi"/>
        </w:rPr>
      </w:pPr>
      <w:bookmarkStart w:id="24" w:name="_Toc212637626"/>
      <w:bookmarkStart w:id="25" w:name="_Toc213077779"/>
      <w:r>
        <w:rPr>
          <w:rFonts w:cstheme="minorHAnsi"/>
        </w:rPr>
        <w:t>7</w:t>
      </w:r>
      <w:r w:rsidRPr="008E0F51">
        <w:rPr>
          <w:rFonts w:cstheme="minorHAnsi"/>
        </w:rPr>
        <w:t xml:space="preserve">.1 </w:t>
      </w:r>
      <w:r>
        <w:rPr>
          <w:rFonts w:cstheme="minorHAnsi"/>
        </w:rPr>
        <w:t>Rotinas Administrativas</w:t>
      </w:r>
      <w:bookmarkEnd w:id="24"/>
      <w:r w:rsidR="00FF2CDA">
        <w:rPr>
          <w:rFonts w:cstheme="minorHAnsi"/>
        </w:rPr>
        <w:t xml:space="preserve"> (RAD)</w:t>
      </w:r>
      <w:bookmarkEnd w:id="25"/>
    </w:p>
    <w:p w14:paraId="28DF9BBD" w14:textId="77777777" w:rsidR="001974E2" w:rsidRPr="00732342" w:rsidRDefault="001974E2" w:rsidP="001974E2">
      <w:pPr>
        <w:rPr>
          <w:rFonts w:ascii="Arial" w:hAnsi="Arial" w:cs="Arial"/>
          <w:sz w:val="24"/>
        </w:rPr>
      </w:pPr>
    </w:p>
    <w:p w14:paraId="25667355" w14:textId="67DA440E" w:rsidR="001974E2" w:rsidRPr="00732342" w:rsidRDefault="00B2512B" w:rsidP="00714AA0">
      <w:pPr>
        <w:jc w:val="center"/>
        <w:rPr>
          <w:rFonts w:ascii="Arial" w:hAnsi="Arial" w:cs="Arial"/>
          <w:sz w:val="24"/>
          <w:szCs w:val="24"/>
        </w:rPr>
      </w:pPr>
      <w:r>
        <w:rPr>
          <w:rFonts w:ascii="Arial" w:hAnsi="Arial" w:cs="Arial"/>
          <w:sz w:val="24"/>
          <w:szCs w:val="24"/>
        </w:rPr>
        <w:t>(Inserir informações)</w:t>
      </w:r>
    </w:p>
    <w:p w14:paraId="66635D44" w14:textId="77777777" w:rsidR="001974E2" w:rsidRPr="00732342" w:rsidRDefault="001974E2" w:rsidP="001974E2">
      <w:pPr>
        <w:rPr>
          <w:rFonts w:ascii="Arial" w:hAnsi="Arial" w:cs="Arial"/>
          <w:sz w:val="24"/>
          <w:szCs w:val="24"/>
        </w:rPr>
      </w:pPr>
    </w:p>
    <w:p w14:paraId="0CFDEE4C" w14:textId="4B687A2C" w:rsidR="001974E2" w:rsidRPr="008E0F51" w:rsidRDefault="001974E2" w:rsidP="001974E2">
      <w:pPr>
        <w:pStyle w:val="Ttulo2"/>
        <w:shd w:val="clear" w:color="auto" w:fill="D9E2F3" w:themeFill="accent1" w:themeFillTint="33"/>
        <w:rPr>
          <w:rFonts w:cstheme="minorHAnsi"/>
        </w:rPr>
      </w:pPr>
      <w:bookmarkStart w:id="26" w:name="_Toc212637627"/>
      <w:bookmarkStart w:id="27" w:name="_Toc213077780"/>
      <w:r>
        <w:rPr>
          <w:rFonts w:cstheme="minorHAnsi"/>
        </w:rPr>
        <w:t>7.</w:t>
      </w:r>
      <w:r w:rsidRPr="008E0F51">
        <w:rPr>
          <w:rFonts w:cstheme="minorHAnsi"/>
        </w:rPr>
        <w:t xml:space="preserve">2 </w:t>
      </w:r>
      <w:r>
        <w:rPr>
          <w:rFonts w:cstheme="minorHAnsi"/>
        </w:rPr>
        <w:t xml:space="preserve">Representante da Direção </w:t>
      </w:r>
      <w:r w:rsidR="00FF2CDA">
        <w:rPr>
          <w:rFonts w:cstheme="minorHAnsi"/>
        </w:rPr>
        <w:t>(</w:t>
      </w:r>
      <w:r>
        <w:rPr>
          <w:rFonts w:cstheme="minorHAnsi"/>
        </w:rPr>
        <w:t>RD</w:t>
      </w:r>
      <w:bookmarkEnd w:id="26"/>
      <w:r w:rsidR="00FF2CDA">
        <w:rPr>
          <w:rFonts w:cstheme="minorHAnsi"/>
        </w:rPr>
        <w:t>)</w:t>
      </w:r>
      <w:bookmarkEnd w:id="27"/>
    </w:p>
    <w:p w14:paraId="04AB7F01" w14:textId="77777777" w:rsidR="001974E2" w:rsidRPr="00732342" w:rsidRDefault="001974E2" w:rsidP="001974E2">
      <w:pPr>
        <w:rPr>
          <w:rFonts w:ascii="Arial" w:hAnsi="Arial" w:cs="Arial"/>
          <w:sz w:val="24"/>
        </w:rPr>
      </w:pPr>
    </w:p>
    <w:p w14:paraId="5BC040C9" w14:textId="14505BA6" w:rsidR="00714AA0" w:rsidRDefault="00B2512B" w:rsidP="00714AA0">
      <w:pPr>
        <w:jc w:val="center"/>
        <w:rPr>
          <w:rFonts w:ascii="Arial" w:hAnsi="Arial" w:cs="Arial"/>
          <w:sz w:val="24"/>
          <w:szCs w:val="24"/>
        </w:rPr>
      </w:pPr>
      <w:r>
        <w:rPr>
          <w:rFonts w:ascii="Arial" w:hAnsi="Arial" w:cs="Arial"/>
          <w:sz w:val="24"/>
          <w:szCs w:val="24"/>
        </w:rPr>
        <w:t>(Inserir informações)</w:t>
      </w:r>
    </w:p>
    <w:p w14:paraId="69D8A494" w14:textId="77777777" w:rsidR="00714AA0" w:rsidRPr="00732342" w:rsidRDefault="00714AA0" w:rsidP="00714AA0">
      <w:pPr>
        <w:jc w:val="center"/>
        <w:rPr>
          <w:rFonts w:ascii="Arial" w:hAnsi="Arial" w:cs="Arial"/>
          <w:sz w:val="24"/>
          <w:szCs w:val="24"/>
        </w:rPr>
      </w:pPr>
    </w:p>
    <w:p w14:paraId="58D746E9" w14:textId="574C3194" w:rsidR="001974E2" w:rsidRPr="007D5C53" w:rsidRDefault="001974E2" w:rsidP="001974E2">
      <w:pPr>
        <w:pStyle w:val="Ttulo1"/>
        <w:rPr>
          <w:rFonts w:cstheme="minorHAnsi"/>
          <w:u w:val="single"/>
        </w:rPr>
      </w:pPr>
      <w:bookmarkStart w:id="28" w:name="_Toc212637628"/>
      <w:bookmarkStart w:id="29" w:name="_Toc213077781"/>
      <w:r>
        <w:rPr>
          <w:rFonts w:cstheme="minorHAnsi"/>
        </w:rPr>
        <w:t>8</w:t>
      </w:r>
      <w:r w:rsidRPr="007D5C53">
        <w:rPr>
          <w:rFonts w:cstheme="minorHAnsi"/>
        </w:rPr>
        <w:t>. PRINCIPAIS REALIZAÇÕES</w:t>
      </w:r>
      <w:bookmarkEnd w:id="28"/>
      <w:bookmarkEnd w:id="29"/>
      <w:r w:rsidRPr="007D5C53">
        <w:rPr>
          <w:rFonts w:cstheme="minorHAnsi"/>
        </w:rPr>
        <w:t xml:space="preserve"> </w:t>
      </w:r>
    </w:p>
    <w:p w14:paraId="55C82E49" w14:textId="77777777" w:rsidR="001974E2" w:rsidRPr="008E0F51" w:rsidRDefault="001974E2" w:rsidP="001974E2">
      <w:pPr>
        <w:pStyle w:val="Ttulo2"/>
        <w:shd w:val="clear" w:color="auto" w:fill="D9E2F3" w:themeFill="accent1" w:themeFillTint="33"/>
        <w:rPr>
          <w:rFonts w:cstheme="minorHAnsi"/>
        </w:rPr>
      </w:pPr>
      <w:bookmarkStart w:id="30" w:name="_Toc212637629"/>
      <w:bookmarkStart w:id="31" w:name="_Toc213077782"/>
      <w:r>
        <w:rPr>
          <w:rFonts w:cstheme="minorHAnsi"/>
        </w:rPr>
        <w:t>8</w:t>
      </w:r>
      <w:r w:rsidRPr="008E0F51">
        <w:rPr>
          <w:rFonts w:cstheme="minorHAnsi"/>
        </w:rPr>
        <w:t xml:space="preserve">.1 Departamento de </w:t>
      </w:r>
      <w:r>
        <w:rPr>
          <w:rFonts w:cstheme="minorHAnsi"/>
        </w:rPr>
        <w:t>Imprensa</w:t>
      </w:r>
      <w:r w:rsidRPr="008E0F51">
        <w:rPr>
          <w:rFonts w:cstheme="minorHAnsi"/>
        </w:rPr>
        <w:t xml:space="preserve"> (</w:t>
      </w:r>
      <w:r w:rsidRPr="00347FF0">
        <w:rPr>
          <w:rFonts w:cstheme="minorHAnsi"/>
        </w:rPr>
        <w:t>DEIMP</w:t>
      </w:r>
      <w:r w:rsidRPr="008E0F51">
        <w:rPr>
          <w:rFonts w:cstheme="minorHAnsi"/>
        </w:rPr>
        <w:t>)</w:t>
      </w:r>
      <w:bookmarkEnd w:id="30"/>
      <w:bookmarkEnd w:id="31"/>
    </w:p>
    <w:p w14:paraId="7BA497F5" w14:textId="77777777" w:rsidR="001974E2" w:rsidRPr="00732342" w:rsidRDefault="001974E2" w:rsidP="00714AA0">
      <w:pPr>
        <w:jc w:val="center"/>
        <w:rPr>
          <w:rFonts w:ascii="Arial" w:hAnsi="Arial" w:cs="Arial"/>
          <w:sz w:val="24"/>
        </w:rPr>
      </w:pPr>
    </w:p>
    <w:p w14:paraId="5C0B2BEC" w14:textId="77777777" w:rsidR="00B2512B" w:rsidRPr="00732342" w:rsidRDefault="00B2512B" w:rsidP="00714AA0">
      <w:pPr>
        <w:jc w:val="center"/>
        <w:rPr>
          <w:rFonts w:ascii="Arial" w:hAnsi="Arial" w:cs="Arial"/>
          <w:sz w:val="24"/>
          <w:szCs w:val="24"/>
        </w:rPr>
      </w:pPr>
      <w:r>
        <w:rPr>
          <w:rFonts w:ascii="Arial" w:hAnsi="Arial" w:cs="Arial"/>
          <w:sz w:val="24"/>
          <w:szCs w:val="24"/>
        </w:rPr>
        <w:t>(Inserir informações)</w:t>
      </w:r>
    </w:p>
    <w:p w14:paraId="1E098CBF" w14:textId="77777777" w:rsidR="001974E2" w:rsidRPr="00732342" w:rsidRDefault="001974E2" w:rsidP="001974E2">
      <w:pPr>
        <w:rPr>
          <w:rFonts w:ascii="Arial" w:hAnsi="Arial" w:cs="Arial"/>
          <w:sz w:val="24"/>
          <w:szCs w:val="24"/>
        </w:rPr>
      </w:pPr>
    </w:p>
    <w:p w14:paraId="6F692D36" w14:textId="77777777" w:rsidR="001974E2" w:rsidRPr="008E0F51" w:rsidRDefault="001974E2" w:rsidP="001974E2">
      <w:pPr>
        <w:pStyle w:val="Ttulo2"/>
        <w:shd w:val="clear" w:color="auto" w:fill="D9E2F3" w:themeFill="accent1" w:themeFillTint="33"/>
        <w:rPr>
          <w:rFonts w:cstheme="minorHAnsi"/>
        </w:rPr>
      </w:pPr>
      <w:bookmarkStart w:id="32" w:name="_Toc212637630"/>
      <w:bookmarkStart w:id="33" w:name="_Toc213077783"/>
      <w:r>
        <w:rPr>
          <w:rFonts w:cstheme="minorHAnsi"/>
        </w:rPr>
        <w:t>8.</w:t>
      </w:r>
      <w:r w:rsidRPr="008E0F51">
        <w:rPr>
          <w:rFonts w:cstheme="minorHAnsi"/>
        </w:rPr>
        <w:t>2 Departamento de Multimeios (</w:t>
      </w:r>
      <w:r w:rsidRPr="00347FF0">
        <w:rPr>
          <w:rFonts w:eastAsia="Times New Roman" w:cstheme="minorHAnsi"/>
          <w:lang w:eastAsia="pt-BR"/>
        </w:rPr>
        <w:t>DEMUT</w:t>
      </w:r>
      <w:r w:rsidRPr="008E0F51">
        <w:rPr>
          <w:rFonts w:cstheme="minorHAnsi"/>
        </w:rPr>
        <w:t>)</w:t>
      </w:r>
      <w:bookmarkEnd w:id="32"/>
      <w:bookmarkEnd w:id="33"/>
    </w:p>
    <w:p w14:paraId="30F868CE" w14:textId="77777777" w:rsidR="001974E2" w:rsidRPr="00732342" w:rsidRDefault="001974E2" w:rsidP="001974E2">
      <w:pPr>
        <w:rPr>
          <w:rFonts w:ascii="Arial" w:hAnsi="Arial" w:cs="Arial"/>
          <w:sz w:val="24"/>
        </w:rPr>
      </w:pPr>
    </w:p>
    <w:p w14:paraId="33A0F5AB" w14:textId="77777777" w:rsidR="00B2512B" w:rsidRPr="00732342" w:rsidRDefault="00B2512B" w:rsidP="00714AA0">
      <w:pPr>
        <w:jc w:val="center"/>
        <w:rPr>
          <w:rFonts w:ascii="Arial" w:hAnsi="Arial" w:cs="Arial"/>
          <w:sz w:val="24"/>
          <w:szCs w:val="24"/>
        </w:rPr>
      </w:pPr>
      <w:r>
        <w:rPr>
          <w:rFonts w:ascii="Arial" w:hAnsi="Arial" w:cs="Arial"/>
          <w:sz w:val="24"/>
          <w:szCs w:val="24"/>
        </w:rPr>
        <w:t>(Inserir informações)</w:t>
      </w:r>
    </w:p>
    <w:p w14:paraId="54C74B91" w14:textId="77777777" w:rsidR="001974E2" w:rsidRPr="00F22A79" w:rsidRDefault="001974E2" w:rsidP="00416256">
      <w:pPr>
        <w:shd w:val="clear" w:color="auto" w:fill="FFFFFF"/>
        <w:spacing w:line="360" w:lineRule="auto"/>
        <w:ind w:right="142"/>
        <w:rPr>
          <w:rFonts w:cstheme="minorHAnsi"/>
          <w:color w:val="262626" w:themeColor="text1" w:themeTint="D9"/>
          <w:szCs w:val="22"/>
          <w:shd w:val="clear" w:color="auto" w:fill="FFFFFF"/>
        </w:rPr>
      </w:pPr>
    </w:p>
    <w:sectPr w:rsidR="001974E2" w:rsidRPr="00F22A79" w:rsidSect="0061247D">
      <w:headerReference w:type="default" r:id="rId17"/>
      <w:footerReference w:type="default" r:id="rId18"/>
      <w:footerReference w:type="first" r:id="rId19"/>
      <w:pgSz w:w="11906" w:h="16838"/>
      <w:pgMar w:top="0" w:right="1133" w:bottom="992" w:left="1134" w:header="283"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CCCBB" w14:textId="77777777" w:rsidR="00B61756" w:rsidRDefault="00B61756" w:rsidP="004E51B2">
      <w:pPr>
        <w:spacing w:after="0"/>
      </w:pPr>
      <w:r>
        <w:separator/>
      </w:r>
    </w:p>
  </w:endnote>
  <w:endnote w:type="continuationSeparator" w:id="0">
    <w:p w14:paraId="286B1B7A" w14:textId="77777777" w:rsidR="00B61756" w:rsidRDefault="00B61756" w:rsidP="004E51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66" w:type="dxa"/>
      <w:jc w:val="center"/>
      <w:tblBorders>
        <w:top w:val="single" w:sz="18" w:space="0" w:color="D9D9D9"/>
      </w:tblBorders>
      <w:tblCellMar>
        <w:left w:w="70" w:type="dxa"/>
        <w:right w:w="70" w:type="dxa"/>
      </w:tblCellMar>
      <w:tblLook w:val="0000" w:firstRow="0" w:lastRow="0" w:firstColumn="0" w:lastColumn="0" w:noHBand="0" w:noVBand="0"/>
    </w:tblPr>
    <w:tblGrid>
      <w:gridCol w:w="3637"/>
      <w:gridCol w:w="1755"/>
      <w:gridCol w:w="1027"/>
      <w:gridCol w:w="4071"/>
      <w:gridCol w:w="876"/>
    </w:tblGrid>
    <w:tr w:rsidR="00573B91" w:rsidRPr="004E51B2" w14:paraId="3994DF1C" w14:textId="77777777" w:rsidTr="0061247D">
      <w:trPr>
        <w:trHeight w:val="491"/>
        <w:jc w:val="center"/>
      </w:trPr>
      <w:tc>
        <w:tcPr>
          <w:tcW w:w="3637" w:type="dxa"/>
        </w:tcPr>
        <w:p w14:paraId="1629CCC1" w14:textId="77777777" w:rsidR="00573B91" w:rsidRDefault="00573B91" w:rsidP="00F82A73">
          <w:pPr>
            <w:pStyle w:val="Rodap"/>
            <w:spacing w:before="60"/>
            <w:rPr>
              <w:rStyle w:val="Nmerodepgina"/>
              <w:rFonts w:cstheme="minorHAnsi"/>
              <w:sz w:val="20"/>
              <w:szCs w:val="20"/>
            </w:rPr>
          </w:pPr>
          <w:r w:rsidRPr="004E51B2">
            <w:rPr>
              <w:rStyle w:val="Nmerodepgina"/>
              <w:rFonts w:cstheme="minorHAnsi"/>
              <w:sz w:val="20"/>
              <w:szCs w:val="20"/>
            </w:rPr>
            <w:t>RIGER</w:t>
          </w:r>
          <w:r w:rsidR="0061247D">
            <w:rPr>
              <w:rStyle w:val="Nmerodepgina"/>
              <w:rFonts w:cstheme="minorHAnsi"/>
              <w:sz w:val="20"/>
              <w:szCs w:val="20"/>
            </w:rPr>
            <w:t xml:space="preserve"> SGCOS</w:t>
          </w:r>
        </w:p>
        <w:p w14:paraId="45CEDCD7" w14:textId="203E6EB5" w:rsidR="0061247D" w:rsidRPr="004E51B2" w:rsidRDefault="0061247D" w:rsidP="00F82A73">
          <w:pPr>
            <w:pStyle w:val="Rodap"/>
            <w:spacing w:before="60"/>
            <w:rPr>
              <w:rFonts w:cstheme="minorHAnsi"/>
              <w:sz w:val="20"/>
              <w:szCs w:val="20"/>
            </w:rPr>
          </w:pPr>
        </w:p>
      </w:tc>
      <w:tc>
        <w:tcPr>
          <w:tcW w:w="1755" w:type="dxa"/>
        </w:tcPr>
        <w:p w14:paraId="2BFB049D" w14:textId="77777777" w:rsidR="00573B91" w:rsidRPr="00E10DF6" w:rsidRDefault="00573B91" w:rsidP="00E82FCC">
          <w:pPr>
            <w:pStyle w:val="Rodap"/>
            <w:rPr>
              <w:rFonts w:ascii="Arial" w:hAnsi="Arial" w:cs="Arial"/>
              <w:sz w:val="16"/>
              <w:szCs w:val="16"/>
            </w:rPr>
          </w:pPr>
        </w:p>
      </w:tc>
      <w:tc>
        <w:tcPr>
          <w:tcW w:w="1027" w:type="dxa"/>
        </w:tcPr>
        <w:p w14:paraId="57ECD313" w14:textId="77777777" w:rsidR="00573B91" w:rsidRDefault="00573B91" w:rsidP="00E82FCC">
          <w:pPr>
            <w:pStyle w:val="Rodap"/>
            <w:spacing w:before="60"/>
            <w:rPr>
              <w:rFonts w:ascii="Arial" w:hAnsi="Arial" w:cs="Arial"/>
              <w:sz w:val="16"/>
              <w:szCs w:val="16"/>
            </w:rPr>
          </w:pPr>
        </w:p>
      </w:tc>
      <w:tc>
        <w:tcPr>
          <w:tcW w:w="4071" w:type="dxa"/>
        </w:tcPr>
        <w:p w14:paraId="336A6A27" w14:textId="77777777" w:rsidR="00573B91" w:rsidRDefault="00573B91" w:rsidP="00E82FCC">
          <w:pPr>
            <w:pStyle w:val="Rodap"/>
            <w:spacing w:before="60"/>
            <w:rPr>
              <w:rFonts w:ascii="Arial" w:hAnsi="Arial" w:cs="Arial"/>
              <w:sz w:val="16"/>
              <w:szCs w:val="16"/>
            </w:rPr>
          </w:pPr>
        </w:p>
      </w:tc>
      <w:tc>
        <w:tcPr>
          <w:tcW w:w="876" w:type="dxa"/>
        </w:tcPr>
        <w:p w14:paraId="14772360" w14:textId="77777777" w:rsidR="00573B91" w:rsidRPr="004E51B2" w:rsidRDefault="00573B91" w:rsidP="0061247D">
          <w:pPr>
            <w:pStyle w:val="Rodap"/>
            <w:tabs>
              <w:tab w:val="clear" w:pos="4252"/>
              <w:tab w:val="center" w:pos="4365"/>
            </w:tabs>
            <w:spacing w:before="60"/>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209D083E" w14:textId="77777777" w:rsidR="00573B91" w:rsidRPr="00727710" w:rsidRDefault="00573B91" w:rsidP="007277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897B7" w14:textId="416E4375" w:rsidR="0061247D" w:rsidRDefault="0061247D">
    <w:pPr>
      <w:pStyle w:val="Rodap"/>
      <w:jc w:val="right"/>
    </w:pPr>
  </w:p>
  <w:p w14:paraId="1D426064" w14:textId="77777777" w:rsidR="00573B91" w:rsidRDefault="00573B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C1BA1" w14:textId="77777777" w:rsidR="00B61756" w:rsidRDefault="00B61756" w:rsidP="004E51B2">
      <w:pPr>
        <w:spacing w:after="0"/>
      </w:pPr>
      <w:r>
        <w:separator/>
      </w:r>
    </w:p>
  </w:footnote>
  <w:footnote w:type="continuationSeparator" w:id="0">
    <w:p w14:paraId="04302CFD" w14:textId="77777777" w:rsidR="00B61756" w:rsidRDefault="00B61756" w:rsidP="004E51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5B53" w14:textId="77777777" w:rsidR="00573B91" w:rsidRDefault="00573B91" w:rsidP="00E82FCC">
    <w:pPr>
      <w:pStyle w:val="Cabealho"/>
    </w:pPr>
  </w:p>
  <w:tbl>
    <w:tblPr>
      <w:tblpPr w:leftFromText="141" w:rightFromText="141" w:vertAnchor="text" w:tblpY="1"/>
      <w:tblOverlap w:val="neve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
      <w:gridCol w:w="9090"/>
    </w:tblGrid>
    <w:tr w:rsidR="00573B91" w:rsidRPr="00484D5B" w14:paraId="2649A9F0" w14:textId="77777777" w:rsidTr="00D722C2">
      <w:trPr>
        <w:cantSplit/>
        <w:trHeight w:hRule="exact" w:val="1448"/>
      </w:trPr>
      <w:tc>
        <w:tcPr>
          <w:tcW w:w="960" w:type="dxa"/>
          <w:vAlign w:val="center"/>
        </w:tcPr>
        <w:p w14:paraId="3E1155EB" w14:textId="77777777" w:rsidR="00573B91" w:rsidRPr="00484D5B" w:rsidRDefault="00573B91" w:rsidP="00E82FCC">
          <w:pPr>
            <w:snapToGrid w:val="0"/>
            <w:spacing w:after="0"/>
            <w:jc w:val="center"/>
            <w:rPr>
              <w:b/>
            </w:rPr>
          </w:pP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sidR="0044339D">
            <w:rPr>
              <w:color w:val="000080"/>
            </w:rPr>
            <w:fldChar w:fldCharType="begin"/>
          </w:r>
          <w:r w:rsidR="0044339D">
            <w:rPr>
              <w:color w:val="000080"/>
            </w:rPr>
            <w:instrText xml:space="preserve"> INCLUDEPICTURE  "cid:image001.png@01CF1C61.40DFADC0" \* MERGEFORMATINET </w:instrText>
          </w:r>
          <w:r w:rsidR="0044339D">
            <w:rPr>
              <w:color w:val="000080"/>
            </w:rPr>
            <w:fldChar w:fldCharType="separate"/>
          </w:r>
          <w:r w:rsidR="007262AD">
            <w:rPr>
              <w:color w:val="000080"/>
            </w:rPr>
            <w:fldChar w:fldCharType="begin"/>
          </w:r>
          <w:r w:rsidR="007262AD">
            <w:rPr>
              <w:color w:val="000080"/>
            </w:rPr>
            <w:instrText xml:space="preserve"> INCLUDEPICTURE  "cid:image001.png@01CF1C61.40DFADC0" \* MERGEFORMATINET </w:instrText>
          </w:r>
          <w:r w:rsidR="007262AD">
            <w:rPr>
              <w:color w:val="000080"/>
            </w:rPr>
            <w:fldChar w:fldCharType="separate"/>
          </w:r>
          <w:r w:rsidR="008967E7">
            <w:rPr>
              <w:color w:val="000080"/>
            </w:rPr>
            <w:fldChar w:fldCharType="begin"/>
          </w:r>
          <w:r w:rsidR="008967E7">
            <w:rPr>
              <w:color w:val="000080"/>
            </w:rPr>
            <w:instrText xml:space="preserve"> INCLUDEPICTURE  "cid:image001.png@01CF1C61.40DFADC0" \* MERGEFORMATINET </w:instrText>
          </w:r>
          <w:r w:rsidR="008967E7">
            <w:rPr>
              <w:color w:val="000080"/>
            </w:rPr>
            <w:fldChar w:fldCharType="separate"/>
          </w:r>
          <w:r w:rsidR="00DD487A">
            <w:rPr>
              <w:color w:val="000080"/>
            </w:rPr>
            <w:fldChar w:fldCharType="begin"/>
          </w:r>
          <w:r w:rsidR="00DD487A">
            <w:rPr>
              <w:color w:val="000080"/>
            </w:rPr>
            <w:instrText xml:space="preserve"> INCLUDEPICTURE  "cid:image001.png@01CF1C61.40DFADC0" \* MERGEFORMATINET </w:instrText>
          </w:r>
          <w:r w:rsidR="00DD487A">
            <w:rPr>
              <w:color w:val="000080"/>
            </w:rPr>
            <w:fldChar w:fldCharType="separate"/>
          </w:r>
          <w:r w:rsidR="00FF2CDA">
            <w:rPr>
              <w:color w:val="000080"/>
            </w:rPr>
            <w:fldChar w:fldCharType="begin"/>
          </w:r>
          <w:r w:rsidR="00FF2CDA">
            <w:rPr>
              <w:color w:val="000080"/>
            </w:rPr>
            <w:instrText xml:space="preserve"> INCLUDEPICTURE  "cid:image001.png@01CF1C61.40DFADC0" \* MERGEFORMATINET </w:instrText>
          </w:r>
          <w:r w:rsidR="00FF2CDA">
            <w:rPr>
              <w:color w:val="000080"/>
            </w:rPr>
            <w:fldChar w:fldCharType="separate"/>
          </w:r>
          <w:r w:rsidR="00241A20">
            <w:rPr>
              <w:color w:val="000080"/>
            </w:rPr>
            <w:fldChar w:fldCharType="begin"/>
          </w:r>
          <w:r w:rsidR="00241A20">
            <w:rPr>
              <w:color w:val="000080"/>
            </w:rPr>
            <w:instrText xml:space="preserve"> </w:instrText>
          </w:r>
          <w:r w:rsidR="00241A20">
            <w:rPr>
              <w:color w:val="000080"/>
            </w:rPr>
            <w:instrText>INCLUDEPICTURE  "cid:image001.png@01CF1C61.40DFADC0" \* MERGEFORMATINET</w:instrText>
          </w:r>
          <w:r w:rsidR="00241A20">
            <w:rPr>
              <w:color w:val="000080"/>
            </w:rPr>
            <w:instrText xml:space="preserve"> </w:instrText>
          </w:r>
          <w:r w:rsidR="00241A20">
            <w:rPr>
              <w:color w:val="000080"/>
            </w:rPr>
            <w:fldChar w:fldCharType="separate"/>
          </w:r>
          <w:r w:rsidR="00241A20">
            <w:rPr>
              <w:color w:val="000080"/>
            </w:rPr>
            <w:pict w14:anchorId="1E1FF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Descrição: Descrição: Descrição: cid:image001.png@01CF0C7D.7E2E42C0" style="width:42.95pt;height:50.2pt">
                <v:imagedata r:id="rId1" r:href="rId2"/>
              </v:shape>
            </w:pict>
          </w:r>
          <w:r w:rsidR="00241A20">
            <w:rPr>
              <w:color w:val="000080"/>
            </w:rPr>
            <w:fldChar w:fldCharType="end"/>
          </w:r>
          <w:r w:rsidR="00FF2CDA">
            <w:rPr>
              <w:color w:val="000080"/>
            </w:rPr>
            <w:fldChar w:fldCharType="end"/>
          </w:r>
          <w:r w:rsidR="00DD487A">
            <w:rPr>
              <w:color w:val="000080"/>
            </w:rPr>
            <w:fldChar w:fldCharType="end"/>
          </w:r>
          <w:r w:rsidR="008967E7">
            <w:rPr>
              <w:color w:val="000080"/>
            </w:rPr>
            <w:fldChar w:fldCharType="end"/>
          </w:r>
          <w:r w:rsidR="007262AD">
            <w:rPr>
              <w:color w:val="000080"/>
            </w:rPr>
            <w:fldChar w:fldCharType="end"/>
          </w:r>
          <w:r w:rsidR="0044339D">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p>
      </w:tc>
      <w:tc>
        <w:tcPr>
          <w:tcW w:w="9090" w:type="dxa"/>
          <w:vAlign w:val="center"/>
        </w:tcPr>
        <w:p w14:paraId="3A19FF40" w14:textId="77777777" w:rsidR="00573B91" w:rsidRPr="00BF0025" w:rsidRDefault="00573B91" w:rsidP="00E82FCC">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542B903F" w14:textId="4137EB6D" w:rsidR="00573B91" w:rsidRPr="00BF0025" w:rsidRDefault="0061247D" w:rsidP="00E82FCC">
          <w:pPr>
            <w:pStyle w:val="Cabealho"/>
            <w:jc w:val="center"/>
            <w:rPr>
              <w:rFonts w:ascii="Arial" w:hAnsi="Arial" w:cs="Arial"/>
              <w:b/>
              <w:bCs/>
              <w:noProof/>
              <w:color w:val="333333"/>
              <w:sz w:val="28"/>
              <w:szCs w:val="28"/>
            </w:rPr>
          </w:pPr>
          <w:r w:rsidRPr="006D2B33">
            <w:rPr>
              <w:rFonts w:cstheme="minorHAnsi"/>
              <w:b/>
              <w:bCs/>
              <w:caps/>
              <w:sz w:val="28"/>
              <w:szCs w:val="28"/>
            </w:rPr>
            <w:t xml:space="preserve">SECRETARIA-GERAL DE </w:t>
          </w:r>
          <w:r>
            <w:rPr>
              <w:rFonts w:cstheme="minorHAnsi"/>
              <w:b/>
              <w:bCs/>
              <w:caps/>
              <w:sz w:val="28"/>
              <w:szCs w:val="28"/>
            </w:rPr>
            <w:t>COMUNICAÇÃO SOCIAL</w:t>
          </w:r>
          <w:r w:rsidRPr="006D2B33">
            <w:rPr>
              <w:rFonts w:cstheme="minorHAnsi"/>
              <w:b/>
              <w:bCs/>
              <w:caps/>
              <w:sz w:val="28"/>
              <w:szCs w:val="28"/>
            </w:rPr>
            <w:t xml:space="preserve"> </w:t>
          </w:r>
          <w:r>
            <w:rPr>
              <w:rFonts w:cstheme="minorHAnsi"/>
              <w:b/>
              <w:bCs/>
              <w:caps/>
              <w:sz w:val="28"/>
              <w:szCs w:val="28"/>
            </w:rPr>
            <w:t>(SGCOS)</w:t>
          </w:r>
        </w:p>
      </w:tc>
    </w:tr>
  </w:tbl>
  <w:p w14:paraId="0D285601" w14:textId="28BB6FC4" w:rsidR="0061247D" w:rsidRDefault="00573B91" w:rsidP="001974E2">
    <w:pPr>
      <w:pStyle w:val="Cabealho"/>
      <w:tabs>
        <w:tab w:val="left" w:pos="1985"/>
      </w:tabs>
      <w:jc w:val="center"/>
      <w:rPr>
        <w:rFonts w:cstheme="minorHAnsi"/>
        <w:b/>
        <w:color w:val="FF0000"/>
        <w:sz w:val="20"/>
      </w:rPr>
    </w:pP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p w14:paraId="39BB8659" w14:textId="77777777" w:rsidR="001974E2" w:rsidRPr="001974E2" w:rsidRDefault="001974E2" w:rsidP="001974E2">
    <w:pPr>
      <w:pStyle w:val="Cabealho"/>
      <w:tabs>
        <w:tab w:val="left" w:pos="1985"/>
      </w:tabs>
      <w:jc w:val="center"/>
      <w:rPr>
        <w:rFonts w:cstheme="minorHAnsi"/>
        <w:b/>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8C0"/>
    <w:multiLevelType w:val="hybridMultilevel"/>
    <w:tmpl w:val="AAD89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B0512E"/>
    <w:multiLevelType w:val="hybridMultilevel"/>
    <w:tmpl w:val="71CE6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D409D1"/>
    <w:multiLevelType w:val="hybridMultilevel"/>
    <w:tmpl w:val="8F227ABE"/>
    <w:lvl w:ilvl="0" w:tplc="2170072C">
      <w:start w:val="1"/>
      <w:numFmt w:val="decimal"/>
      <w:lvlText w:val="%1."/>
      <w:lvlJc w:val="left"/>
      <w:pPr>
        <w:ind w:left="76" w:hanging="360"/>
      </w:pPr>
      <w:rPr>
        <w:rFonts w:cs="Calibri" w:hint="default"/>
        <w:color w:val="0000FF"/>
        <w:sz w:val="28"/>
        <w:u w:val="singl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3" w15:restartNumberingAfterBreak="0">
    <w:nsid w:val="20115701"/>
    <w:multiLevelType w:val="multilevel"/>
    <w:tmpl w:val="2696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17EE8"/>
    <w:multiLevelType w:val="hybridMultilevel"/>
    <w:tmpl w:val="D79E7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9581E6C"/>
    <w:multiLevelType w:val="hybridMultilevel"/>
    <w:tmpl w:val="DF7AE04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6" w15:restartNumberingAfterBreak="0">
    <w:nsid w:val="579E2161"/>
    <w:multiLevelType w:val="hybridMultilevel"/>
    <w:tmpl w:val="1F765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B2"/>
    <w:rsid w:val="00003694"/>
    <w:rsid w:val="000054A4"/>
    <w:rsid w:val="00005682"/>
    <w:rsid w:val="00006DD9"/>
    <w:rsid w:val="0002787A"/>
    <w:rsid w:val="00034BB6"/>
    <w:rsid w:val="00041BA8"/>
    <w:rsid w:val="000636E7"/>
    <w:rsid w:val="00064D9B"/>
    <w:rsid w:val="00080218"/>
    <w:rsid w:val="0008168F"/>
    <w:rsid w:val="00083BD6"/>
    <w:rsid w:val="00090D04"/>
    <w:rsid w:val="000A72E6"/>
    <w:rsid w:val="000C3EEF"/>
    <w:rsid w:val="000D1D99"/>
    <w:rsid w:val="000E03AE"/>
    <w:rsid w:val="000E6B3A"/>
    <w:rsid w:val="0010466F"/>
    <w:rsid w:val="001054B4"/>
    <w:rsid w:val="0011008B"/>
    <w:rsid w:val="0012716B"/>
    <w:rsid w:val="00131B31"/>
    <w:rsid w:val="00134C3C"/>
    <w:rsid w:val="00152727"/>
    <w:rsid w:val="001667EC"/>
    <w:rsid w:val="0017053C"/>
    <w:rsid w:val="00170DC9"/>
    <w:rsid w:val="001974E2"/>
    <w:rsid w:val="001B678F"/>
    <w:rsid w:val="001D38B7"/>
    <w:rsid w:val="001D60C5"/>
    <w:rsid w:val="001F150B"/>
    <w:rsid w:val="001F4795"/>
    <w:rsid w:val="00232D22"/>
    <w:rsid w:val="00241A20"/>
    <w:rsid w:val="002464D1"/>
    <w:rsid w:val="00246A77"/>
    <w:rsid w:val="00255D80"/>
    <w:rsid w:val="00286F35"/>
    <w:rsid w:val="0029594B"/>
    <w:rsid w:val="002A53E8"/>
    <w:rsid w:val="002B2578"/>
    <w:rsid w:val="002E0A83"/>
    <w:rsid w:val="002F6A37"/>
    <w:rsid w:val="00304118"/>
    <w:rsid w:val="00325521"/>
    <w:rsid w:val="0033131F"/>
    <w:rsid w:val="00331C41"/>
    <w:rsid w:val="003414F7"/>
    <w:rsid w:val="00347CBF"/>
    <w:rsid w:val="0037159B"/>
    <w:rsid w:val="0037482A"/>
    <w:rsid w:val="00384322"/>
    <w:rsid w:val="003D112E"/>
    <w:rsid w:val="003D2906"/>
    <w:rsid w:val="003D4681"/>
    <w:rsid w:val="00400921"/>
    <w:rsid w:val="00407AE3"/>
    <w:rsid w:val="00411088"/>
    <w:rsid w:val="004152AC"/>
    <w:rsid w:val="00416256"/>
    <w:rsid w:val="00422B98"/>
    <w:rsid w:val="0044339D"/>
    <w:rsid w:val="00451F58"/>
    <w:rsid w:val="00454A21"/>
    <w:rsid w:val="004763EE"/>
    <w:rsid w:val="004773C0"/>
    <w:rsid w:val="004779B9"/>
    <w:rsid w:val="00484A3E"/>
    <w:rsid w:val="00485008"/>
    <w:rsid w:val="00485B24"/>
    <w:rsid w:val="004A322C"/>
    <w:rsid w:val="004D280C"/>
    <w:rsid w:val="004E51B2"/>
    <w:rsid w:val="004E6325"/>
    <w:rsid w:val="00501E7A"/>
    <w:rsid w:val="00506B13"/>
    <w:rsid w:val="0051028D"/>
    <w:rsid w:val="0051327A"/>
    <w:rsid w:val="00515126"/>
    <w:rsid w:val="00521547"/>
    <w:rsid w:val="005663F3"/>
    <w:rsid w:val="00573B91"/>
    <w:rsid w:val="005751F2"/>
    <w:rsid w:val="00576C95"/>
    <w:rsid w:val="00585360"/>
    <w:rsid w:val="005B4FD9"/>
    <w:rsid w:val="005C2DC3"/>
    <w:rsid w:val="005E7B38"/>
    <w:rsid w:val="005F5BFB"/>
    <w:rsid w:val="0060141F"/>
    <w:rsid w:val="00606782"/>
    <w:rsid w:val="0061247D"/>
    <w:rsid w:val="00613657"/>
    <w:rsid w:val="00635AC9"/>
    <w:rsid w:val="00643E85"/>
    <w:rsid w:val="006828B5"/>
    <w:rsid w:val="0068553D"/>
    <w:rsid w:val="00685FA1"/>
    <w:rsid w:val="00690D14"/>
    <w:rsid w:val="0069181A"/>
    <w:rsid w:val="006B398A"/>
    <w:rsid w:val="006E1CD8"/>
    <w:rsid w:val="006E2735"/>
    <w:rsid w:val="006E4772"/>
    <w:rsid w:val="006E4C0D"/>
    <w:rsid w:val="006F3E59"/>
    <w:rsid w:val="007016D9"/>
    <w:rsid w:val="007071E8"/>
    <w:rsid w:val="00714703"/>
    <w:rsid w:val="00714AA0"/>
    <w:rsid w:val="00717EA5"/>
    <w:rsid w:val="007262AD"/>
    <w:rsid w:val="00727710"/>
    <w:rsid w:val="007374B7"/>
    <w:rsid w:val="00760867"/>
    <w:rsid w:val="00760F27"/>
    <w:rsid w:val="007639D2"/>
    <w:rsid w:val="00763D03"/>
    <w:rsid w:val="00770548"/>
    <w:rsid w:val="0078597C"/>
    <w:rsid w:val="00791927"/>
    <w:rsid w:val="007A337B"/>
    <w:rsid w:val="007C646D"/>
    <w:rsid w:val="007C6B78"/>
    <w:rsid w:val="007D0186"/>
    <w:rsid w:val="007D60E5"/>
    <w:rsid w:val="007E2BE2"/>
    <w:rsid w:val="007E43E6"/>
    <w:rsid w:val="008236D6"/>
    <w:rsid w:val="0086059A"/>
    <w:rsid w:val="00874B34"/>
    <w:rsid w:val="00882D87"/>
    <w:rsid w:val="00885C01"/>
    <w:rsid w:val="008967E7"/>
    <w:rsid w:val="008A636D"/>
    <w:rsid w:val="008A7EAA"/>
    <w:rsid w:val="00904364"/>
    <w:rsid w:val="00916C5C"/>
    <w:rsid w:val="00923DE4"/>
    <w:rsid w:val="00941711"/>
    <w:rsid w:val="0094794E"/>
    <w:rsid w:val="00947CFB"/>
    <w:rsid w:val="00956118"/>
    <w:rsid w:val="00964327"/>
    <w:rsid w:val="00975706"/>
    <w:rsid w:val="00985B9E"/>
    <w:rsid w:val="009B7F8A"/>
    <w:rsid w:val="009C51E3"/>
    <w:rsid w:val="00A127E6"/>
    <w:rsid w:val="00A164FB"/>
    <w:rsid w:val="00A31B3E"/>
    <w:rsid w:val="00A31DAB"/>
    <w:rsid w:val="00A338A1"/>
    <w:rsid w:val="00A40E40"/>
    <w:rsid w:val="00A43043"/>
    <w:rsid w:val="00A44F82"/>
    <w:rsid w:val="00A46215"/>
    <w:rsid w:val="00A5077E"/>
    <w:rsid w:val="00A5375F"/>
    <w:rsid w:val="00A57E45"/>
    <w:rsid w:val="00A75AF6"/>
    <w:rsid w:val="00A80798"/>
    <w:rsid w:val="00A82160"/>
    <w:rsid w:val="00AA6783"/>
    <w:rsid w:val="00AB2038"/>
    <w:rsid w:val="00AB2250"/>
    <w:rsid w:val="00AE4610"/>
    <w:rsid w:val="00AE7C91"/>
    <w:rsid w:val="00AF0DA0"/>
    <w:rsid w:val="00AF4E5C"/>
    <w:rsid w:val="00B17BAF"/>
    <w:rsid w:val="00B221AB"/>
    <w:rsid w:val="00B2512B"/>
    <w:rsid w:val="00B47873"/>
    <w:rsid w:val="00B56B98"/>
    <w:rsid w:val="00B61756"/>
    <w:rsid w:val="00BB1DA3"/>
    <w:rsid w:val="00BC0798"/>
    <w:rsid w:val="00BC4CF2"/>
    <w:rsid w:val="00BC4E9B"/>
    <w:rsid w:val="00BC602D"/>
    <w:rsid w:val="00BC6D14"/>
    <w:rsid w:val="00BC7353"/>
    <w:rsid w:val="00BD1F5A"/>
    <w:rsid w:val="00BF0025"/>
    <w:rsid w:val="00C00472"/>
    <w:rsid w:val="00C075DD"/>
    <w:rsid w:val="00C102A8"/>
    <w:rsid w:val="00C12255"/>
    <w:rsid w:val="00C21F13"/>
    <w:rsid w:val="00C326BB"/>
    <w:rsid w:val="00C500F8"/>
    <w:rsid w:val="00C62F7E"/>
    <w:rsid w:val="00C6668E"/>
    <w:rsid w:val="00C91D58"/>
    <w:rsid w:val="00C95D8E"/>
    <w:rsid w:val="00CB436F"/>
    <w:rsid w:val="00CD1F67"/>
    <w:rsid w:val="00CE2E3B"/>
    <w:rsid w:val="00CE6A47"/>
    <w:rsid w:val="00CF1D41"/>
    <w:rsid w:val="00CF6D96"/>
    <w:rsid w:val="00D30798"/>
    <w:rsid w:val="00D32932"/>
    <w:rsid w:val="00D418B2"/>
    <w:rsid w:val="00D54069"/>
    <w:rsid w:val="00D5785A"/>
    <w:rsid w:val="00D722C2"/>
    <w:rsid w:val="00D75E02"/>
    <w:rsid w:val="00D77258"/>
    <w:rsid w:val="00D848DD"/>
    <w:rsid w:val="00D930F7"/>
    <w:rsid w:val="00DB16F7"/>
    <w:rsid w:val="00DB277B"/>
    <w:rsid w:val="00DD1B0B"/>
    <w:rsid w:val="00DD487A"/>
    <w:rsid w:val="00DD59FA"/>
    <w:rsid w:val="00DE20CB"/>
    <w:rsid w:val="00DF4B2B"/>
    <w:rsid w:val="00DF6213"/>
    <w:rsid w:val="00E02A92"/>
    <w:rsid w:val="00E127F6"/>
    <w:rsid w:val="00E24030"/>
    <w:rsid w:val="00E341A6"/>
    <w:rsid w:val="00E531CF"/>
    <w:rsid w:val="00E53335"/>
    <w:rsid w:val="00E63A3D"/>
    <w:rsid w:val="00E82FCC"/>
    <w:rsid w:val="00E96868"/>
    <w:rsid w:val="00E97A6D"/>
    <w:rsid w:val="00EA7EAC"/>
    <w:rsid w:val="00EB50AF"/>
    <w:rsid w:val="00EC0E17"/>
    <w:rsid w:val="00EC74B1"/>
    <w:rsid w:val="00ED19C1"/>
    <w:rsid w:val="00F14943"/>
    <w:rsid w:val="00F1601A"/>
    <w:rsid w:val="00F21324"/>
    <w:rsid w:val="00F22A79"/>
    <w:rsid w:val="00F32911"/>
    <w:rsid w:val="00F37034"/>
    <w:rsid w:val="00F57551"/>
    <w:rsid w:val="00F66D08"/>
    <w:rsid w:val="00F70234"/>
    <w:rsid w:val="00F82A73"/>
    <w:rsid w:val="00F91EFB"/>
    <w:rsid w:val="00FA0BAB"/>
    <w:rsid w:val="00FA4BB2"/>
    <w:rsid w:val="00FD03DC"/>
    <w:rsid w:val="00FD5AF5"/>
    <w:rsid w:val="00FD7CAD"/>
    <w:rsid w:val="00FF2C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75F14E60"/>
  <w15:chartTrackingRefBased/>
  <w15:docId w15:val="{61005982-6994-4582-BB39-E966ECA2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2C2"/>
    <w:pPr>
      <w:spacing w:before="120" w:after="120" w:line="240" w:lineRule="auto"/>
      <w:jc w:val="both"/>
    </w:pPr>
    <w:rPr>
      <w:sz w:val="22"/>
    </w:rPr>
  </w:style>
  <w:style w:type="paragraph" w:styleId="Ttulo1">
    <w:name w:val="heading 1"/>
    <w:basedOn w:val="Normal"/>
    <w:next w:val="Normal"/>
    <w:link w:val="Ttulo1Char"/>
    <w:uiPriority w:val="9"/>
    <w:qFormat/>
    <w:rsid w:val="00714AA0"/>
    <w:pPr>
      <w:keepNext/>
      <w:keepLines/>
      <w:pBdr>
        <w:bottom w:val="thickThinSmallGap" w:sz="24" w:space="1" w:color="D9D9D9" w:themeColor="background1" w:themeShade="D9"/>
      </w:pBdr>
      <w:spacing w:before="360"/>
      <w:outlineLvl w:val="0"/>
    </w:pPr>
    <w:rPr>
      <w:rFonts w:eastAsiaTheme="majorEastAsia" w:cstheme="majorBidi"/>
      <w:b/>
      <w:color w:val="000000" w:themeColor="text1"/>
      <w:sz w:val="36"/>
      <w:szCs w:val="40"/>
    </w:rPr>
  </w:style>
  <w:style w:type="paragraph" w:styleId="Ttulo2">
    <w:name w:val="heading 2"/>
    <w:basedOn w:val="Normal"/>
    <w:next w:val="Normal"/>
    <w:link w:val="Ttulo2Char"/>
    <w:uiPriority w:val="9"/>
    <w:unhideWhenUsed/>
    <w:qFormat/>
    <w:rsid w:val="00D722C2"/>
    <w:pPr>
      <w:keepNext/>
      <w:keepLines/>
      <w:spacing w:after="0"/>
      <w:outlineLvl w:val="1"/>
    </w:pPr>
    <w:rPr>
      <w:rFonts w:eastAsiaTheme="majorEastAsia" w:cstheme="majorBidi"/>
      <w:b/>
      <w:sz w:val="28"/>
      <w:szCs w:val="36"/>
    </w:rPr>
  </w:style>
  <w:style w:type="paragraph" w:styleId="Ttulo3">
    <w:name w:val="heading 3"/>
    <w:basedOn w:val="Normal"/>
    <w:next w:val="Normal"/>
    <w:link w:val="Ttulo3Char"/>
    <w:uiPriority w:val="9"/>
    <w:semiHidden/>
    <w:unhideWhenUsed/>
    <w:qFormat/>
    <w:rsid w:val="00384322"/>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har"/>
    <w:uiPriority w:val="9"/>
    <w:semiHidden/>
    <w:unhideWhenUsed/>
    <w:qFormat/>
    <w:rsid w:val="00384322"/>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Ttulo6">
    <w:name w:val="heading 6"/>
    <w:basedOn w:val="Normal"/>
    <w:next w:val="Normal"/>
    <w:link w:val="Ttulo6Char"/>
    <w:uiPriority w:val="9"/>
    <w:semiHidden/>
    <w:unhideWhenUsed/>
    <w:qFormat/>
    <w:rsid w:val="00384322"/>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Ttulo7">
    <w:name w:val="heading 7"/>
    <w:basedOn w:val="Normal"/>
    <w:next w:val="Normal"/>
    <w:link w:val="Ttulo7Char"/>
    <w:uiPriority w:val="9"/>
    <w:semiHidden/>
    <w:unhideWhenUsed/>
    <w:qFormat/>
    <w:rsid w:val="00384322"/>
    <w:pPr>
      <w:keepNext/>
      <w:keepLines/>
      <w:spacing w:before="80" w:after="0"/>
      <w:outlineLvl w:val="6"/>
    </w:pPr>
    <w:rPr>
      <w:rFonts w:asciiTheme="majorHAnsi" w:eastAsiaTheme="majorEastAsia" w:hAnsiTheme="majorHAnsi" w:cstheme="majorBidi"/>
      <w:b/>
      <w:bCs/>
      <w:color w:val="833C0B" w:themeColor="accent2" w:themeShade="80"/>
      <w:szCs w:val="22"/>
    </w:rPr>
  </w:style>
  <w:style w:type="paragraph" w:styleId="Ttulo8">
    <w:name w:val="heading 8"/>
    <w:basedOn w:val="Normal"/>
    <w:next w:val="Normal"/>
    <w:link w:val="Ttulo8Char"/>
    <w:uiPriority w:val="9"/>
    <w:semiHidden/>
    <w:unhideWhenUsed/>
    <w:qFormat/>
    <w:rsid w:val="00384322"/>
    <w:pPr>
      <w:keepNext/>
      <w:keepLines/>
      <w:spacing w:before="80" w:after="0"/>
      <w:outlineLvl w:val="7"/>
    </w:pPr>
    <w:rPr>
      <w:rFonts w:asciiTheme="majorHAnsi" w:eastAsiaTheme="majorEastAsia" w:hAnsiTheme="majorHAnsi" w:cstheme="majorBidi"/>
      <w:color w:val="833C0B" w:themeColor="accent2" w:themeShade="80"/>
      <w:szCs w:val="22"/>
    </w:rPr>
  </w:style>
  <w:style w:type="paragraph" w:styleId="Ttulo9">
    <w:name w:val="heading 9"/>
    <w:basedOn w:val="Normal"/>
    <w:next w:val="Normal"/>
    <w:link w:val="Ttulo9Char"/>
    <w:uiPriority w:val="9"/>
    <w:semiHidden/>
    <w:unhideWhenUsed/>
    <w:qFormat/>
    <w:rsid w:val="00384322"/>
    <w:pPr>
      <w:keepNext/>
      <w:keepLines/>
      <w:spacing w:before="80" w:after="0"/>
      <w:outlineLvl w:val="8"/>
    </w:pPr>
    <w:rPr>
      <w:rFonts w:asciiTheme="majorHAnsi" w:eastAsiaTheme="majorEastAsia" w:hAnsiTheme="majorHAnsi" w:cstheme="majorBidi"/>
      <w:i/>
      <w:iCs/>
      <w:color w:val="833C0B" w:themeColor="accent2" w:themeShade="80"/>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384322"/>
    <w:pPr>
      <w:spacing w:after="0" w:line="240" w:lineRule="auto"/>
    </w:pPr>
  </w:style>
  <w:style w:type="character" w:customStyle="1" w:styleId="SemEspaamentoChar">
    <w:name w:val="Sem Espaçamento Char"/>
    <w:basedOn w:val="Fontepargpadro"/>
    <w:link w:val="SemEspaamento"/>
    <w:uiPriority w:val="1"/>
    <w:rsid w:val="004E51B2"/>
  </w:style>
  <w:style w:type="paragraph" w:styleId="Cabealho">
    <w:name w:val="header"/>
    <w:basedOn w:val="Normal"/>
    <w:link w:val="CabealhoChar"/>
    <w:uiPriority w:val="99"/>
    <w:unhideWhenUsed/>
    <w:rsid w:val="004E51B2"/>
    <w:pPr>
      <w:tabs>
        <w:tab w:val="center" w:pos="4252"/>
        <w:tab w:val="right" w:pos="8504"/>
      </w:tabs>
      <w:spacing w:after="0"/>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E63A3D"/>
    <w:pPr>
      <w:shd w:val="clear" w:color="auto" w:fill="FFFFFF" w:themeFill="background1"/>
      <w:tabs>
        <w:tab w:val="left" w:pos="0"/>
        <w:tab w:val="right" w:leader="dot" w:pos="9639"/>
      </w:tabs>
      <w:spacing w:line="360" w:lineRule="auto"/>
    </w:pPr>
    <w:rPr>
      <w:rFonts w:ascii="Calibri" w:eastAsia="Times New Roman" w:hAnsi="Calibri" w:cs="Calibri"/>
      <w:b/>
      <w:bCs/>
      <w:noProof/>
      <w:color w:val="000000"/>
      <w:sz w:val="28"/>
      <w:szCs w:val="28"/>
      <w:shd w:val="clear" w:color="auto" w:fill="DBDBDB" w:themeFill="accent3" w:themeFillTint="66"/>
      <w:lang w:eastAsia="pt-BR"/>
    </w:rPr>
  </w:style>
  <w:style w:type="character" w:styleId="Hyperlink">
    <w:name w:val="Hyperlink"/>
    <w:uiPriority w:val="99"/>
    <w:rsid w:val="0051028D"/>
    <w:rPr>
      <w:color w:val="0000FF"/>
      <w:u w:val="single"/>
    </w:rPr>
  </w:style>
  <w:style w:type="character" w:styleId="MenoPendente">
    <w:name w:val="Unresolved Mention"/>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14AA0"/>
    <w:rPr>
      <w:rFonts w:eastAsiaTheme="majorEastAsia" w:cstheme="majorBidi"/>
      <w:b/>
      <w:color w:val="000000" w:themeColor="text1"/>
      <w:sz w:val="36"/>
      <w:szCs w:val="40"/>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contextualSpacing/>
    </w:pPr>
    <w:rPr>
      <w:rFonts w:asciiTheme="majorHAnsi" w:eastAsiaTheme="majorEastAsia" w:hAnsiTheme="majorHAnsi" w:cstheme="majorBidi"/>
      <w:color w:val="262626" w:themeColor="text1" w:themeTint="D9"/>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character" w:customStyle="1" w:styleId="Ttulo2Char">
    <w:name w:val="Título 2 Char"/>
    <w:basedOn w:val="Fontepargpadro"/>
    <w:link w:val="Ttulo2"/>
    <w:uiPriority w:val="9"/>
    <w:rsid w:val="00D722C2"/>
    <w:rPr>
      <w:rFonts w:eastAsiaTheme="majorEastAsia" w:cstheme="majorBidi"/>
      <w:b/>
      <w:sz w:val="28"/>
      <w:szCs w:val="36"/>
    </w:rPr>
  </w:style>
  <w:style w:type="paragraph" w:styleId="Sumrio2">
    <w:name w:val="toc 2"/>
    <w:basedOn w:val="Normal"/>
    <w:next w:val="Normal"/>
    <w:autoRedefine/>
    <w:uiPriority w:val="39"/>
    <w:unhideWhenUsed/>
    <w:rsid w:val="00DF6213"/>
    <w:pPr>
      <w:tabs>
        <w:tab w:val="right" w:leader="dot" w:pos="10206"/>
      </w:tabs>
      <w:spacing w:after="100"/>
      <w:ind w:left="220"/>
    </w:p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384322"/>
    <w:rPr>
      <w:rFonts w:asciiTheme="majorHAnsi" w:eastAsiaTheme="majorEastAsia" w:hAnsiTheme="majorHAnsi" w:cstheme="majorBidi"/>
      <w:color w:val="C45911" w:themeColor="accent2" w:themeShade="BF"/>
      <w:sz w:val="32"/>
      <w:szCs w:val="32"/>
    </w:rPr>
  </w:style>
  <w:style w:type="character" w:customStyle="1" w:styleId="Ttulo4Char">
    <w:name w:val="Título 4 Char"/>
    <w:basedOn w:val="Fontepargpadro"/>
    <w:link w:val="Ttulo4"/>
    <w:uiPriority w:val="9"/>
    <w:semiHidden/>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Legenda">
    <w:name w:val="caption"/>
    <w:basedOn w:val="Normal"/>
    <w:next w:val="Normal"/>
    <w:uiPriority w:val="35"/>
    <w:semiHidden/>
    <w:unhideWhenUsed/>
    <w:qFormat/>
    <w:rsid w:val="00384322"/>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xxxxxxx@tjrj.jus.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x@tjrj.jus.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20sgcos@tjrj.jus.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ortaltj.tjrj.jus.br/institucional/estrutura-do-tjrj/secretarias-gerais/secretaria-geral-de-comunicacao-social-sgcos" TargetMode="External"/><Relationship Id="rId14" Type="http://schemas.openxmlformats.org/officeDocument/2006/relationships/hyperlink" Target="mailto:%20xxxxx@tjrj.jus.b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2071-A1B3-40E6-9C52-24CB06F0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9</Pages>
  <Words>1336</Words>
  <Characters>7215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Monique Vieira</cp:lastModifiedBy>
  <cp:revision>24</cp:revision>
  <cp:lastPrinted>2023-05-30T21:57:00Z</cp:lastPrinted>
  <dcterms:created xsi:type="dcterms:W3CDTF">2024-07-29T20:50:00Z</dcterms:created>
  <dcterms:modified xsi:type="dcterms:W3CDTF">2025-11-03T18:55:00Z</dcterms:modified>
</cp:coreProperties>
</file>