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9857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66776477"/>
      <w:bookmarkEnd w:id="0"/>
    </w:p>
    <w:p w14:paraId="30875D35" w14:textId="77777777" w:rsidR="002E0A83" w:rsidRPr="002E0A83" w:rsidRDefault="002E0A83" w:rsidP="009857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E6622F">
      <w:pPr>
        <w:spacing w:line="240" w:lineRule="auto"/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 w:rsidP="009857B3">
      <w:pPr>
        <w:spacing w:line="240" w:lineRule="auto"/>
      </w:pP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9857B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9857B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9857B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65400671" w14:textId="2AC97A41" w:rsidR="00E341A6" w:rsidRPr="00E6622F" w:rsidRDefault="006D2B33" w:rsidP="00E6622F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6D2B33">
              <w:rPr>
                <w:b/>
                <w:bCs/>
                <w:color w:val="FFFFFF" w:themeColor="background1"/>
                <w:sz w:val="56"/>
                <w:szCs w:val="56"/>
              </w:rPr>
              <w:t>SECRETARIA - GERAL DE ADMINISTRAÇÃO (SGADM)</w:t>
            </w:r>
          </w:p>
        </w:tc>
      </w:tr>
    </w:tbl>
    <w:p w14:paraId="7A9D6375" w14:textId="0B444143" w:rsidR="00C21F13" w:rsidRDefault="002E0A83" w:rsidP="009857B3">
      <w:pPr>
        <w:spacing w:line="240" w:lineRule="auto"/>
        <w:ind w:left="-709"/>
      </w:pPr>
      <w:r w:rsidRPr="00FD03DC">
        <w:rPr>
          <w:noProof/>
          <w:lang w:eastAsia="pt-BR"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 w:rsidP="009857B3">
      <w:pPr>
        <w:spacing w:line="240" w:lineRule="auto"/>
      </w:pPr>
      <w:r>
        <w:br w:type="page"/>
      </w:r>
    </w:p>
    <w:p w14:paraId="33704612" w14:textId="753CE997" w:rsidR="00C21F13" w:rsidRDefault="00C21F13" w:rsidP="009857B3">
      <w:pPr>
        <w:spacing w:line="240" w:lineRule="auto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71B5B88F" w:rsidR="008A7EAA" w:rsidRPr="00916C5C" w:rsidRDefault="008A7EAA" w:rsidP="009857B3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FC02EE" w:rsidRPr="00FC02EE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9857B3">
      <w:pPr>
        <w:spacing w:line="240" w:lineRule="auto"/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16A7607E" w:rsidR="00916C5C" w:rsidRPr="00BC0798" w:rsidRDefault="00916C5C" w:rsidP="009857B3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857B3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9857B3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857B3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9857B3">
      <w:pPr>
        <w:spacing w:line="240" w:lineRule="auto"/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9857B3">
      <w:pPr>
        <w:spacing w:line="240" w:lineRule="auto"/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9857B3">
      <w:pPr>
        <w:spacing w:line="240" w:lineRule="auto"/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9857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9857B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EE47DA" w:rsidRDefault="00F60636" w:rsidP="009857B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r w:rsidRPr="00EE47DA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9857B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EE47DA" w:rsidRDefault="00D848DD" w:rsidP="009857B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r w:rsidRPr="00EE47DA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9857B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EE47DA" w:rsidRDefault="005B4FD9" w:rsidP="009857B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r w:rsidRPr="00EE47DA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857B3">
      <w:pPr>
        <w:tabs>
          <w:tab w:val="left" w:pos="2121"/>
        </w:tabs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9857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9857B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44629118" w:rsidR="0051028D" w:rsidRPr="00EE47DA" w:rsidRDefault="00EF19FF" w:rsidP="009857B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proofErr w:type="spellStart"/>
            <w:r w:rsidRPr="00EE47DA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Secretaria-Geral</w:t>
            </w:r>
            <w:proofErr w:type="spellEnd"/>
            <w:r w:rsidRPr="00EE47DA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 xml:space="preserve"> de Administração</w:t>
            </w:r>
            <w:r w:rsidR="00F60636" w:rsidRPr="00EE47DA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 xml:space="preserve"> (</w:t>
            </w:r>
            <w:r w:rsidRPr="00EE47DA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SGADM</w:t>
            </w:r>
            <w:r w:rsidR="00F60636" w:rsidRPr="00EE47DA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9857B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06A5A876" w:rsidR="0051028D" w:rsidRPr="00EE47DA" w:rsidRDefault="0051028D" w:rsidP="009857B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EE47DA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(21) 3133-</w:t>
            </w:r>
            <w:r w:rsidR="00EF19FF" w:rsidRPr="00EE47DA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2686</w:t>
            </w:r>
            <w:r w:rsidRPr="00EE47DA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/3133-</w:t>
            </w:r>
            <w:r w:rsidR="00EF19FF" w:rsidRPr="00EE47DA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3423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9857B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77030333" w:rsidR="0051028D" w:rsidRPr="00EE47DA" w:rsidRDefault="00811FEC" w:rsidP="009857B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hyperlink r:id="rId9" w:history="1">
              <w:r w:rsidR="004C2150" w:rsidRPr="00EE47DA">
                <w:rPr>
                  <w:rStyle w:val="Hyperlink"/>
                  <w:rFonts w:ascii="Calibri" w:hAnsi="Calibri" w:cs="Calibri"/>
                  <w:color w:val="0070C0"/>
                  <w:sz w:val="24"/>
                  <w:szCs w:val="24"/>
                  <w:u w:val="none"/>
                </w:rPr>
                <w:t>https://www.tjrj.jus.br/web/guest/institucional/secretarias-gerais/secretaria-geral-de-administracao</w:t>
              </w:r>
            </w:hyperlink>
            <w:r w:rsidR="004C2150" w:rsidRPr="00EE47DA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9857B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EE47DA" w:rsidRDefault="00A741D5" w:rsidP="009857B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EE47DA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9857B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0F814443" w:rsidR="0051028D" w:rsidRPr="00EE47DA" w:rsidRDefault="00811FEC" w:rsidP="009857B3">
            <w:pPr>
              <w:spacing w:after="0" w:line="240" w:lineRule="auto"/>
              <w:rPr>
                <w:rFonts w:cstheme="minorHAnsi"/>
                <w:smallCaps/>
                <w:sz w:val="24"/>
                <w:szCs w:val="24"/>
              </w:rPr>
            </w:pPr>
            <w:hyperlink r:id="rId10" w:history="1">
              <w:r w:rsidR="00EF19FF" w:rsidRPr="00EE47DA">
                <w:rPr>
                  <w:rStyle w:val="Hyperlink"/>
                  <w:rFonts w:cstheme="minorHAnsi"/>
                  <w:color w:val="0070C0"/>
                  <w:sz w:val="24"/>
                  <w:szCs w:val="24"/>
                  <w:u w:val="none"/>
                </w:rPr>
                <w:t>sgadm@tjrj.jus.br</w:t>
              </w:r>
            </w:hyperlink>
          </w:p>
        </w:tc>
      </w:tr>
    </w:tbl>
    <w:p w14:paraId="76CE6BAE" w14:textId="14AB42D8" w:rsidR="00A80798" w:rsidRPr="00764C33" w:rsidRDefault="00A80798" w:rsidP="009857B3">
      <w:pPr>
        <w:spacing w:line="240" w:lineRule="auto"/>
      </w:pPr>
    </w:p>
    <w:p w14:paraId="0930244D" w14:textId="77777777" w:rsidR="00A80798" w:rsidRPr="00764C33" w:rsidRDefault="00A80798" w:rsidP="009857B3">
      <w:pPr>
        <w:spacing w:line="240" w:lineRule="auto"/>
      </w:pPr>
      <w:r w:rsidRPr="00764C33">
        <w:br w:type="page"/>
      </w:r>
    </w:p>
    <w:p w14:paraId="608E5BBF" w14:textId="77777777" w:rsidR="0051028D" w:rsidRPr="00764C33" w:rsidRDefault="0051028D" w:rsidP="009857B3">
      <w:pPr>
        <w:spacing w:before="120" w:after="120" w:line="240" w:lineRule="auto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</w:rPr>
      </w:sdtEndPr>
      <w:sdtContent>
        <w:p w14:paraId="5672A5B1" w14:textId="07DE6ADA" w:rsidR="000E6B3A" w:rsidRPr="007C718E" w:rsidRDefault="000E6B3A" w:rsidP="00560D29">
          <w:pPr>
            <w:pStyle w:val="CabealhodoSumrio"/>
            <w:jc w:val="center"/>
          </w:pPr>
          <w:r w:rsidRPr="007C718E">
            <w:t>Sumário</w:t>
          </w:r>
        </w:p>
        <w:p w14:paraId="604C4E4A" w14:textId="21B002B4" w:rsidR="006748A0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 w:rsidRPr="00400EC6">
            <w:rPr>
              <w:rFonts w:ascii="Arial" w:hAnsi="Arial" w:cs="Arial"/>
              <w:b w:val="0"/>
            </w:rPr>
            <w:fldChar w:fldCharType="begin"/>
          </w:r>
          <w:r w:rsidRPr="00400EC6">
            <w:rPr>
              <w:rFonts w:ascii="Arial" w:hAnsi="Arial" w:cs="Arial"/>
              <w:b w:val="0"/>
            </w:rPr>
            <w:instrText xml:space="preserve"> TOC \o "1-3" \h \z \u </w:instrText>
          </w:r>
          <w:r w:rsidRPr="00400EC6">
            <w:rPr>
              <w:rFonts w:ascii="Arial" w:hAnsi="Arial" w:cs="Arial"/>
              <w:b w:val="0"/>
            </w:rPr>
            <w:fldChar w:fldCharType="separate"/>
          </w:r>
          <w:hyperlink w:anchor="_Toc172887627" w:history="1">
            <w:r w:rsidR="006748A0" w:rsidRPr="009F2D41">
              <w:rPr>
                <w:rStyle w:val="Hyperlink"/>
                <w:rFonts w:cstheme="minorHAnsi"/>
              </w:rPr>
              <w:t>1. ESTRUTURA ORGANIZACIONAL | ORGANOGRAMA</w:t>
            </w:r>
            <w:r w:rsidR="006748A0">
              <w:rPr>
                <w:webHidden/>
              </w:rPr>
              <w:tab/>
            </w:r>
            <w:r w:rsidR="006748A0">
              <w:rPr>
                <w:webHidden/>
              </w:rPr>
              <w:fldChar w:fldCharType="begin"/>
            </w:r>
            <w:r w:rsidR="006748A0">
              <w:rPr>
                <w:webHidden/>
              </w:rPr>
              <w:instrText xml:space="preserve"> PAGEREF _Toc172887627 \h </w:instrText>
            </w:r>
            <w:r w:rsidR="006748A0">
              <w:rPr>
                <w:webHidden/>
              </w:rPr>
            </w:r>
            <w:r w:rsidR="006748A0">
              <w:rPr>
                <w:webHidden/>
              </w:rPr>
              <w:fldChar w:fldCharType="separate"/>
            </w:r>
            <w:r w:rsidR="006748A0">
              <w:rPr>
                <w:webHidden/>
              </w:rPr>
              <w:t>5</w:t>
            </w:r>
            <w:r w:rsidR="006748A0">
              <w:rPr>
                <w:webHidden/>
              </w:rPr>
              <w:fldChar w:fldCharType="end"/>
            </w:r>
          </w:hyperlink>
        </w:p>
        <w:p w14:paraId="6A6460DF" w14:textId="4799FC7B" w:rsidR="006748A0" w:rsidRDefault="006748A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2887628" w:history="1">
            <w:r w:rsidRPr="009F2D41">
              <w:rPr>
                <w:rStyle w:val="Hyperlink"/>
                <w:rFonts w:cstheme="minorHAnsi"/>
              </w:rPr>
              <w:t>2. SECRETARIA-GERAL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7E52BBF" w14:textId="488A8266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29" w:history="1">
            <w:r w:rsidRPr="009F2D41">
              <w:rPr>
                <w:rStyle w:val="Hyperlink"/>
                <w:rFonts w:cstheme="minorHAnsi"/>
              </w:rPr>
              <w:t xml:space="preserve">2.1. </w:t>
            </w:r>
            <w:r w:rsidRPr="009F2D41">
              <w:rPr>
                <w:rStyle w:val="Hyperlink"/>
              </w:rPr>
              <w:t>Objetivo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DCC04F9" w14:textId="5341A660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30" w:history="1">
            <w:r w:rsidRPr="009F2D41">
              <w:rPr>
                <w:rStyle w:val="Hyperlink"/>
              </w:rPr>
              <w:t>2.2. Administração Superior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6E77BFB" w14:textId="14E62C59" w:rsidR="006748A0" w:rsidRDefault="006748A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2887631" w:history="1">
            <w:r w:rsidRPr="009F2D41">
              <w:rPr>
                <w:rStyle w:val="Hyperlink"/>
                <w:rFonts w:cstheme="minorHAnsi"/>
              </w:rPr>
              <w:t>3. DEPARTAMENTOS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98C1683" w14:textId="49DE3E8F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32" w:history="1">
            <w:r w:rsidRPr="009F2D41">
              <w:rPr>
                <w:rStyle w:val="Hyperlink"/>
                <w:rFonts w:cstheme="minorHAnsi"/>
              </w:rPr>
              <w:t xml:space="preserve">3.1 – </w:t>
            </w:r>
            <w:r w:rsidRPr="009F2D41">
              <w:rPr>
                <w:rStyle w:val="Hyperlink"/>
              </w:rPr>
              <w:t>Departamento de Apoio aos Órgãos Colegiados Administrativos - DEACO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E48809F" w14:textId="64756A7C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33" w:history="1">
            <w:r w:rsidRPr="009F2D41">
              <w:rPr>
                <w:rStyle w:val="Hyperlink"/>
              </w:rPr>
              <w:t xml:space="preserve">3.2 </w:t>
            </w:r>
            <w:r w:rsidRPr="009F2D41">
              <w:rPr>
                <w:rStyle w:val="Hyperlink"/>
                <w:rFonts w:cstheme="minorHAnsi"/>
              </w:rPr>
              <w:t xml:space="preserve">- </w:t>
            </w:r>
            <w:r w:rsidRPr="009F2D41">
              <w:rPr>
                <w:rStyle w:val="Hyperlink"/>
              </w:rPr>
              <w:t>Departamento de Apoio Administrativo - DEADM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E7B3637" w14:textId="34055DB8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34" w:history="1">
            <w:r w:rsidRPr="009F2D41">
              <w:rPr>
                <w:rStyle w:val="Hyperlink"/>
                <w:rFonts w:cstheme="minorHAnsi"/>
              </w:rPr>
              <w:t xml:space="preserve">3.3 - </w:t>
            </w:r>
            <w:r w:rsidRPr="009F2D41">
              <w:rPr>
                <w:rStyle w:val="Hyperlink"/>
              </w:rPr>
              <w:t>Departamento de Gestão e Disseminação do Conhecimento - DECCO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7DBCFBE" w14:textId="7B1AFD3C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35" w:history="1">
            <w:r w:rsidRPr="009F2D41">
              <w:rPr>
                <w:rStyle w:val="Hyperlink"/>
                <w:rFonts w:cstheme="minorHAnsi"/>
              </w:rPr>
              <w:t>3.4 - Departamento de Gestão de Acervos Arquivísticos - DEGEA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6BD9E4A" w14:textId="5730B638" w:rsidR="006748A0" w:rsidRDefault="006748A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2887636" w:history="1">
            <w:r w:rsidRPr="009F2D41">
              <w:rPr>
                <w:rStyle w:val="Hyperlink"/>
                <w:rFonts w:cstheme="minorHAnsi"/>
              </w:rPr>
              <w:t>4. SISTEMA DE GESTÃO DA QUALIDADE DA SGADM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  <w:bookmarkStart w:id="1" w:name="_GoBack"/>
          <w:bookmarkEnd w:id="1"/>
        </w:p>
        <w:p w14:paraId="536E56CC" w14:textId="4C659920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37" w:history="1">
            <w:r w:rsidRPr="009F2D41">
              <w:rPr>
                <w:rStyle w:val="Hyperlink"/>
              </w:rPr>
              <w:t>Certificação NBR ISO 9001:2015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B04A8C0" w14:textId="787424BA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38" w:history="1">
            <w:r w:rsidRPr="009F2D41">
              <w:rPr>
                <w:rStyle w:val="Hyperlink"/>
                <w:rFonts w:cstheme="minorHAnsi"/>
              </w:rPr>
              <w:t>4.1. Departamento Gestão Acervos Arquivísticos(DEGEA)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CCAA306" w14:textId="42C08495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39" w:history="1">
            <w:r w:rsidRPr="009F2D41">
              <w:rPr>
                <w:rStyle w:val="Hyperlink"/>
                <w:rFonts w:cstheme="minorHAnsi"/>
              </w:rPr>
              <w:t>4.1.1 - Direcionadores Estratégicos: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4DCC56A" w14:textId="2975002D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40" w:history="1">
            <w:r w:rsidRPr="009F2D41">
              <w:rPr>
                <w:rStyle w:val="Hyperlink"/>
                <w:rFonts w:cstheme="minorHAnsi"/>
              </w:rPr>
              <w:t>4.1.2 - Objetivos da Qualidade - DEGEA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348E621A" w14:textId="43A5D967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41" w:history="1">
            <w:r w:rsidRPr="009F2D41">
              <w:rPr>
                <w:rStyle w:val="Hyperlink"/>
                <w:rFonts w:cstheme="minorHAnsi"/>
              </w:rPr>
              <w:t>4.2. Museu da Justiça( MUSEU)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5565D2E" w14:textId="7A3AAD3E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42" w:history="1">
            <w:r w:rsidRPr="009F2D41">
              <w:rPr>
                <w:rStyle w:val="Hyperlink"/>
                <w:rFonts w:cstheme="minorHAnsi"/>
              </w:rPr>
              <w:t>4.2.1 - Direcionadores Estratégicos: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D419077" w14:textId="6271A5EE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43" w:history="1">
            <w:r w:rsidRPr="009F2D41">
              <w:rPr>
                <w:rStyle w:val="Hyperlink"/>
                <w:rFonts w:cstheme="minorHAnsi"/>
              </w:rPr>
              <w:t>4.2.2 - Objetivos da Qualidade - MUSEU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07500E82" w14:textId="08B32B00" w:rsidR="006748A0" w:rsidRDefault="006748A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2887644" w:history="1">
            <w:r w:rsidRPr="009F2D41">
              <w:rPr>
                <w:rStyle w:val="Hyperlink"/>
                <w:rFonts w:cstheme="minorHAnsi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25494CA6" w14:textId="5EACBBFA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45" w:history="1">
            <w:r w:rsidRPr="009F2D41">
              <w:rPr>
                <w:rStyle w:val="Hyperlink"/>
              </w:rPr>
              <w:t>5.1 – Indicadores do Departamento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80E315C" w14:textId="644AC987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46" w:history="1">
            <w:r w:rsidRPr="009F2D41">
              <w:rPr>
                <w:rStyle w:val="Hyperlink"/>
                <w:rFonts w:ascii="Arial Black" w:hAnsi="Arial Black" w:cstheme="minorHAnsi"/>
              </w:rPr>
              <w:t>Departamento de Apoio aos Órgãos Colegiados Administrativos (DEACO)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23883A9D" w14:textId="5A5BF93E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47" w:history="1">
            <w:r w:rsidRPr="009F2D41">
              <w:rPr>
                <w:rStyle w:val="Hyperlink"/>
                <w:rFonts w:ascii="Arial Black" w:hAnsi="Arial Black" w:cstheme="minorHAnsi"/>
              </w:rPr>
              <w:t>Departamento de Apoio Administrativo (DEADM)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C3D689C" w14:textId="53B8F418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48" w:history="1">
            <w:r w:rsidRPr="009F2D41">
              <w:rPr>
                <w:rStyle w:val="Hyperlink"/>
                <w:rFonts w:ascii="Arial Black" w:hAnsi="Arial Black" w:cstheme="minorHAnsi"/>
              </w:rPr>
              <w:t>Departamento de Gestão e Disseminação do Conhecimento (DECCO)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AE2FEC4" w14:textId="16942DC3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49" w:history="1">
            <w:r w:rsidRPr="009F2D41">
              <w:rPr>
                <w:rStyle w:val="Hyperlink"/>
                <w:rFonts w:ascii="Arial Black" w:hAnsi="Arial Black"/>
              </w:rPr>
              <w:t>Divisão de Organização do Acervo do Conhecimento(DICAC)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15473BB" w14:textId="73532BCF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50" w:history="1">
            <w:r w:rsidRPr="009F2D41">
              <w:rPr>
                <w:rStyle w:val="Hyperlink"/>
                <w:rFonts w:ascii="Arial Black" w:hAnsi="Arial Black" w:cstheme="minorHAnsi"/>
              </w:rPr>
              <w:t>Departamento de Gestão e Disseminação do Conhecimento (DECCO)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6FE88E32" w14:textId="02BA8056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51" w:history="1">
            <w:r w:rsidRPr="009F2D41">
              <w:rPr>
                <w:rStyle w:val="Hyperlink"/>
                <w:rFonts w:ascii="Arial Black" w:hAnsi="Arial Black"/>
              </w:rPr>
              <w:t>Museu da Justiça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47A3F605" w14:textId="4F06D2B8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52" w:history="1">
            <w:r w:rsidRPr="009F2D41">
              <w:rPr>
                <w:rStyle w:val="Hyperlink"/>
                <w:rFonts w:ascii="Arial Black" w:hAnsi="Arial Black" w:cstheme="minorHAnsi"/>
              </w:rPr>
              <w:t>Departamento de Gestão de Acervos Arquivísticos (DEGEA)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8220058" w14:textId="0BDDE012" w:rsidR="006748A0" w:rsidRDefault="006748A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2887653" w:history="1">
            <w:r w:rsidRPr="009F2D41">
              <w:rPr>
                <w:rStyle w:val="Hyperlink"/>
                <w:rFonts w:cstheme="minorHAnsi"/>
              </w:rPr>
              <w:t>6. PRINCIPAIS REALIZAÇÕES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B742AB3" w14:textId="4DB3A537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54" w:history="1">
            <w:r w:rsidRPr="009F2D41">
              <w:rPr>
                <w:rStyle w:val="Hyperlink"/>
                <w:rFonts w:cstheme="minorHAnsi"/>
              </w:rPr>
              <w:t>6.1 Departamento de Apoio aos Órgãos Colegiados Administrativos (DEACO)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297033F" w14:textId="4D8B9E16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55" w:history="1">
            <w:r w:rsidRPr="009F2D41">
              <w:rPr>
                <w:rStyle w:val="Hyperlink"/>
                <w:rFonts w:cstheme="minorHAnsi"/>
              </w:rPr>
              <w:t>6.2 Departamento de Gestão de Acervos Arquivísticos (DEGEA)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6646925" w14:textId="29939CD9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56" w:history="1">
            <w:r w:rsidRPr="009F2D41">
              <w:rPr>
                <w:rStyle w:val="Hyperlink"/>
                <w:rFonts w:cstheme="minorHAnsi"/>
              </w:rPr>
              <w:t>6.3 Departamento de Gestão e Disseminação do Conhecimento (DECCO)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5228170" w14:textId="726D88E6" w:rsidR="006748A0" w:rsidRDefault="006748A0">
          <w:pPr>
            <w:pStyle w:val="Sumrio2"/>
            <w:rPr>
              <w:rFonts w:asciiTheme="minorHAnsi" w:hAnsiTheme="minorHAnsi" w:cstheme="minorBidi"/>
              <w:sz w:val="22"/>
              <w:szCs w:val="22"/>
              <w:lang w:eastAsia="pt-BR"/>
            </w:rPr>
          </w:pPr>
          <w:hyperlink w:anchor="_Toc172887657" w:history="1">
            <w:r w:rsidRPr="009F2D41">
              <w:rPr>
                <w:rStyle w:val="Hyperlink"/>
                <w:rFonts w:cstheme="minorHAnsi"/>
              </w:rPr>
              <w:t>6.4 Departamento de Apoio Administrativo (DEADM)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_Toc172887657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E84311E" w14:textId="185DC49C" w:rsidR="004E51B2" w:rsidRDefault="000E6B3A" w:rsidP="00023265">
          <w:pPr>
            <w:pStyle w:val="Sumrio1"/>
            <w:spacing w:line="240" w:lineRule="auto"/>
          </w:pPr>
          <w:r w:rsidRPr="00400EC6">
            <w:rPr>
              <w:rFonts w:ascii="Arial" w:hAnsi="Arial" w:cs="Arial"/>
              <w:b w:val="0"/>
            </w:rPr>
            <w:fldChar w:fldCharType="end"/>
          </w:r>
        </w:p>
      </w:sdtContent>
    </w:sdt>
    <w:p w14:paraId="453D2931" w14:textId="7EB1802B" w:rsidR="00B419DA" w:rsidRDefault="00B419DA">
      <w:pPr>
        <w:rPr>
          <w:lang w:eastAsia="pt-BR"/>
        </w:rPr>
      </w:pPr>
      <w:r>
        <w:rPr>
          <w:lang w:eastAsia="pt-BR"/>
        </w:rPr>
        <w:br w:type="page"/>
      </w:r>
    </w:p>
    <w:p w14:paraId="448E12D7" w14:textId="2168013A" w:rsidR="00F0457E" w:rsidRPr="00325164" w:rsidRDefault="001D38B7" w:rsidP="009857B3">
      <w:pPr>
        <w:pStyle w:val="Ttulo1"/>
        <w:rPr>
          <w:rFonts w:asciiTheme="minorHAnsi" w:hAnsiTheme="minorHAnsi" w:cstheme="minorHAnsi"/>
        </w:rPr>
      </w:pPr>
      <w:bookmarkStart w:id="2" w:name="_Toc172887627"/>
      <w:r w:rsidRPr="00325164">
        <w:rPr>
          <w:rFonts w:asciiTheme="minorHAnsi" w:hAnsiTheme="minorHAnsi" w:cstheme="minorHAnsi"/>
        </w:rPr>
        <w:lastRenderedPageBreak/>
        <w:t>1. ESTRUTURA ORGANIZACIONAL</w:t>
      </w:r>
      <w:r w:rsidR="00F61F3B">
        <w:rPr>
          <w:rFonts w:asciiTheme="minorHAnsi" w:hAnsiTheme="minorHAnsi" w:cstheme="minorHAnsi"/>
        </w:rPr>
        <w:t xml:space="preserve"> | ORGANOGRAMA</w:t>
      </w:r>
      <w:bookmarkEnd w:id="2"/>
    </w:p>
    <w:p w14:paraId="7CB7BAA8" w14:textId="1EEB90B0" w:rsidR="00A80798" w:rsidRDefault="004C2150" w:rsidP="009857B3">
      <w:pPr>
        <w:spacing w:line="240" w:lineRule="auto"/>
        <w:ind w:left="-709"/>
        <w:jc w:val="center"/>
        <w:rPr>
          <w:b/>
          <w:bCs/>
          <w:sz w:val="32"/>
          <w:szCs w:val="32"/>
        </w:rPr>
      </w:pPr>
      <w:r w:rsidRPr="004C2150">
        <w:rPr>
          <w:b/>
          <w:bCs/>
          <w:noProof/>
          <w:sz w:val="32"/>
          <w:szCs w:val="32"/>
          <w:lang w:eastAsia="pt-BR"/>
        </w:rPr>
        <w:drawing>
          <wp:inline distT="0" distB="0" distL="0" distR="0" wp14:anchorId="4E1A66C9" wp14:editId="3E64F9D8">
            <wp:extent cx="6570980" cy="447802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4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798">
        <w:rPr>
          <w:b/>
          <w:bCs/>
          <w:sz w:val="32"/>
          <w:szCs w:val="32"/>
        </w:rPr>
        <w:br w:type="page"/>
      </w:r>
    </w:p>
    <w:p w14:paraId="1D66D5EC" w14:textId="73A0D94F" w:rsidR="00550F0E" w:rsidRPr="00163060" w:rsidRDefault="00550F0E" w:rsidP="009857B3">
      <w:pPr>
        <w:pStyle w:val="Ttulo1"/>
        <w:rPr>
          <w:rFonts w:asciiTheme="minorHAnsi" w:hAnsiTheme="minorHAnsi" w:cstheme="minorHAnsi"/>
        </w:rPr>
      </w:pPr>
      <w:bookmarkStart w:id="3" w:name="_Toc172887628"/>
      <w:r w:rsidRPr="00163060">
        <w:rPr>
          <w:rFonts w:asciiTheme="minorHAnsi" w:hAnsiTheme="minorHAnsi" w:cstheme="minorHAnsi"/>
        </w:rPr>
        <w:lastRenderedPageBreak/>
        <w:t xml:space="preserve">2. </w:t>
      </w:r>
      <w:r w:rsidR="00E34E01" w:rsidRPr="00163060">
        <w:rPr>
          <w:rFonts w:asciiTheme="minorHAnsi" w:hAnsiTheme="minorHAnsi" w:cstheme="minorHAnsi"/>
        </w:rPr>
        <w:t>SECRETARIA-GERAL</w:t>
      </w:r>
      <w:bookmarkEnd w:id="3"/>
    </w:p>
    <w:p w14:paraId="312543EA" w14:textId="77777777" w:rsidR="00E34E01" w:rsidRPr="009F5FF5" w:rsidRDefault="00550F0E" w:rsidP="009857B3">
      <w:pPr>
        <w:pStyle w:val="Ttulo2"/>
        <w:rPr>
          <w:rFonts w:ascii="Arial" w:hAnsi="Arial" w:cs="Arial"/>
          <w:sz w:val="24"/>
          <w:szCs w:val="24"/>
        </w:rPr>
      </w:pPr>
      <w:bookmarkStart w:id="4" w:name="_Toc172887629"/>
      <w:r w:rsidRPr="00163060">
        <w:rPr>
          <w:rFonts w:asciiTheme="minorHAnsi" w:hAnsiTheme="minorHAnsi" w:cstheme="minorHAnsi"/>
        </w:rPr>
        <w:t xml:space="preserve">2.1. </w:t>
      </w:r>
      <w:r w:rsidR="00E34E01" w:rsidRPr="009F5FF5">
        <w:rPr>
          <w:rFonts w:ascii="Arial" w:hAnsi="Arial" w:cs="Arial"/>
          <w:sz w:val="24"/>
          <w:szCs w:val="24"/>
        </w:rPr>
        <w:t>Objetivo</w:t>
      </w:r>
      <w:bookmarkEnd w:id="4"/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5"/>
      </w:tblGrid>
      <w:tr w:rsidR="00FF7EAD" w14:paraId="3336B12A" w14:textId="77777777" w:rsidTr="00030699">
        <w:trPr>
          <w:trHeight w:val="1095"/>
        </w:trPr>
        <w:tc>
          <w:tcPr>
            <w:tcW w:w="10245" w:type="dxa"/>
          </w:tcPr>
          <w:p w14:paraId="63771454" w14:textId="77777777" w:rsidR="00E354E9" w:rsidRPr="00F02DF8" w:rsidRDefault="00E354E9" w:rsidP="00E354E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DF8">
              <w:rPr>
                <w:rFonts w:ascii="Arial" w:hAnsi="Arial" w:cs="Arial"/>
                <w:sz w:val="24"/>
                <w:szCs w:val="24"/>
              </w:rPr>
              <w:t xml:space="preserve">Gerir as unidades organizacionais que integram a SGADM, conforme as diretrizes traçadas pela Administração Superior deste Tribunal; </w:t>
            </w:r>
          </w:p>
          <w:p w14:paraId="6A53D1F3" w14:textId="77777777" w:rsidR="00E354E9" w:rsidRPr="00F02DF8" w:rsidRDefault="00E354E9" w:rsidP="00E354E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DF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Direcionar e supervisionar as atividades das unidades sob sua gestão;</w:t>
            </w:r>
          </w:p>
          <w:p w14:paraId="2CAA45A6" w14:textId="77777777" w:rsidR="00E354E9" w:rsidRPr="00F02DF8" w:rsidRDefault="00E354E9" w:rsidP="00E354E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DF8">
              <w:rPr>
                <w:rFonts w:ascii="Arial" w:hAnsi="Arial" w:cs="Arial"/>
                <w:sz w:val="24"/>
                <w:szCs w:val="24"/>
              </w:rPr>
              <w:t>Tomar decisões a nível gerencial, a fim de garantir o funcionamento eficiente das atividades administrativas;</w:t>
            </w:r>
          </w:p>
          <w:p w14:paraId="1B3EBA23" w14:textId="77777777" w:rsidR="00E354E9" w:rsidRPr="00F02DF8" w:rsidRDefault="00E354E9" w:rsidP="00E354E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DF8">
              <w:rPr>
                <w:rFonts w:ascii="Arial" w:hAnsi="Arial" w:cs="Arial"/>
                <w:sz w:val="24"/>
                <w:szCs w:val="24"/>
              </w:rPr>
              <w:t xml:space="preserve">Gerir os recursos materiais (como equipamentos e instalações) e recursos humanos (funcionários) de unidades sob sua responsabilidade; </w:t>
            </w:r>
          </w:p>
          <w:p w14:paraId="50779978" w14:textId="77777777" w:rsidR="00E354E9" w:rsidRPr="00F02DF8" w:rsidRDefault="00E354E9" w:rsidP="00E354E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DF8">
              <w:rPr>
                <w:rFonts w:ascii="Arial" w:hAnsi="Arial" w:cs="Arial"/>
                <w:sz w:val="24"/>
                <w:szCs w:val="24"/>
              </w:rPr>
              <w:t>Assessorar os Órgãos Colegiados</w:t>
            </w:r>
            <w:r>
              <w:rPr>
                <w:rFonts w:ascii="Arial" w:hAnsi="Arial" w:cs="Arial"/>
                <w:sz w:val="24"/>
                <w:szCs w:val="24"/>
              </w:rPr>
              <w:t xml:space="preserve"> Administrativos</w:t>
            </w:r>
            <w:r w:rsidRPr="00F02DF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74778BF" w14:textId="77777777" w:rsidR="00E354E9" w:rsidRPr="00F02DF8" w:rsidRDefault="00E354E9" w:rsidP="00E354E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DF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Apoiar administrativamente os Gabinetes dos Juízes Auxiliares da Presidência do Tribunal;</w:t>
            </w:r>
          </w:p>
          <w:p w14:paraId="2BEFFD4C" w14:textId="77777777" w:rsidR="00E354E9" w:rsidRPr="00F02DF8" w:rsidRDefault="00E354E9" w:rsidP="00E354E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DF8">
              <w:rPr>
                <w:rFonts w:ascii="Arial" w:hAnsi="Arial" w:cs="Arial"/>
                <w:sz w:val="24"/>
                <w:szCs w:val="24"/>
              </w:rPr>
              <w:t>Promover e preservar o Museu da Justiça, incluindo a conservação e revitalização de seu acervo;</w:t>
            </w:r>
          </w:p>
          <w:p w14:paraId="30D51225" w14:textId="77777777" w:rsidR="00E354E9" w:rsidRPr="00F02DF8" w:rsidRDefault="00E354E9" w:rsidP="00E354E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DF8">
              <w:rPr>
                <w:rFonts w:ascii="Arial" w:hAnsi="Arial" w:cs="Arial"/>
                <w:sz w:val="24"/>
                <w:szCs w:val="24"/>
              </w:rPr>
              <w:t>Organizar e promover eventos e projetos estratégicos dentro da área de atuação da SGADM;</w:t>
            </w:r>
          </w:p>
          <w:p w14:paraId="7925DE7E" w14:textId="77777777" w:rsidR="00E354E9" w:rsidRPr="00F02DF8" w:rsidRDefault="00E354E9" w:rsidP="00E354E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DF8">
              <w:rPr>
                <w:rFonts w:ascii="Arial" w:hAnsi="Arial" w:cs="Arial"/>
                <w:sz w:val="24"/>
                <w:szCs w:val="24"/>
              </w:rPr>
              <w:t>Implementar e coordenar o processo de digitalização dos processos judiciais físicos para formatos digitais;</w:t>
            </w:r>
          </w:p>
          <w:p w14:paraId="3CD58BCC" w14:textId="79417005" w:rsidR="00E354E9" w:rsidRPr="00E354E9" w:rsidRDefault="00E354E9" w:rsidP="00E354E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DF8">
              <w:rPr>
                <w:rFonts w:ascii="Arial" w:hAnsi="Arial" w:cs="Arial"/>
                <w:sz w:val="24"/>
                <w:szCs w:val="24"/>
              </w:rPr>
              <w:t>Processar e gerenciar as fases dos ajustes (convênios, contratos e outros) afetos à SGADM até se encontrarem aptos à celebração;</w:t>
            </w:r>
          </w:p>
          <w:p w14:paraId="138A143A" w14:textId="104D8A03" w:rsidR="00030699" w:rsidRPr="00030699" w:rsidRDefault="00E354E9" w:rsidP="00E354E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</w:pPr>
            <w:r w:rsidRPr="00F02DF8">
              <w:rPr>
                <w:rFonts w:ascii="Arial" w:hAnsi="Arial" w:cs="Arial"/>
                <w:sz w:val="24"/>
                <w:szCs w:val="24"/>
              </w:rPr>
              <w:t>Monitorar e apoiar os processos de trabalho das unidades organizacionais que compõem a SGADM.</w:t>
            </w:r>
          </w:p>
        </w:tc>
      </w:tr>
    </w:tbl>
    <w:p w14:paraId="073E60D6" w14:textId="77777777" w:rsidR="00FF7EAD" w:rsidRPr="00FF7EAD" w:rsidRDefault="00FF7EAD" w:rsidP="00FF7EAD"/>
    <w:p w14:paraId="3FB16658" w14:textId="47F442AD" w:rsidR="00550F0E" w:rsidRPr="009F5FF5" w:rsidRDefault="00550F0E" w:rsidP="009857B3">
      <w:pPr>
        <w:pStyle w:val="Ttulo2"/>
        <w:rPr>
          <w:rFonts w:ascii="Arial" w:hAnsi="Arial" w:cs="Arial"/>
          <w:sz w:val="24"/>
          <w:szCs w:val="24"/>
        </w:rPr>
      </w:pPr>
      <w:bookmarkStart w:id="5" w:name="_Toc172887630"/>
      <w:r w:rsidRPr="009F5FF5">
        <w:rPr>
          <w:rFonts w:ascii="Arial" w:hAnsi="Arial" w:cs="Arial"/>
          <w:sz w:val="24"/>
          <w:szCs w:val="24"/>
        </w:rPr>
        <w:t xml:space="preserve">2.2. </w:t>
      </w:r>
      <w:r w:rsidR="00E34E01" w:rsidRPr="009F5FF5">
        <w:rPr>
          <w:rFonts w:ascii="Arial" w:hAnsi="Arial" w:cs="Arial"/>
          <w:sz w:val="24"/>
          <w:szCs w:val="24"/>
        </w:rPr>
        <w:t>Administração Superior</w:t>
      </w:r>
      <w:bookmarkEnd w:id="5"/>
    </w:p>
    <w:p w14:paraId="67F9B883" w14:textId="35F795D1" w:rsidR="00E34E01" w:rsidRPr="009F5FF5" w:rsidRDefault="00E34E01" w:rsidP="009857B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262626" w:themeColor="text1" w:themeTint="D9"/>
        </w:rPr>
      </w:pPr>
      <w:r w:rsidRPr="009F5FF5">
        <w:rPr>
          <w:rStyle w:val="Forte"/>
          <w:rFonts w:ascii="Arial" w:hAnsi="Arial" w:cs="Arial"/>
          <w:color w:val="262626" w:themeColor="text1" w:themeTint="D9"/>
        </w:rPr>
        <w:t>Secretári</w:t>
      </w:r>
      <w:r w:rsidR="004C2150" w:rsidRPr="009F5FF5">
        <w:rPr>
          <w:rStyle w:val="Forte"/>
          <w:rFonts w:ascii="Arial" w:hAnsi="Arial" w:cs="Arial"/>
          <w:color w:val="262626" w:themeColor="text1" w:themeTint="D9"/>
        </w:rPr>
        <w:t>a</w:t>
      </w:r>
      <w:r w:rsidRPr="009F5FF5">
        <w:rPr>
          <w:rStyle w:val="Forte"/>
          <w:rFonts w:ascii="Arial" w:hAnsi="Arial" w:cs="Arial"/>
          <w:color w:val="262626" w:themeColor="text1" w:themeTint="D9"/>
        </w:rPr>
        <w:t>-Geral</w:t>
      </w:r>
      <w:r w:rsidRPr="009F5FF5">
        <w:rPr>
          <w:rFonts w:ascii="Arial" w:hAnsi="Arial" w:cs="Arial"/>
          <w:color w:val="262626" w:themeColor="text1" w:themeTint="D9"/>
        </w:rPr>
        <w:t xml:space="preserve">: </w:t>
      </w:r>
      <w:r w:rsidR="004C2150" w:rsidRPr="009F5FF5">
        <w:rPr>
          <w:rFonts w:ascii="Arial" w:hAnsi="Arial" w:cs="Arial"/>
          <w:color w:val="262626" w:themeColor="text1" w:themeTint="D9"/>
        </w:rPr>
        <w:t>Jacqueline Leite Vianna Campos</w:t>
      </w:r>
    </w:p>
    <w:p w14:paraId="4FEEDD1D" w14:textId="4E4DCC2A" w:rsidR="00E34E01" w:rsidRPr="009F5FF5" w:rsidRDefault="00262B9F" w:rsidP="009857B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262626" w:themeColor="text1" w:themeTint="D9"/>
        </w:rPr>
      </w:pPr>
      <w:r w:rsidRPr="009F5FF5">
        <w:rPr>
          <w:rStyle w:val="Forte"/>
          <w:rFonts w:ascii="Arial" w:hAnsi="Arial" w:cs="Arial"/>
          <w:color w:val="262626" w:themeColor="text1" w:themeTint="D9"/>
        </w:rPr>
        <w:t>Chefe de Gabinete</w:t>
      </w:r>
      <w:r w:rsidR="00E34E01" w:rsidRPr="009F5FF5">
        <w:rPr>
          <w:rFonts w:ascii="Arial" w:hAnsi="Arial" w:cs="Arial"/>
          <w:color w:val="262626" w:themeColor="text1" w:themeTint="D9"/>
        </w:rPr>
        <w:t xml:space="preserve">: </w:t>
      </w:r>
      <w:r w:rsidRPr="009F5FF5">
        <w:rPr>
          <w:rFonts w:ascii="Arial" w:hAnsi="Arial" w:cs="Arial"/>
          <w:color w:val="262626" w:themeColor="text1" w:themeTint="D9"/>
        </w:rPr>
        <w:t>Nathalia Ribeiro</w:t>
      </w:r>
    </w:p>
    <w:p w14:paraId="722859B8" w14:textId="39418E3D" w:rsidR="00E34E01" w:rsidRPr="009F5FF5" w:rsidRDefault="00E34E01" w:rsidP="009857B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262626" w:themeColor="text1" w:themeTint="D9"/>
          <w:lang w:val="en-US"/>
        </w:rPr>
      </w:pPr>
      <w:r w:rsidRPr="009F5FF5">
        <w:rPr>
          <w:rStyle w:val="Forte"/>
          <w:rFonts w:ascii="Arial" w:hAnsi="Arial" w:cs="Arial"/>
          <w:color w:val="262626" w:themeColor="text1" w:themeTint="D9"/>
          <w:lang w:val="en-US"/>
        </w:rPr>
        <w:t>RD</w:t>
      </w:r>
      <w:r w:rsidRPr="009F5FF5">
        <w:rPr>
          <w:rFonts w:ascii="Arial" w:hAnsi="Arial" w:cs="Arial"/>
          <w:color w:val="262626" w:themeColor="text1" w:themeTint="D9"/>
          <w:lang w:val="en-US"/>
        </w:rPr>
        <w:t xml:space="preserve">: </w:t>
      </w:r>
      <w:r w:rsidR="00794B4D" w:rsidRPr="009F5FF5">
        <w:rPr>
          <w:rFonts w:ascii="Arial" w:hAnsi="Arial" w:cs="Arial"/>
          <w:color w:val="262626" w:themeColor="text1" w:themeTint="D9"/>
          <w:lang w:val="en-US"/>
        </w:rPr>
        <w:t>Jaqueline Souza Brito</w:t>
      </w:r>
    </w:p>
    <w:p w14:paraId="5900AD96" w14:textId="277CB7D1" w:rsidR="00550F0E" w:rsidRPr="00163060" w:rsidRDefault="00550F0E" w:rsidP="009857B3">
      <w:pPr>
        <w:pStyle w:val="Ttulo1"/>
        <w:rPr>
          <w:rFonts w:asciiTheme="minorHAnsi" w:hAnsiTheme="minorHAnsi" w:cstheme="minorHAnsi"/>
        </w:rPr>
      </w:pPr>
      <w:bookmarkStart w:id="6" w:name="_Toc172887631"/>
      <w:r w:rsidRPr="00163060">
        <w:rPr>
          <w:rFonts w:asciiTheme="minorHAnsi" w:hAnsiTheme="minorHAnsi" w:cstheme="minorHAnsi"/>
        </w:rPr>
        <w:t>3. D</w:t>
      </w:r>
      <w:r w:rsidR="00E34E01" w:rsidRPr="00163060">
        <w:rPr>
          <w:rFonts w:asciiTheme="minorHAnsi" w:hAnsiTheme="minorHAnsi" w:cstheme="minorHAnsi"/>
        </w:rPr>
        <w:t>EPARTAMENTOS</w:t>
      </w:r>
      <w:bookmarkEnd w:id="6"/>
    </w:p>
    <w:p w14:paraId="23F4F917" w14:textId="01CEDABC" w:rsidR="00E34E01" w:rsidRPr="00A46C9B" w:rsidRDefault="00550F0E" w:rsidP="009857B3">
      <w:pPr>
        <w:pStyle w:val="Ttulo2"/>
        <w:rPr>
          <w:rFonts w:ascii="Arial" w:hAnsi="Arial" w:cs="Arial"/>
        </w:rPr>
      </w:pPr>
      <w:bookmarkStart w:id="7" w:name="_Toc172887632"/>
      <w:r w:rsidRPr="00163060">
        <w:rPr>
          <w:rFonts w:asciiTheme="minorHAnsi" w:hAnsiTheme="minorHAnsi" w:cstheme="minorHAnsi"/>
        </w:rPr>
        <w:t xml:space="preserve">3.1 </w:t>
      </w:r>
      <w:r w:rsidR="00676B60" w:rsidRPr="00163060">
        <w:rPr>
          <w:rFonts w:asciiTheme="minorHAnsi" w:hAnsiTheme="minorHAnsi" w:cstheme="minorHAnsi"/>
        </w:rPr>
        <w:t>–</w:t>
      </w:r>
      <w:r w:rsidRPr="00163060">
        <w:rPr>
          <w:rFonts w:asciiTheme="minorHAnsi" w:hAnsiTheme="minorHAnsi" w:cstheme="minorHAnsi"/>
        </w:rPr>
        <w:t xml:space="preserve"> </w:t>
      </w:r>
      <w:r w:rsidR="00676B60" w:rsidRPr="001C6074">
        <w:rPr>
          <w:rFonts w:ascii="Arial" w:hAnsi="Arial" w:cs="Arial"/>
          <w:sz w:val="24"/>
          <w:szCs w:val="24"/>
        </w:rPr>
        <w:t>Departamento de Apoio aos Órgãos Colegiados Administrativos</w:t>
      </w:r>
      <w:r w:rsidR="00E34E01" w:rsidRPr="001C6074">
        <w:rPr>
          <w:rFonts w:ascii="Arial" w:hAnsi="Arial" w:cs="Arial"/>
          <w:sz w:val="24"/>
          <w:szCs w:val="24"/>
        </w:rPr>
        <w:t xml:space="preserve"> - DE</w:t>
      </w:r>
      <w:r w:rsidR="00676B60" w:rsidRPr="001C6074">
        <w:rPr>
          <w:rFonts w:ascii="Arial" w:hAnsi="Arial" w:cs="Arial"/>
          <w:sz w:val="24"/>
          <w:szCs w:val="24"/>
        </w:rPr>
        <w:t>ACO</w:t>
      </w:r>
      <w:bookmarkEnd w:id="7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6"/>
      </w:tblGrid>
      <w:tr w:rsidR="00FF7EAD" w14:paraId="122C8313" w14:textId="77777777" w:rsidTr="00030699">
        <w:trPr>
          <w:trHeight w:val="1275"/>
        </w:trPr>
        <w:tc>
          <w:tcPr>
            <w:tcW w:w="10326" w:type="dxa"/>
          </w:tcPr>
          <w:p w14:paraId="07D08FC1" w14:textId="77777777" w:rsidR="00E354E9" w:rsidRPr="00EE35C7" w:rsidRDefault="00E354E9" w:rsidP="00E354E9">
            <w:pPr>
              <w:pStyle w:val="NormalWeb"/>
              <w:numPr>
                <w:ilvl w:val="0"/>
                <w:numId w:val="46"/>
              </w:numPr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hd w:val="clear" w:color="auto" w:fill="FFFFFF"/>
              </w:rPr>
            </w:pPr>
            <w:r w:rsidRPr="00EE35C7">
              <w:rPr>
                <w:rFonts w:ascii="Arial" w:hAnsi="Arial" w:cs="Arial"/>
                <w:color w:val="262626" w:themeColor="text1" w:themeTint="D9"/>
                <w:shd w:val="clear" w:color="auto" w:fill="FFFFFF"/>
              </w:rPr>
              <w:t xml:space="preserve">Prestar assessoramento ao Secretário nos assuntos atinentes ao apoio prestado aos Órgãos Colegiados Administrativos instituídos pela Presidência do Tribunal e à movimentação de processos administrativos, documentos e expedientes afetos ao Departamento; </w:t>
            </w:r>
          </w:p>
          <w:p w14:paraId="67278480" w14:textId="61135CFC" w:rsidR="00E354E9" w:rsidRPr="00E354E9" w:rsidRDefault="00E354E9" w:rsidP="00E354E9">
            <w:pPr>
              <w:pStyle w:val="NormalWeb"/>
              <w:numPr>
                <w:ilvl w:val="0"/>
                <w:numId w:val="46"/>
              </w:numPr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hd w:val="clear" w:color="auto" w:fill="FFFFFF"/>
              </w:rPr>
            </w:pPr>
            <w:r w:rsidRPr="00EE35C7">
              <w:rPr>
                <w:rFonts w:ascii="Arial" w:hAnsi="Arial" w:cs="Arial"/>
                <w:color w:val="262626" w:themeColor="text1" w:themeTint="D9"/>
                <w:shd w:val="clear" w:color="auto" w:fill="FFFFFF"/>
              </w:rPr>
              <w:t xml:space="preserve">Prestar suporte administrativo e assessoramento técnico a comissões, conselhos, comitês, coordenadorias, grupos de trabalho, núcleos e demais colegiados </w:t>
            </w:r>
            <w:r w:rsidRPr="00EE35C7">
              <w:rPr>
                <w:rFonts w:ascii="Arial" w:hAnsi="Arial" w:cs="Arial"/>
                <w:color w:val="262626" w:themeColor="text1" w:themeTint="D9"/>
                <w:shd w:val="clear" w:color="auto" w:fill="FFFFFF"/>
              </w:rPr>
              <w:lastRenderedPageBreak/>
              <w:t xml:space="preserve">administrativos em caráter permanente ou temporário, coordenando a atuação das equipes de trabalho das Divisões, gerenciando e registrando a evolução dos projetos dos Órgãos Colegiados Administrativos assessorados pelo Departamento; </w:t>
            </w:r>
          </w:p>
          <w:p w14:paraId="5FD1E434" w14:textId="5549DE4E" w:rsidR="00FF7EAD" w:rsidRDefault="00E354E9" w:rsidP="00E354E9">
            <w:pPr>
              <w:pStyle w:val="NormalWeb"/>
              <w:numPr>
                <w:ilvl w:val="0"/>
                <w:numId w:val="46"/>
              </w:numPr>
              <w:shd w:val="clear" w:color="auto" w:fill="FFFFFF"/>
              <w:spacing w:before="0" w:beforeAutospacing="0" w:after="150" w:afterAutospacing="0"/>
              <w:jc w:val="both"/>
              <w:rPr>
                <w:rStyle w:val="Forte"/>
                <w:rFonts w:asciiTheme="minorHAnsi" w:hAnsiTheme="minorHAnsi" w:cstheme="minorHAnsi"/>
                <w:color w:val="262626" w:themeColor="text1" w:themeTint="D9"/>
                <w:shd w:val="clear" w:color="auto" w:fill="FFFFFF"/>
              </w:rPr>
            </w:pPr>
            <w:r w:rsidRPr="00EE35C7">
              <w:rPr>
                <w:rFonts w:ascii="Arial" w:hAnsi="Arial" w:cs="Arial"/>
                <w:color w:val="262626" w:themeColor="text1" w:themeTint="D9"/>
                <w:shd w:val="clear" w:color="auto" w:fill="FFFFFF"/>
              </w:rPr>
              <w:t>Coordenar a elaboração de documentos, prestando informações sempre que necessário, mantendo a Secretaria informada sobre a atualização das deliberações emitidas e cumpridas pelos Órgãos Colegiados Administrativos assessorados pelo Departamento.</w:t>
            </w:r>
          </w:p>
        </w:tc>
      </w:tr>
    </w:tbl>
    <w:p w14:paraId="00D406A1" w14:textId="77777777" w:rsidR="00FF7EAD" w:rsidRDefault="00FF7EAD" w:rsidP="009857B3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color w:val="262626" w:themeColor="text1" w:themeTint="D9"/>
          <w:shd w:val="clear" w:color="auto" w:fill="FFFFFF"/>
        </w:rPr>
      </w:pPr>
    </w:p>
    <w:p w14:paraId="15254926" w14:textId="616C7A2B" w:rsidR="00B2275E" w:rsidRDefault="00B2275E" w:rsidP="009857B3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color w:val="262626" w:themeColor="text1" w:themeTint="D9"/>
          <w:shd w:val="clear" w:color="auto" w:fill="FFFFFF"/>
        </w:rPr>
      </w:pPr>
      <w:r w:rsidRPr="00E354E9">
        <w:rPr>
          <w:rStyle w:val="Forte"/>
          <w:rFonts w:ascii="Arial" w:hAnsi="Arial" w:cs="Arial"/>
          <w:color w:val="262626" w:themeColor="text1" w:themeTint="D9"/>
          <w:shd w:val="clear" w:color="auto" w:fill="FFFFFF"/>
        </w:rPr>
        <w:t>O Departamento compreende as seguintes unidades:</w:t>
      </w:r>
    </w:p>
    <w:p w14:paraId="1997A987" w14:textId="77777777" w:rsidR="00E354E9" w:rsidRPr="00E354E9" w:rsidRDefault="00E354E9" w:rsidP="009857B3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color w:val="262626" w:themeColor="text1" w:themeTint="D9"/>
          <w:shd w:val="clear" w:color="auto" w:fill="FFFFFF"/>
        </w:rPr>
      </w:pPr>
    </w:p>
    <w:p w14:paraId="176C56AD" w14:textId="77777777" w:rsidR="00FF7EAD" w:rsidRDefault="00B2275E" w:rsidP="00811F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</w:rPr>
      </w:pPr>
      <w:r w:rsidRPr="009F5FF5">
        <w:rPr>
          <w:rFonts w:ascii="Arial" w:hAnsi="Arial" w:cs="Arial"/>
          <w:color w:val="262626" w:themeColor="text1" w:themeTint="D9"/>
          <w:shd w:val="clear" w:color="auto" w:fill="FFFFFF"/>
        </w:rPr>
        <w:t xml:space="preserve">I - </w:t>
      </w:r>
      <w:r w:rsidRPr="00FF7EAD">
        <w:rPr>
          <w:rFonts w:ascii="Arial" w:hAnsi="Arial" w:cs="Arial"/>
          <w:b/>
          <w:i/>
          <w:color w:val="262626" w:themeColor="text1" w:themeTint="D9"/>
          <w:shd w:val="clear" w:color="auto" w:fill="FFFFFF"/>
        </w:rPr>
        <w:t>Divisão de Apoio Técnico e Administrativo</w:t>
      </w:r>
      <w:r w:rsidR="00586D13" w:rsidRPr="00FF7EAD">
        <w:rPr>
          <w:rFonts w:ascii="Arial" w:hAnsi="Arial" w:cs="Arial"/>
          <w:b/>
          <w:i/>
          <w:color w:val="262626" w:themeColor="text1" w:themeTint="D9"/>
          <w:shd w:val="clear" w:color="auto" w:fill="FFFFFF"/>
        </w:rPr>
        <w:t>( DICOL)</w:t>
      </w:r>
      <w:r w:rsidR="0012653D" w:rsidRPr="00FF7EAD">
        <w:rPr>
          <w:rFonts w:ascii="Arial" w:hAnsi="Arial" w:cs="Arial"/>
          <w:b/>
          <w:i/>
          <w:color w:val="262626" w:themeColor="text1" w:themeTint="D9"/>
          <w:shd w:val="clear" w:color="auto" w:fill="FFFFFF"/>
        </w:rPr>
        <w:t>;</w:t>
      </w:r>
    </w:p>
    <w:p w14:paraId="2D9753BB" w14:textId="0B8BC261" w:rsidR="002973F6" w:rsidRDefault="00B2275E" w:rsidP="00811F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hd w:val="clear" w:color="auto" w:fill="FFFFFF"/>
        </w:rPr>
      </w:pPr>
      <w:r w:rsidRPr="009F5FF5">
        <w:rPr>
          <w:rFonts w:ascii="Arial" w:hAnsi="Arial" w:cs="Arial"/>
          <w:color w:val="262626" w:themeColor="text1" w:themeTint="D9"/>
          <w:shd w:val="clear" w:color="auto" w:fill="FFFFFF"/>
        </w:rPr>
        <w:t>I</w:t>
      </w:r>
      <w:r w:rsidR="009F5FF5">
        <w:rPr>
          <w:rFonts w:ascii="Arial" w:hAnsi="Arial" w:cs="Arial"/>
          <w:color w:val="262626" w:themeColor="text1" w:themeTint="D9"/>
          <w:shd w:val="clear" w:color="auto" w:fill="FFFFFF"/>
        </w:rPr>
        <w:t>I</w:t>
      </w:r>
      <w:r w:rsidRPr="009F5FF5">
        <w:rPr>
          <w:rFonts w:ascii="Arial" w:hAnsi="Arial" w:cs="Arial"/>
          <w:color w:val="262626" w:themeColor="text1" w:themeTint="D9"/>
          <w:shd w:val="clear" w:color="auto" w:fill="FFFFFF"/>
        </w:rPr>
        <w:t xml:space="preserve"> - Serviço de Apoio Técnico aos Órgãos Colegiados Administrativos Permanentes</w:t>
      </w:r>
      <w:r w:rsidR="00586D13" w:rsidRPr="009F5FF5">
        <w:rPr>
          <w:rFonts w:ascii="Arial" w:hAnsi="Arial" w:cs="Arial"/>
          <w:color w:val="262626" w:themeColor="text1" w:themeTint="D9"/>
          <w:shd w:val="clear" w:color="auto" w:fill="FFFFFF"/>
        </w:rPr>
        <w:t>( SEAPE)</w:t>
      </w:r>
      <w:r w:rsidRPr="009F5FF5">
        <w:rPr>
          <w:rFonts w:ascii="Arial" w:hAnsi="Arial" w:cs="Arial"/>
          <w:color w:val="262626" w:themeColor="text1" w:themeTint="D9"/>
          <w:shd w:val="clear" w:color="auto" w:fill="FFFFFF"/>
        </w:rPr>
        <w:t>;</w:t>
      </w:r>
      <w:r w:rsidRPr="009F5FF5">
        <w:rPr>
          <w:rFonts w:ascii="Arial" w:hAnsi="Arial" w:cs="Arial"/>
          <w:color w:val="262626" w:themeColor="text1" w:themeTint="D9"/>
        </w:rPr>
        <w:br/>
      </w:r>
      <w:r w:rsidRPr="009F5FF5">
        <w:rPr>
          <w:rFonts w:ascii="Arial" w:hAnsi="Arial" w:cs="Arial"/>
          <w:color w:val="262626" w:themeColor="text1" w:themeTint="D9"/>
          <w:shd w:val="clear" w:color="auto" w:fill="FFFFFF"/>
        </w:rPr>
        <w:t>II</w:t>
      </w:r>
      <w:r w:rsidR="009F5FF5">
        <w:rPr>
          <w:rFonts w:ascii="Arial" w:hAnsi="Arial" w:cs="Arial"/>
          <w:color w:val="262626" w:themeColor="text1" w:themeTint="D9"/>
          <w:shd w:val="clear" w:color="auto" w:fill="FFFFFF"/>
        </w:rPr>
        <w:t>I</w:t>
      </w:r>
      <w:r w:rsidRPr="009F5FF5">
        <w:rPr>
          <w:rFonts w:ascii="Arial" w:hAnsi="Arial" w:cs="Arial"/>
          <w:color w:val="262626" w:themeColor="text1" w:themeTint="D9"/>
          <w:shd w:val="clear" w:color="auto" w:fill="FFFFFF"/>
        </w:rPr>
        <w:t xml:space="preserve"> - Serviço de Apoio Técnico aos Órgãos Colegiados Administrativos Temporários</w:t>
      </w:r>
      <w:r w:rsidR="00586D13" w:rsidRPr="009F5FF5">
        <w:rPr>
          <w:rFonts w:ascii="Arial" w:hAnsi="Arial" w:cs="Arial"/>
          <w:color w:val="262626" w:themeColor="text1" w:themeTint="D9"/>
          <w:shd w:val="clear" w:color="auto" w:fill="FFFFFF"/>
        </w:rPr>
        <w:t>( SEATE)</w:t>
      </w:r>
      <w:r w:rsidRPr="009F5FF5">
        <w:rPr>
          <w:rFonts w:ascii="Arial" w:hAnsi="Arial" w:cs="Arial"/>
          <w:color w:val="262626" w:themeColor="text1" w:themeTint="D9"/>
          <w:shd w:val="clear" w:color="auto" w:fill="FFFFFF"/>
        </w:rPr>
        <w:t>;</w:t>
      </w:r>
      <w:r w:rsidRPr="009F5FF5">
        <w:rPr>
          <w:rFonts w:ascii="Arial" w:hAnsi="Arial" w:cs="Arial"/>
          <w:color w:val="262626" w:themeColor="text1" w:themeTint="D9"/>
        </w:rPr>
        <w:br/>
      </w:r>
      <w:r w:rsidRPr="009F5FF5">
        <w:rPr>
          <w:rFonts w:ascii="Arial" w:hAnsi="Arial" w:cs="Arial"/>
          <w:color w:val="262626" w:themeColor="text1" w:themeTint="D9"/>
          <w:shd w:val="clear" w:color="auto" w:fill="FFFFFF"/>
        </w:rPr>
        <w:t>I</w:t>
      </w:r>
      <w:r w:rsidR="009F5FF5">
        <w:rPr>
          <w:rFonts w:ascii="Arial" w:hAnsi="Arial" w:cs="Arial"/>
          <w:color w:val="262626" w:themeColor="text1" w:themeTint="D9"/>
          <w:shd w:val="clear" w:color="auto" w:fill="FFFFFF"/>
        </w:rPr>
        <w:t>V</w:t>
      </w:r>
      <w:r w:rsidRPr="009F5FF5">
        <w:rPr>
          <w:rFonts w:ascii="Arial" w:hAnsi="Arial" w:cs="Arial"/>
          <w:color w:val="262626" w:themeColor="text1" w:themeTint="D9"/>
          <w:shd w:val="clear" w:color="auto" w:fill="FFFFFF"/>
        </w:rPr>
        <w:t>- Serviço de Apoio Técnico aos Órgãos Colegiados com atribuição afeta à Infância, Juventude e Idoso</w:t>
      </w:r>
      <w:r w:rsidR="00586D13" w:rsidRPr="009F5FF5">
        <w:rPr>
          <w:rFonts w:ascii="Arial" w:hAnsi="Arial" w:cs="Arial"/>
          <w:color w:val="262626" w:themeColor="text1" w:themeTint="D9"/>
          <w:shd w:val="clear" w:color="auto" w:fill="FFFFFF"/>
        </w:rPr>
        <w:t>(SEIJU)</w:t>
      </w:r>
      <w:r w:rsidRPr="009F5FF5">
        <w:rPr>
          <w:rFonts w:ascii="Arial" w:hAnsi="Arial" w:cs="Arial"/>
          <w:color w:val="262626" w:themeColor="text1" w:themeTint="D9"/>
          <w:shd w:val="clear" w:color="auto" w:fill="FFFFFF"/>
        </w:rPr>
        <w:t>;</w:t>
      </w:r>
      <w:r w:rsidRPr="009F5FF5">
        <w:rPr>
          <w:rFonts w:ascii="Arial" w:hAnsi="Arial" w:cs="Arial"/>
          <w:color w:val="262626" w:themeColor="text1" w:themeTint="D9"/>
        </w:rPr>
        <w:br/>
      </w:r>
      <w:r w:rsidRPr="009F5FF5">
        <w:rPr>
          <w:rFonts w:ascii="Arial" w:hAnsi="Arial" w:cs="Arial"/>
          <w:color w:val="262626" w:themeColor="text1" w:themeTint="D9"/>
          <w:shd w:val="clear" w:color="auto" w:fill="FFFFFF"/>
        </w:rPr>
        <w:t>V- Serviço de Apoio Técnico aos Órgãos Colegiados com Atribuição afeta à Promoção de Gênero, Violência Doméstica e Familiar contra a Mulher</w:t>
      </w:r>
      <w:r w:rsidR="00586D13" w:rsidRPr="009F5FF5">
        <w:rPr>
          <w:rFonts w:ascii="Arial" w:hAnsi="Arial" w:cs="Arial"/>
          <w:color w:val="262626" w:themeColor="text1" w:themeTint="D9"/>
          <w:shd w:val="clear" w:color="auto" w:fill="FFFFFF"/>
        </w:rPr>
        <w:t xml:space="preserve"> (SEGEM)</w:t>
      </w:r>
      <w:r w:rsidR="0012653D" w:rsidRPr="009F5FF5">
        <w:rPr>
          <w:rFonts w:ascii="Arial" w:hAnsi="Arial" w:cs="Arial"/>
          <w:color w:val="262626" w:themeColor="text1" w:themeTint="D9"/>
          <w:shd w:val="clear" w:color="auto" w:fill="FFFFFF"/>
        </w:rPr>
        <w:t>;</w:t>
      </w:r>
      <w:r w:rsidRPr="009F5FF5">
        <w:rPr>
          <w:rFonts w:ascii="Arial" w:hAnsi="Arial" w:cs="Arial"/>
          <w:color w:val="262626" w:themeColor="text1" w:themeTint="D9"/>
        </w:rPr>
        <w:br/>
      </w:r>
      <w:r w:rsidRPr="009F5FF5">
        <w:rPr>
          <w:rFonts w:ascii="Arial" w:hAnsi="Arial" w:cs="Arial"/>
          <w:color w:val="262626" w:themeColor="text1" w:themeTint="D9"/>
          <w:shd w:val="clear" w:color="auto" w:fill="FFFFFF"/>
        </w:rPr>
        <w:t>V</w:t>
      </w:r>
      <w:r w:rsidR="009F5FF5">
        <w:rPr>
          <w:rFonts w:ascii="Arial" w:hAnsi="Arial" w:cs="Arial"/>
          <w:color w:val="262626" w:themeColor="text1" w:themeTint="D9"/>
          <w:shd w:val="clear" w:color="auto" w:fill="FFFFFF"/>
        </w:rPr>
        <w:t>I</w:t>
      </w:r>
      <w:r w:rsidRPr="009F5FF5">
        <w:rPr>
          <w:rFonts w:ascii="Arial" w:hAnsi="Arial" w:cs="Arial"/>
          <w:color w:val="262626" w:themeColor="text1" w:themeTint="D9"/>
          <w:shd w:val="clear" w:color="auto" w:fill="FFFFFF"/>
        </w:rPr>
        <w:t xml:space="preserve"> - Serviço de Apoio Administrativo e Gerenciamento dos Portais dos Órgãos Colegiados</w:t>
      </w:r>
      <w:r w:rsidR="00FF7EAD">
        <w:rPr>
          <w:rFonts w:ascii="Arial" w:hAnsi="Arial" w:cs="Arial"/>
          <w:color w:val="262626" w:themeColor="text1" w:themeTint="D9"/>
          <w:shd w:val="clear" w:color="auto" w:fill="FFFFFF"/>
        </w:rPr>
        <w:t xml:space="preserve">           </w:t>
      </w:r>
      <w:r w:rsidR="00586D13" w:rsidRPr="009F5FF5">
        <w:rPr>
          <w:rFonts w:ascii="Arial" w:hAnsi="Arial" w:cs="Arial"/>
          <w:color w:val="262626" w:themeColor="text1" w:themeTint="D9"/>
          <w:shd w:val="clear" w:color="auto" w:fill="FFFFFF"/>
        </w:rPr>
        <w:t>(SEAPO)</w:t>
      </w:r>
      <w:r w:rsidR="00FF7EAD">
        <w:rPr>
          <w:rFonts w:ascii="Arial" w:hAnsi="Arial" w:cs="Arial"/>
          <w:color w:val="262626" w:themeColor="text1" w:themeTint="D9"/>
          <w:shd w:val="clear" w:color="auto" w:fill="FFFFFF"/>
        </w:rPr>
        <w:t>;</w:t>
      </w:r>
    </w:p>
    <w:p w14:paraId="5CC7A833" w14:textId="1F30C8E2" w:rsidR="00B2275E" w:rsidRPr="00FF7EAD" w:rsidRDefault="009F5FF5" w:rsidP="00811F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262626" w:themeColor="text1" w:themeTint="D9"/>
          <w:shd w:val="clear" w:color="auto" w:fill="FFFFFF"/>
        </w:rPr>
      </w:pPr>
      <w:r>
        <w:rPr>
          <w:rFonts w:ascii="Arial" w:hAnsi="Arial" w:cs="Arial"/>
          <w:color w:val="262626" w:themeColor="text1" w:themeTint="D9"/>
          <w:shd w:val="clear" w:color="auto" w:fill="FFFFFF"/>
        </w:rPr>
        <w:t xml:space="preserve">VII- </w:t>
      </w:r>
      <w:r w:rsidRPr="00FF7EAD">
        <w:rPr>
          <w:rFonts w:ascii="Arial" w:hAnsi="Arial" w:cs="Arial"/>
          <w:b/>
          <w:i/>
          <w:color w:val="262626" w:themeColor="text1" w:themeTint="D9"/>
          <w:shd w:val="clear" w:color="auto" w:fill="FFFFFF"/>
        </w:rPr>
        <w:t>Divisão de apoio aos convênios interinstitucionais(DIACI);</w:t>
      </w:r>
    </w:p>
    <w:p w14:paraId="456B2588" w14:textId="0BE5D31C" w:rsidR="009F5FF5" w:rsidRDefault="009F5FF5" w:rsidP="00811F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hd w:val="clear" w:color="auto" w:fill="FFFFFF"/>
        </w:rPr>
      </w:pPr>
      <w:r>
        <w:rPr>
          <w:rFonts w:ascii="Arial" w:hAnsi="Arial" w:cs="Arial"/>
          <w:color w:val="262626" w:themeColor="text1" w:themeTint="D9"/>
          <w:shd w:val="clear" w:color="auto" w:fill="FFFFFF"/>
        </w:rPr>
        <w:t>VIII-Serviço de Instrução e Formalização de convênios da Dívida Ativa(SEDIV)</w:t>
      </w:r>
    </w:p>
    <w:p w14:paraId="0AE0A035" w14:textId="1701C941" w:rsidR="009F5FF5" w:rsidRDefault="009F5FF5" w:rsidP="00811F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hd w:val="clear" w:color="auto" w:fill="FFFFFF"/>
        </w:rPr>
      </w:pPr>
      <w:r>
        <w:rPr>
          <w:rFonts w:ascii="Arial" w:hAnsi="Arial" w:cs="Arial"/>
          <w:color w:val="262626" w:themeColor="text1" w:themeTint="D9"/>
          <w:shd w:val="clear" w:color="auto" w:fill="FFFFFF"/>
        </w:rPr>
        <w:t>IX – Serviço de Instrução e Formalização de Convênios Interinstitucionais</w:t>
      </w:r>
      <w:r w:rsidR="002973F6">
        <w:rPr>
          <w:rFonts w:ascii="Arial" w:hAnsi="Arial" w:cs="Arial"/>
          <w:color w:val="262626" w:themeColor="text1" w:themeTint="D9"/>
          <w:shd w:val="clear" w:color="auto" w:fill="FFFFFF"/>
        </w:rPr>
        <w:t>(SEIFI)</w:t>
      </w:r>
    </w:p>
    <w:p w14:paraId="28059A64" w14:textId="77777777" w:rsidR="009F5FF5" w:rsidRPr="009F5FF5" w:rsidRDefault="009F5FF5" w:rsidP="009F5FF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62626" w:themeColor="text1" w:themeTint="D9"/>
          <w:shd w:val="clear" w:color="auto" w:fill="FFFFFF"/>
        </w:rPr>
      </w:pPr>
    </w:p>
    <w:p w14:paraId="2F89A002" w14:textId="45CC8176" w:rsidR="00E34E01" w:rsidRPr="009F5FF5" w:rsidRDefault="00E34E01" w:rsidP="009857B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62626" w:themeColor="text1" w:themeTint="D9"/>
        </w:rPr>
      </w:pPr>
      <w:r w:rsidRPr="009F5FF5">
        <w:rPr>
          <w:rFonts w:ascii="Arial" w:hAnsi="Arial" w:cs="Arial"/>
          <w:b/>
          <w:color w:val="262626" w:themeColor="text1" w:themeTint="D9"/>
        </w:rPr>
        <w:t>Diretor</w:t>
      </w:r>
      <w:r w:rsidR="00B2275E" w:rsidRPr="009F5FF5">
        <w:rPr>
          <w:rFonts w:ascii="Arial" w:hAnsi="Arial" w:cs="Arial"/>
          <w:b/>
          <w:color w:val="262626" w:themeColor="text1" w:themeTint="D9"/>
        </w:rPr>
        <w:t>a</w:t>
      </w:r>
      <w:r w:rsidRPr="009F5FF5">
        <w:rPr>
          <w:rFonts w:ascii="Arial" w:hAnsi="Arial" w:cs="Arial"/>
          <w:color w:val="262626" w:themeColor="text1" w:themeTint="D9"/>
        </w:rPr>
        <w:t xml:space="preserve">: </w:t>
      </w:r>
      <w:r w:rsidR="00B2275E" w:rsidRPr="009F5FF5">
        <w:rPr>
          <w:rFonts w:ascii="Arial" w:hAnsi="Arial" w:cs="Arial"/>
          <w:color w:val="262626" w:themeColor="text1" w:themeTint="D9"/>
          <w:shd w:val="clear" w:color="auto" w:fill="FFFFFF"/>
        </w:rPr>
        <w:t>Tamara Lucia Gerstel El Alam</w:t>
      </w:r>
      <w:r w:rsidR="00B2275E" w:rsidRPr="009F5FF5">
        <w:rPr>
          <w:rFonts w:ascii="Arial" w:hAnsi="Arial" w:cs="Arial"/>
          <w:color w:val="262626" w:themeColor="text1" w:themeTint="D9"/>
        </w:rPr>
        <w:t xml:space="preserve"> </w:t>
      </w:r>
      <w:r w:rsidRPr="009F5FF5">
        <w:rPr>
          <w:rFonts w:ascii="Arial" w:hAnsi="Arial" w:cs="Arial"/>
          <w:color w:val="262626" w:themeColor="text1" w:themeTint="D9"/>
        </w:rPr>
        <w:br/>
      </w:r>
      <w:r w:rsidRPr="009F5FF5">
        <w:rPr>
          <w:rFonts w:ascii="Arial" w:hAnsi="Arial" w:cs="Arial"/>
          <w:b/>
          <w:color w:val="262626" w:themeColor="text1" w:themeTint="D9"/>
        </w:rPr>
        <w:t>Endereço</w:t>
      </w:r>
      <w:r w:rsidRPr="009F5FF5">
        <w:rPr>
          <w:rFonts w:ascii="Arial" w:hAnsi="Arial" w:cs="Arial"/>
          <w:color w:val="262626" w:themeColor="text1" w:themeTint="D9"/>
        </w:rPr>
        <w:t xml:space="preserve">: </w:t>
      </w:r>
      <w:r w:rsidR="00B2275E" w:rsidRPr="009F5FF5">
        <w:rPr>
          <w:rFonts w:ascii="Arial" w:hAnsi="Arial" w:cs="Arial"/>
          <w:color w:val="262626" w:themeColor="text1" w:themeTint="D9"/>
          <w:shd w:val="clear" w:color="auto" w:fill="FFFFFF"/>
        </w:rPr>
        <w:t>Fórum central, 9º andar, sala 905 – Lâmina I.</w:t>
      </w:r>
      <w:r w:rsidRPr="009F5FF5">
        <w:rPr>
          <w:rFonts w:ascii="Arial" w:hAnsi="Arial" w:cs="Arial"/>
          <w:color w:val="262626" w:themeColor="text1" w:themeTint="D9"/>
        </w:rPr>
        <w:br/>
      </w:r>
      <w:r w:rsidRPr="009F5FF5">
        <w:rPr>
          <w:rStyle w:val="Forte"/>
          <w:rFonts w:ascii="Arial" w:hAnsi="Arial" w:cs="Arial"/>
          <w:color w:val="262626" w:themeColor="text1" w:themeTint="D9"/>
        </w:rPr>
        <w:t xml:space="preserve">Telefone: </w:t>
      </w:r>
      <w:r w:rsidRPr="00E354E9">
        <w:rPr>
          <w:rStyle w:val="Forte"/>
          <w:rFonts w:ascii="Arial" w:hAnsi="Arial" w:cs="Arial"/>
          <w:b w:val="0"/>
          <w:color w:val="262626" w:themeColor="text1" w:themeTint="D9"/>
        </w:rPr>
        <w:t>(21) 3133-</w:t>
      </w:r>
      <w:r w:rsidR="00B2275E" w:rsidRPr="00E354E9">
        <w:rPr>
          <w:rStyle w:val="Forte"/>
          <w:rFonts w:ascii="Arial" w:hAnsi="Arial" w:cs="Arial"/>
          <w:b w:val="0"/>
          <w:color w:val="262626" w:themeColor="text1" w:themeTint="D9"/>
        </w:rPr>
        <w:t>2126</w:t>
      </w:r>
    </w:p>
    <w:p w14:paraId="4DCC321C" w14:textId="098D4790" w:rsidR="00E34E01" w:rsidRPr="009F5FF5" w:rsidRDefault="00325164" w:rsidP="009857B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62626" w:themeColor="text1" w:themeTint="D9"/>
        </w:rPr>
      </w:pPr>
      <w:r w:rsidRPr="00FF7EAD">
        <w:rPr>
          <w:rFonts w:ascii="Arial" w:hAnsi="Arial" w:cs="Arial"/>
          <w:b/>
          <w:color w:val="262626" w:themeColor="text1" w:themeTint="D9"/>
        </w:rPr>
        <w:t>E-mail</w:t>
      </w:r>
      <w:r w:rsidR="00E34E01" w:rsidRPr="009F5FF5">
        <w:rPr>
          <w:rFonts w:ascii="Arial" w:hAnsi="Arial" w:cs="Arial"/>
          <w:color w:val="262626" w:themeColor="text1" w:themeTint="D9"/>
        </w:rPr>
        <w:t xml:space="preserve">: </w:t>
      </w:r>
      <w:hyperlink r:id="rId12" w:history="1">
        <w:r w:rsidR="00A46C9B" w:rsidRPr="009F5FF5">
          <w:rPr>
            <w:rStyle w:val="Hyperlink"/>
            <w:rFonts w:ascii="Arial" w:hAnsi="Arial" w:cs="Arial"/>
          </w:rPr>
          <w:t>sgadm.deaco@tjrj.jus.br</w:t>
        </w:r>
      </w:hyperlink>
    </w:p>
    <w:p w14:paraId="6F0355E1" w14:textId="77777777" w:rsidR="00A46C9B" w:rsidRPr="00163060" w:rsidRDefault="00A46C9B" w:rsidP="009857B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62626" w:themeColor="text1" w:themeTint="D9"/>
        </w:rPr>
      </w:pPr>
    </w:p>
    <w:p w14:paraId="35C3D147" w14:textId="1A5164F5" w:rsidR="00E34E01" w:rsidRPr="001C6074" w:rsidRDefault="00550F0E" w:rsidP="009857B3">
      <w:pPr>
        <w:pStyle w:val="Ttulo2"/>
        <w:rPr>
          <w:rFonts w:ascii="Arial" w:hAnsi="Arial" w:cs="Arial"/>
          <w:sz w:val="24"/>
          <w:szCs w:val="24"/>
        </w:rPr>
      </w:pPr>
      <w:bookmarkStart w:id="8" w:name="_Toc172887633"/>
      <w:r w:rsidRPr="008C03E4">
        <w:rPr>
          <w:rFonts w:ascii="Arial" w:hAnsi="Arial" w:cs="Arial"/>
          <w:sz w:val="24"/>
          <w:szCs w:val="24"/>
        </w:rPr>
        <w:t xml:space="preserve">3.2 </w:t>
      </w:r>
      <w:r w:rsidRPr="00163060">
        <w:rPr>
          <w:rFonts w:asciiTheme="minorHAnsi" w:hAnsiTheme="minorHAnsi" w:cstheme="minorHAnsi"/>
          <w:sz w:val="24"/>
          <w:szCs w:val="24"/>
        </w:rPr>
        <w:t xml:space="preserve">- </w:t>
      </w:r>
      <w:r w:rsidR="00E34E01" w:rsidRPr="001C6074">
        <w:rPr>
          <w:rFonts w:ascii="Arial" w:hAnsi="Arial" w:cs="Arial"/>
          <w:sz w:val="24"/>
          <w:szCs w:val="24"/>
        </w:rPr>
        <w:t xml:space="preserve">Departamento de </w:t>
      </w:r>
      <w:r w:rsidR="00190B66" w:rsidRPr="001C6074">
        <w:rPr>
          <w:rFonts w:ascii="Arial" w:hAnsi="Arial" w:cs="Arial"/>
          <w:sz w:val="24"/>
          <w:szCs w:val="24"/>
        </w:rPr>
        <w:t>Apoio Administrativo</w:t>
      </w:r>
      <w:r w:rsidR="00E34E01" w:rsidRPr="001C6074">
        <w:rPr>
          <w:rFonts w:ascii="Arial" w:hAnsi="Arial" w:cs="Arial"/>
          <w:sz w:val="24"/>
          <w:szCs w:val="24"/>
        </w:rPr>
        <w:t xml:space="preserve"> - DE</w:t>
      </w:r>
      <w:r w:rsidR="00190B66" w:rsidRPr="001C6074">
        <w:rPr>
          <w:rFonts w:ascii="Arial" w:hAnsi="Arial" w:cs="Arial"/>
          <w:sz w:val="24"/>
          <w:szCs w:val="24"/>
        </w:rPr>
        <w:t>ADM</w:t>
      </w:r>
      <w:bookmarkEnd w:id="8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F7EAD" w14:paraId="2010E10F" w14:textId="77777777" w:rsidTr="00030699">
        <w:trPr>
          <w:trHeight w:val="630"/>
        </w:trPr>
        <w:tc>
          <w:tcPr>
            <w:tcW w:w="10206" w:type="dxa"/>
          </w:tcPr>
          <w:p w14:paraId="320BC0F6" w14:textId="77777777" w:rsidR="00E354E9" w:rsidRPr="00B8371B" w:rsidRDefault="00E354E9" w:rsidP="00E354E9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 w:line="240" w:lineRule="auto"/>
              <w:ind w:right="142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B837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Cumprir as decisões e os despachos exarados pelo Presidente, pelos Juízes Auxiliares da Presidência e pela Chefia de Gabinete;</w:t>
            </w:r>
          </w:p>
          <w:p w14:paraId="07F66826" w14:textId="77777777" w:rsidR="00E354E9" w:rsidRPr="00B8371B" w:rsidRDefault="00E354E9" w:rsidP="00E354E9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 w:line="240" w:lineRule="auto"/>
              <w:ind w:right="142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B837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Gerenciar o trâmite de processos administrativos e judiciais, encaminhados ao Presidente do TJERJ;      </w:t>
            </w:r>
          </w:p>
          <w:p w14:paraId="130637EC" w14:textId="77777777" w:rsidR="00E354E9" w:rsidRPr="00B8371B" w:rsidRDefault="00E354E9" w:rsidP="00E354E9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 w:line="240" w:lineRule="auto"/>
              <w:ind w:right="142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B8371B">
              <w:rPr>
                <w:rFonts w:ascii="Arial" w:hAnsi="Arial" w:cs="Arial"/>
                <w:color w:val="262626" w:themeColor="text1" w:themeTint="D9"/>
                <w:sz w:val="24"/>
                <w:szCs w:val="24"/>
                <w:shd w:val="clear" w:color="auto" w:fill="FFFFFF"/>
              </w:rPr>
              <w:t>Coordenar o ciclo de vida dos Órgãos Colegiados administrativos instituídos pela Presidência do TJRJ;</w:t>
            </w:r>
          </w:p>
          <w:p w14:paraId="709C2276" w14:textId="0F58DAE1" w:rsidR="00E354E9" w:rsidRDefault="00E354E9" w:rsidP="00E354E9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 w:line="240" w:lineRule="auto"/>
              <w:ind w:right="142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B8371B">
              <w:rPr>
                <w:rFonts w:ascii="Arial" w:hAnsi="Arial" w:cs="Arial"/>
                <w:color w:val="262626" w:themeColor="text1" w:themeTint="D9"/>
                <w:sz w:val="24"/>
                <w:szCs w:val="24"/>
                <w:shd w:val="clear" w:color="auto" w:fill="FFFFFF"/>
              </w:rPr>
              <w:t>Elaboração dos atos referentes aos Órgãos Colegiados Administrativos;</w:t>
            </w:r>
          </w:p>
          <w:p w14:paraId="7B8E604A" w14:textId="721D5C7E" w:rsidR="00FF7EAD" w:rsidRDefault="00E354E9" w:rsidP="00E354E9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 w:line="240" w:lineRule="auto"/>
              <w:ind w:right="142"/>
              <w:jc w:val="both"/>
              <w:rPr>
                <w:rFonts w:cstheme="minorHAnsi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B8371B">
              <w:rPr>
                <w:rFonts w:ascii="Arial" w:hAnsi="Arial" w:cs="Arial"/>
                <w:color w:val="262626" w:themeColor="text1" w:themeTint="D9"/>
                <w:sz w:val="24"/>
                <w:szCs w:val="24"/>
                <w:shd w:val="clear" w:color="auto" w:fill="FFFFFF"/>
              </w:rPr>
              <w:t>Estabelecer critérios e procedimentos para publicar o DJERJ no Portal Corporativo da Instituição.</w:t>
            </w:r>
          </w:p>
        </w:tc>
      </w:tr>
    </w:tbl>
    <w:p w14:paraId="7327BA6C" w14:textId="0408CE75" w:rsidR="0012592D" w:rsidRPr="00E354E9" w:rsidRDefault="0012592D" w:rsidP="00F67F4C">
      <w:pPr>
        <w:shd w:val="clear" w:color="auto" w:fill="FFFFFF"/>
        <w:spacing w:before="100" w:beforeAutospacing="1" w:after="100" w:afterAutospacing="1" w:line="240" w:lineRule="auto"/>
        <w:ind w:left="708" w:right="142" w:hanging="708"/>
        <w:rPr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</w:pPr>
      <w:r w:rsidRPr="00E354E9">
        <w:rPr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lastRenderedPageBreak/>
        <w:t>O Departamento compreende as seguintes unidades:</w:t>
      </w:r>
    </w:p>
    <w:p w14:paraId="5BDADD7F" w14:textId="6BDB47C8" w:rsidR="00F67F4C" w:rsidRDefault="0012592D" w:rsidP="00874C76">
      <w:pPr>
        <w:pStyle w:val="PargrafodaLista"/>
        <w:shd w:val="clear" w:color="auto" w:fill="FFFFFF"/>
        <w:spacing w:before="100" w:beforeAutospacing="1" w:after="100" w:afterAutospacing="1" w:line="240" w:lineRule="auto"/>
        <w:ind w:right="142" w:hanging="720"/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</w:pPr>
      <w:r w:rsidRPr="00F67F4C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I - Serviço de Protocolo e Arquivo (SEPAR) ;</w:t>
      </w:r>
    </w:p>
    <w:p w14:paraId="7E104C5F" w14:textId="2F3E47E2" w:rsidR="00F67F4C" w:rsidRPr="00F67F4C" w:rsidRDefault="0012592D" w:rsidP="00874C76">
      <w:pPr>
        <w:pStyle w:val="PargrafodaLista"/>
        <w:shd w:val="clear" w:color="auto" w:fill="FFFFFF"/>
        <w:spacing w:before="100" w:beforeAutospacing="1" w:after="100" w:afterAutospacing="1" w:line="240" w:lineRule="auto"/>
        <w:ind w:right="142" w:hanging="720"/>
        <w:rPr>
          <w:rFonts w:ascii="Arial" w:hAnsi="Arial" w:cs="Arial"/>
          <w:color w:val="262626" w:themeColor="text1" w:themeTint="D9"/>
          <w:sz w:val="24"/>
          <w:szCs w:val="24"/>
        </w:rPr>
      </w:pPr>
      <w:r w:rsidRPr="00F67F4C">
        <w:rPr>
          <w:rFonts w:ascii="Arial" w:hAnsi="Arial" w:cs="Arial"/>
          <w:b/>
          <w:i/>
          <w:color w:val="262626" w:themeColor="text1" w:themeTint="D9"/>
          <w:sz w:val="24"/>
          <w:szCs w:val="24"/>
          <w:shd w:val="clear" w:color="auto" w:fill="FFFFFF"/>
        </w:rPr>
        <w:t>II - Divisão de Análise de Atos Formais (DIATO);</w:t>
      </w:r>
      <w:r w:rsidR="00F67F4C" w:rsidRPr="00F67F4C">
        <w:rPr>
          <w:rFonts w:ascii="Arial" w:hAnsi="Arial" w:cs="Arial"/>
          <w:color w:val="262626" w:themeColor="text1" w:themeTint="D9"/>
          <w:sz w:val="24"/>
          <w:szCs w:val="24"/>
        </w:rPr>
        <w:t xml:space="preserve">      </w:t>
      </w:r>
    </w:p>
    <w:p w14:paraId="797805F9" w14:textId="77777777" w:rsidR="008C03E4" w:rsidRDefault="00A46C9B" w:rsidP="00874C76">
      <w:pPr>
        <w:pStyle w:val="PargrafodaLista"/>
        <w:shd w:val="clear" w:color="auto" w:fill="FFFFFF"/>
        <w:spacing w:before="100" w:beforeAutospacing="1" w:after="100" w:afterAutospacing="1" w:line="240" w:lineRule="auto"/>
        <w:ind w:right="142" w:hanging="720"/>
        <w:rPr>
          <w:rFonts w:ascii="Arial" w:hAnsi="Arial" w:cs="Arial"/>
          <w:color w:val="262626" w:themeColor="text1" w:themeTint="D9"/>
          <w:sz w:val="24"/>
          <w:szCs w:val="24"/>
        </w:rPr>
      </w:pPr>
      <w:r w:rsidRPr="00F67F4C">
        <w:rPr>
          <w:rFonts w:ascii="Arial" w:hAnsi="Arial" w:cs="Arial"/>
          <w:color w:val="262626" w:themeColor="text1" w:themeTint="D9"/>
          <w:sz w:val="24"/>
          <w:szCs w:val="24"/>
        </w:rPr>
        <w:t>III – Serviço de Apoio à análise de elaboração de Atos Formais de gestão administrativa</w:t>
      </w:r>
    </w:p>
    <w:p w14:paraId="75B09FF2" w14:textId="0C8A0D0F" w:rsidR="00F67F4C" w:rsidRPr="00F67F4C" w:rsidRDefault="00586D13" w:rsidP="00874C76">
      <w:pPr>
        <w:pStyle w:val="PargrafodaLista"/>
        <w:shd w:val="clear" w:color="auto" w:fill="FFFFFF"/>
        <w:spacing w:before="100" w:beforeAutospacing="1" w:after="100" w:afterAutospacing="1" w:line="240" w:lineRule="auto"/>
        <w:ind w:right="142" w:hanging="720"/>
        <w:rPr>
          <w:rFonts w:ascii="Arial" w:hAnsi="Arial" w:cs="Arial"/>
          <w:color w:val="262626" w:themeColor="text1" w:themeTint="D9"/>
          <w:sz w:val="24"/>
          <w:szCs w:val="24"/>
        </w:rPr>
      </w:pPr>
      <w:r w:rsidRPr="00F67F4C">
        <w:rPr>
          <w:rFonts w:ascii="Arial" w:hAnsi="Arial" w:cs="Arial"/>
          <w:color w:val="262626" w:themeColor="text1" w:themeTint="D9"/>
          <w:sz w:val="24"/>
          <w:szCs w:val="24"/>
        </w:rPr>
        <w:t>(SEFOR);</w:t>
      </w:r>
    </w:p>
    <w:p w14:paraId="77FD0B97" w14:textId="77777777" w:rsidR="00874C76" w:rsidRDefault="00586D13" w:rsidP="00874C76">
      <w:pPr>
        <w:pStyle w:val="PargrafodaLista"/>
        <w:shd w:val="clear" w:color="auto" w:fill="FFFFFF"/>
        <w:spacing w:before="100" w:beforeAutospacing="1" w:after="100" w:afterAutospacing="1" w:line="240" w:lineRule="auto"/>
        <w:ind w:left="0" w:right="142"/>
        <w:rPr>
          <w:rFonts w:ascii="Arial" w:hAnsi="Arial" w:cs="Arial"/>
          <w:color w:val="262626" w:themeColor="text1" w:themeTint="D9"/>
          <w:sz w:val="24"/>
          <w:szCs w:val="24"/>
        </w:rPr>
      </w:pPr>
      <w:r w:rsidRPr="00F67F4C">
        <w:rPr>
          <w:rFonts w:ascii="Arial" w:hAnsi="Arial" w:cs="Arial"/>
          <w:color w:val="262626" w:themeColor="text1" w:themeTint="D9"/>
          <w:sz w:val="24"/>
          <w:szCs w:val="24"/>
        </w:rPr>
        <w:t>IV- Serviço de Publicação do Diário da justiça Eletrônico ( SEDJE);</w:t>
      </w:r>
    </w:p>
    <w:p w14:paraId="2C43A0FE" w14:textId="16606D20" w:rsidR="0012592D" w:rsidRDefault="00586D13" w:rsidP="00874C76">
      <w:pPr>
        <w:pStyle w:val="PargrafodaLista"/>
        <w:shd w:val="clear" w:color="auto" w:fill="FFFFFF"/>
        <w:spacing w:before="100" w:beforeAutospacing="1" w:after="100" w:afterAutospacing="1" w:line="240" w:lineRule="auto"/>
        <w:ind w:left="0" w:right="142"/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</w:pPr>
      <w:r w:rsidRPr="00F67F4C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V</w:t>
      </w:r>
      <w:r w:rsidR="0012592D" w:rsidRPr="00F67F4C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- Divisão de Processos Administrativos (DIPRA); </w:t>
      </w:r>
      <w:r w:rsidR="0012592D" w:rsidRPr="00F67F4C">
        <w:rPr>
          <w:rFonts w:ascii="Arial" w:hAnsi="Arial" w:cs="Arial"/>
          <w:color w:val="262626" w:themeColor="text1" w:themeTint="D9"/>
          <w:sz w:val="24"/>
          <w:szCs w:val="24"/>
        </w:rPr>
        <w:br/>
      </w:r>
      <w:r w:rsidR="0012592D" w:rsidRPr="00F67F4C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V</w:t>
      </w:r>
      <w:r w:rsidR="00F67F4C" w:rsidRPr="00F67F4C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I</w:t>
      </w:r>
      <w:r w:rsidR="0012592D" w:rsidRPr="00F67F4C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- Divisão de Processos em Matéria Jurisdicional Cível (DICIV).</w:t>
      </w:r>
    </w:p>
    <w:p w14:paraId="0C47296A" w14:textId="501B6A65" w:rsidR="00811FEC" w:rsidRDefault="00811FEC" w:rsidP="00811FEC">
      <w:pPr>
        <w:pStyle w:val="PargrafodaLista"/>
        <w:shd w:val="clear" w:color="auto" w:fill="FFFFFF"/>
        <w:spacing w:after="0" w:line="240" w:lineRule="auto"/>
        <w:ind w:left="0" w:right="142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6CD8832" w14:textId="77777777" w:rsidR="00811FEC" w:rsidRPr="00F67F4C" w:rsidRDefault="00811FEC" w:rsidP="00811FEC">
      <w:pPr>
        <w:pStyle w:val="PargrafodaLista"/>
        <w:shd w:val="clear" w:color="auto" w:fill="FFFFFF"/>
        <w:spacing w:after="0" w:line="240" w:lineRule="auto"/>
        <w:ind w:left="0" w:right="142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B66E3CC" w14:textId="65B8E1D5" w:rsidR="00030699" w:rsidRPr="00F67F4C" w:rsidRDefault="0079239A" w:rsidP="00811FEC">
      <w:pPr>
        <w:shd w:val="clear" w:color="auto" w:fill="FFFFFF"/>
        <w:spacing w:after="0" w:line="240" w:lineRule="auto"/>
        <w:ind w:right="142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eastAsia="pt-BR"/>
        </w:rPr>
      </w:pPr>
      <w:r w:rsidRPr="00F67F4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pt-BR"/>
        </w:rPr>
        <w:t>Diretor(a):</w:t>
      </w:r>
      <w:r w:rsidR="0012653D" w:rsidRPr="00F67F4C"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eastAsia="pt-BR"/>
        </w:rPr>
        <w:t xml:space="preserve"> </w:t>
      </w:r>
      <w:r w:rsidR="00EB3A8C"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eastAsia="pt-BR"/>
        </w:rPr>
        <w:t>Patrícia Oliveira de Siqueira</w:t>
      </w:r>
    </w:p>
    <w:p w14:paraId="2ED13E28" w14:textId="55EEC865" w:rsidR="0079239A" w:rsidRDefault="0079239A" w:rsidP="00811FEC">
      <w:pPr>
        <w:shd w:val="clear" w:color="auto" w:fill="FFFFFF"/>
        <w:spacing w:after="0" w:line="240" w:lineRule="auto"/>
        <w:ind w:right="142"/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</w:pPr>
      <w:r w:rsidRPr="00F67F4C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pt-BR"/>
        </w:rPr>
        <w:t>Endereço</w:t>
      </w:r>
      <w:r w:rsidRPr="00F67F4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pt-BR"/>
        </w:rPr>
        <w:t xml:space="preserve">: </w:t>
      </w:r>
      <w:r w:rsidR="00777D07" w:rsidRPr="00F67F4C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Fórum central, 10 º andar, sala 100</w:t>
      </w:r>
      <w:r w:rsidR="00030699" w:rsidRPr="00F67F4C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8</w:t>
      </w:r>
      <w:r w:rsidR="00223933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/1009</w:t>
      </w:r>
      <w:r w:rsidR="00777D07" w:rsidRPr="00F67F4C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– Lâmina II.</w:t>
      </w:r>
      <w:r w:rsidRPr="00F67F4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pt-BR"/>
        </w:rPr>
        <w:br/>
      </w:r>
      <w:r w:rsidRPr="00F67F4C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pt-BR"/>
        </w:rPr>
        <w:t>Telefones</w:t>
      </w:r>
      <w:r w:rsidRPr="00F67F4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pt-BR"/>
        </w:rPr>
        <w:t>: (21) 3133-</w:t>
      </w:r>
      <w:r w:rsidR="00777D07" w:rsidRPr="00F67F4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pt-BR"/>
        </w:rPr>
        <w:t>2903</w:t>
      </w:r>
      <w:r w:rsidRPr="00F67F4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pt-BR"/>
        </w:rPr>
        <w:br/>
      </w:r>
      <w:r w:rsidRPr="00F67F4C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pt-BR"/>
        </w:rPr>
        <w:t>E-mail</w:t>
      </w:r>
      <w:r w:rsidRPr="00F67F4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pt-BR"/>
        </w:rPr>
        <w:t>:</w:t>
      </w:r>
      <w:r w:rsidR="00777D07" w:rsidRPr="00F67F4C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hyperlink r:id="rId13" w:history="1">
        <w:r w:rsidR="00FC02EE" w:rsidRPr="00950AF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sgadm.deadm@tjrj.jus.br</w:t>
        </w:r>
      </w:hyperlink>
      <w:r w:rsidR="00FC02EE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</w:t>
      </w:r>
    </w:p>
    <w:p w14:paraId="448AA98D" w14:textId="77777777" w:rsidR="00811FEC" w:rsidRPr="00F67F4C" w:rsidRDefault="00811FEC" w:rsidP="00811FEC">
      <w:pPr>
        <w:shd w:val="clear" w:color="auto" w:fill="FFFFFF"/>
        <w:spacing w:after="0" w:line="240" w:lineRule="auto"/>
        <w:ind w:right="142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pt-BR"/>
        </w:rPr>
      </w:pPr>
    </w:p>
    <w:p w14:paraId="6E60BBCC" w14:textId="6EDFB962" w:rsidR="0079239A" w:rsidRPr="003E7EAD" w:rsidRDefault="00550F0E" w:rsidP="009857B3">
      <w:pPr>
        <w:pStyle w:val="Ttulo2"/>
        <w:rPr>
          <w:rFonts w:ascii="Arial" w:hAnsi="Arial" w:cs="Arial"/>
          <w:sz w:val="24"/>
          <w:szCs w:val="24"/>
        </w:rPr>
      </w:pPr>
      <w:bookmarkStart w:id="9" w:name="_Toc172887634"/>
      <w:r w:rsidRPr="00163060">
        <w:rPr>
          <w:rFonts w:asciiTheme="minorHAnsi" w:hAnsiTheme="minorHAnsi" w:cstheme="minorHAnsi"/>
        </w:rPr>
        <w:t xml:space="preserve">3.3 - </w:t>
      </w:r>
      <w:r w:rsidR="0079239A" w:rsidRPr="003E7EAD">
        <w:rPr>
          <w:rFonts w:ascii="Arial" w:hAnsi="Arial" w:cs="Arial"/>
          <w:sz w:val="24"/>
          <w:szCs w:val="24"/>
        </w:rPr>
        <w:t xml:space="preserve">Departamento de </w:t>
      </w:r>
      <w:r w:rsidR="00563D14" w:rsidRPr="003E7EAD">
        <w:rPr>
          <w:rFonts w:ascii="Arial" w:hAnsi="Arial" w:cs="Arial"/>
          <w:sz w:val="24"/>
          <w:szCs w:val="24"/>
        </w:rPr>
        <w:t>Gestão e Disseminação do Conhecimento</w:t>
      </w:r>
      <w:r w:rsidR="0079239A" w:rsidRPr="003E7EAD">
        <w:rPr>
          <w:rFonts w:ascii="Arial" w:hAnsi="Arial" w:cs="Arial"/>
          <w:sz w:val="24"/>
          <w:szCs w:val="24"/>
        </w:rPr>
        <w:t xml:space="preserve"> - </w:t>
      </w:r>
      <w:r w:rsidR="00563D14" w:rsidRPr="003E7EAD">
        <w:rPr>
          <w:rFonts w:ascii="Arial" w:hAnsi="Arial" w:cs="Arial"/>
          <w:sz w:val="24"/>
          <w:szCs w:val="24"/>
        </w:rPr>
        <w:t>DECCO</w:t>
      </w:r>
      <w:bookmarkEnd w:id="9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30699" w14:paraId="6BFB7165" w14:textId="77777777" w:rsidTr="00030699">
        <w:trPr>
          <w:trHeight w:val="495"/>
        </w:trPr>
        <w:tc>
          <w:tcPr>
            <w:tcW w:w="10206" w:type="dxa"/>
          </w:tcPr>
          <w:p w14:paraId="0053B380" w14:textId="77777777" w:rsidR="00E354E9" w:rsidRPr="00B8371B" w:rsidRDefault="00E354E9" w:rsidP="00E354E9">
            <w:pPr>
              <w:pStyle w:val="NormalWeb"/>
              <w:numPr>
                <w:ilvl w:val="0"/>
                <w:numId w:val="48"/>
              </w:numPr>
              <w:spacing w:before="0" w:beforeAutospacing="0"/>
              <w:jc w:val="both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B8371B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Desenvolver e implementar processos de captação e estruturação do conhecimento, associado às diversas funções e processos de trabalho </w:t>
            </w:r>
            <w:r w:rsidRPr="00B8371B">
              <w:rPr>
                <w:rFonts w:ascii="Arial" w:hAnsi="Arial" w:cs="Arial"/>
                <w:bdr w:val="none" w:sz="0" w:space="0" w:color="auto" w:frame="1"/>
              </w:rPr>
              <w:t>do TJRJ</w:t>
            </w:r>
            <w:r w:rsidRPr="00B8371B">
              <w:rPr>
                <w:rFonts w:ascii="Arial" w:hAnsi="Arial" w:cs="Arial"/>
                <w:color w:val="000000"/>
                <w:bdr w:val="none" w:sz="0" w:space="0" w:color="auto" w:frame="1"/>
              </w:rPr>
              <w:t>;</w:t>
            </w:r>
          </w:p>
          <w:p w14:paraId="2619E66E" w14:textId="77777777" w:rsidR="00E354E9" w:rsidRPr="00B8371B" w:rsidRDefault="00E354E9" w:rsidP="00E354E9">
            <w:pPr>
              <w:pStyle w:val="NormalWeb"/>
              <w:numPr>
                <w:ilvl w:val="0"/>
                <w:numId w:val="48"/>
              </w:numPr>
              <w:spacing w:before="0" w:beforeAutospacing="0"/>
              <w:jc w:val="both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B8371B">
              <w:rPr>
                <w:rFonts w:ascii="Arial" w:hAnsi="Arial" w:cs="Arial"/>
                <w:color w:val="000000"/>
                <w:bdr w:val="none" w:sz="0" w:space="0" w:color="auto" w:frame="1"/>
              </w:rPr>
              <w:t>Disseminar o conhecimento produzido no âmbito do Poder Judiciário do Estado do Rio de Janeiro;</w:t>
            </w:r>
          </w:p>
          <w:p w14:paraId="4AA9D4E4" w14:textId="77777777" w:rsidR="00E354E9" w:rsidRPr="00B8371B" w:rsidRDefault="00E354E9" w:rsidP="00E354E9">
            <w:pPr>
              <w:pStyle w:val="NormalWeb"/>
              <w:numPr>
                <w:ilvl w:val="0"/>
                <w:numId w:val="48"/>
              </w:numPr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B8371B">
              <w:rPr>
                <w:rFonts w:ascii="Arial" w:hAnsi="Arial" w:cs="Arial"/>
                <w:color w:val="000000"/>
                <w:bdr w:val="none" w:sz="0" w:space="0" w:color="auto" w:frame="1"/>
              </w:rPr>
              <w:t>Gerir os acervos de conhecimento relacionados à jurisprudência, doutrina, legislação selecionada e diversas publicações, que estão organizadas no Portal do Conhecimento;</w:t>
            </w:r>
          </w:p>
          <w:p w14:paraId="70590944" w14:textId="07EAE96A" w:rsidR="00E354E9" w:rsidRPr="00E354E9" w:rsidRDefault="00E354E9" w:rsidP="00E354E9">
            <w:pPr>
              <w:pStyle w:val="NormalWeb"/>
              <w:numPr>
                <w:ilvl w:val="0"/>
                <w:numId w:val="48"/>
              </w:numPr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b/>
                <w:color w:val="262626" w:themeColor="text1" w:themeTint="D9"/>
              </w:rPr>
            </w:pPr>
            <w:r w:rsidRPr="00B8371B">
              <w:rPr>
                <w:rFonts w:ascii="Arial" w:hAnsi="Arial" w:cs="Arial"/>
                <w:color w:val="000000"/>
                <w:bdr w:val="none" w:sz="0" w:space="0" w:color="auto" w:frame="1"/>
              </w:rPr>
              <w:t>Gerenciar as atividades histórico-museológicas e a agenda cultural do PJERJ;</w:t>
            </w:r>
          </w:p>
          <w:p w14:paraId="27FE9088" w14:textId="26DD2EA9" w:rsidR="00F67F4C" w:rsidRDefault="00E354E9" w:rsidP="00E354E9">
            <w:pPr>
              <w:pStyle w:val="NormalWeb"/>
              <w:numPr>
                <w:ilvl w:val="0"/>
                <w:numId w:val="48"/>
              </w:numPr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color w:val="262626" w:themeColor="text1" w:themeTint="D9"/>
              </w:rPr>
            </w:pPr>
            <w:r w:rsidRPr="00B8371B">
              <w:rPr>
                <w:rFonts w:ascii="Arial" w:hAnsi="Arial" w:cs="Arial"/>
                <w:color w:val="262626" w:themeColor="text1" w:themeTint="D9"/>
              </w:rPr>
              <w:t>P</w:t>
            </w:r>
            <w:r w:rsidRPr="00B8371B">
              <w:rPr>
                <w:rFonts w:ascii="Arial" w:hAnsi="Arial" w:cs="Arial"/>
                <w:color w:val="000000"/>
                <w:bdr w:val="none" w:sz="0" w:space="0" w:color="auto" w:frame="1"/>
              </w:rPr>
              <w:t>romover e apoiar o resgate, a preservação e a divulgação da memória do Judiciário do Estado do Rio de Janeiro, gerenciando o acervo documental e museológico e promovendo o acesso às fontes de pesquisa.</w:t>
            </w:r>
          </w:p>
        </w:tc>
      </w:tr>
    </w:tbl>
    <w:p w14:paraId="05EFB80D" w14:textId="77777777" w:rsidR="00A46C9B" w:rsidRDefault="00A46C9B" w:rsidP="00314217">
      <w:pPr>
        <w:pStyle w:val="NormalWeb"/>
        <w:shd w:val="clear" w:color="auto" w:fill="FFFFFF"/>
        <w:spacing w:before="0" w:beforeAutospacing="0"/>
        <w:ind w:left="708"/>
        <w:rPr>
          <w:rFonts w:asciiTheme="minorHAnsi" w:hAnsiTheme="minorHAnsi" w:cstheme="minorHAnsi"/>
          <w:b/>
          <w:color w:val="262626" w:themeColor="text1" w:themeTint="D9"/>
        </w:rPr>
      </w:pPr>
    </w:p>
    <w:p w14:paraId="69B8837C" w14:textId="539CBFF6" w:rsidR="00563D14" w:rsidRPr="00E354E9" w:rsidRDefault="00563D14" w:rsidP="00F67F4C">
      <w:pPr>
        <w:pStyle w:val="NormalWeb"/>
        <w:shd w:val="clear" w:color="auto" w:fill="FFFFFF"/>
        <w:spacing w:before="0" w:beforeAutospacing="0"/>
        <w:ind w:left="708" w:hanging="708"/>
        <w:rPr>
          <w:rFonts w:ascii="Arial" w:hAnsi="Arial" w:cs="Arial"/>
          <w:b/>
          <w:color w:val="262626" w:themeColor="text1" w:themeTint="D9"/>
        </w:rPr>
      </w:pPr>
      <w:r w:rsidRPr="00E354E9">
        <w:rPr>
          <w:rFonts w:ascii="Arial" w:hAnsi="Arial" w:cs="Arial"/>
          <w:b/>
          <w:color w:val="262626" w:themeColor="text1" w:themeTint="D9"/>
        </w:rPr>
        <w:t>O Departamento compreende as seguintes unidades:</w:t>
      </w:r>
    </w:p>
    <w:p w14:paraId="6291168C" w14:textId="1DFA0233" w:rsidR="0012653D" w:rsidRPr="00030699" w:rsidRDefault="00563D14" w:rsidP="00874C76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b/>
          <w:i/>
          <w:color w:val="262626" w:themeColor="text1" w:themeTint="D9"/>
        </w:rPr>
      </w:pPr>
      <w:r w:rsidRPr="00030699">
        <w:rPr>
          <w:rFonts w:ascii="Arial" w:hAnsi="Arial" w:cs="Arial"/>
          <w:color w:val="262626" w:themeColor="text1" w:themeTint="D9"/>
        </w:rPr>
        <w:t xml:space="preserve">I - </w:t>
      </w:r>
      <w:r w:rsidRPr="00030699">
        <w:rPr>
          <w:rFonts w:ascii="Arial" w:hAnsi="Arial" w:cs="Arial"/>
          <w:b/>
          <w:i/>
          <w:color w:val="262626" w:themeColor="text1" w:themeTint="D9"/>
        </w:rPr>
        <w:t>Divisão de Organização de Acervos de Conhecimento</w:t>
      </w:r>
      <w:r w:rsidR="005F431E" w:rsidRPr="00030699">
        <w:rPr>
          <w:rFonts w:ascii="Arial" w:hAnsi="Arial" w:cs="Arial"/>
          <w:b/>
          <w:i/>
          <w:color w:val="262626" w:themeColor="text1" w:themeTint="D9"/>
        </w:rPr>
        <w:t>( DICAC)</w:t>
      </w:r>
      <w:r w:rsidRPr="00030699">
        <w:rPr>
          <w:rFonts w:ascii="Arial" w:hAnsi="Arial" w:cs="Arial"/>
          <w:b/>
          <w:i/>
          <w:color w:val="262626" w:themeColor="text1" w:themeTint="D9"/>
        </w:rPr>
        <w:t>; </w:t>
      </w:r>
    </w:p>
    <w:p w14:paraId="34911A6C" w14:textId="7133EA41" w:rsidR="005F431E" w:rsidRPr="00030699" w:rsidRDefault="005F431E" w:rsidP="00874C76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262626" w:themeColor="text1" w:themeTint="D9"/>
        </w:rPr>
      </w:pPr>
      <w:r w:rsidRPr="00030699">
        <w:rPr>
          <w:rFonts w:ascii="Arial" w:hAnsi="Arial" w:cs="Arial"/>
          <w:color w:val="262626" w:themeColor="text1" w:themeTint="D9"/>
        </w:rPr>
        <w:t>II – Serviço de Captação e estruturação do conhecimento(SEESC);</w:t>
      </w:r>
    </w:p>
    <w:p w14:paraId="66435899" w14:textId="5D3F30C3" w:rsidR="005F431E" w:rsidRPr="00030699" w:rsidRDefault="005F431E" w:rsidP="00874C76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262626" w:themeColor="text1" w:themeTint="D9"/>
        </w:rPr>
      </w:pPr>
      <w:r w:rsidRPr="00030699">
        <w:rPr>
          <w:rFonts w:ascii="Arial" w:hAnsi="Arial" w:cs="Arial"/>
          <w:color w:val="262626" w:themeColor="text1" w:themeTint="D9"/>
        </w:rPr>
        <w:t>III – Serviço de Difusão dos acervos  de conhecimento(SEDIF);</w:t>
      </w:r>
    </w:p>
    <w:p w14:paraId="4FE110EC" w14:textId="291672CF" w:rsidR="005F431E" w:rsidRPr="00030699" w:rsidRDefault="005F431E" w:rsidP="00874C76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262626" w:themeColor="text1" w:themeTint="D9"/>
        </w:rPr>
      </w:pPr>
      <w:r w:rsidRPr="00030699">
        <w:rPr>
          <w:rFonts w:ascii="Arial" w:hAnsi="Arial" w:cs="Arial"/>
          <w:color w:val="262626" w:themeColor="text1" w:themeTint="D9"/>
        </w:rPr>
        <w:t>IV – Serviço de Pesquisa, Análise e Publicação da Jurispr</w:t>
      </w:r>
      <w:r w:rsidR="004D3CEC" w:rsidRPr="00030699">
        <w:rPr>
          <w:rFonts w:ascii="Arial" w:hAnsi="Arial" w:cs="Arial"/>
          <w:color w:val="262626" w:themeColor="text1" w:themeTint="D9"/>
        </w:rPr>
        <w:t>u</w:t>
      </w:r>
      <w:r w:rsidRPr="00030699">
        <w:rPr>
          <w:rFonts w:ascii="Arial" w:hAnsi="Arial" w:cs="Arial"/>
          <w:color w:val="262626" w:themeColor="text1" w:themeTint="D9"/>
        </w:rPr>
        <w:t>dência(</w:t>
      </w:r>
      <w:r w:rsidR="004D3CEC" w:rsidRPr="00030699">
        <w:rPr>
          <w:rFonts w:ascii="Arial" w:hAnsi="Arial" w:cs="Arial"/>
          <w:color w:val="262626" w:themeColor="text1" w:themeTint="D9"/>
        </w:rPr>
        <w:t>SEPEJ);</w:t>
      </w:r>
    </w:p>
    <w:p w14:paraId="1CFE6807" w14:textId="4476366C" w:rsidR="00563D14" w:rsidRPr="00030699" w:rsidRDefault="004D3CEC" w:rsidP="00874C76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262626" w:themeColor="text1" w:themeTint="D9"/>
        </w:rPr>
      </w:pPr>
      <w:r w:rsidRPr="00030699">
        <w:rPr>
          <w:rFonts w:ascii="Arial" w:hAnsi="Arial" w:cs="Arial"/>
          <w:color w:val="262626" w:themeColor="text1" w:themeTint="D9"/>
        </w:rPr>
        <w:t>V</w:t>
      </w:r>
      <w:r w:rsidR="00563D14" w:rsidRPr="00030699">
        <w:rPr>
          <w:rFonts w:ascii="Arial" w:hAnsi="Arial" w:cs="Arial"/>
          <w:color w:val="262626" w:themeColor="text1" w:themeTint="D9"/>
        </w:rPr>
        <w:t xml:space="preserve"> - </w:t>
      </w:r>
      <w:r w:rsidR="00563D14" w:rsidRPr="00030699">
        <w:rPr>
          <w:rFonts w:ascii="Arial" w:hAnsi="Arial" w:cs="Arial"/>
          <w:b/>
          <w:i/>
          <w:color w:val="262626" w:themeColor="text1" w:themeTint="D9"/>
        </w:rPr>
        <w:t>Museu da Justiça</w:t>
      </w:r>
    </w:p>
    <w:p w14:paraId="215B2435" w14:textId="64B97F63" w:rsidR="004D3CEC" w:rsidRPr="00030699" w:rsidRDefault="004D3CEC" w:rsidP="00874C76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262626" w:themeColor="text1" w:themeTint="D9"/>
        </w:rPr>
      </w:pPr>
      <w:r w:rsidRPr="00030699">
        <w:rPr>
          <w:rFonts w:ascii="Arial" w:hAnsi="Arial" w:cs="Arial"/>
          <w:color w:val="262626" w:themeColor="text1" w:themeTint="D9"/>
        </w:rPr>
        <w:t>VI- Serviço de Acervo Textual, Audiovisual e de Pesquisas Históricas ( SEATA);</w:t>
      </w:r>
    </w:p>
    <w:p w14:paraId="3B58F69F" w14:textId="3004D51D" w:rsidR="004D3CEC" w:rsidRPr="00030699" w:rsidRDefault="004D3CEC" w:rsidP="00874C76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262626" w:themeColor="text1" w:themeTint="D9"/>
        </w:rPr>
      </w:pPr>
      <w:r w:rsidRPr="00030699">
        <w:rPr>
          <w:rFonts w:ascii="Arial" w:hAnsi="Arial" w:cs="Arial"/>
          <w:color w:val="262626" w:themeColor="text1" w:themeTint="D9"/>
        </w:rPr>
        <w:t>VII- Serviço Museológico e Iconográfico( SEAMI);</w:t>
      </w:r>
    </w:p>
    <w:p w14:paraId="44709579" w14:textId="2091373B" w:rsidR="004D3CEC" w:rsidRPr="00030699" w:rsidRDefault="004D3CEC" w:rsidP="00874C76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262626" w:themeColor="text1" w:themeTint="D9"/>
        </w:rPr>
      </w:pPr>
      <w:r w:rsidRPr="00030699">
        <w:rPr>
          <w:rFonts w:ascii="Arial" w:hAnsi="Arial" w:cs="Arial"/>
          <w:color w:val="262626" w:themeColor="text1" w:themeTint="D9"/>
        </w:rPr>
        <w:t>VIII- Serviço de Agenda Cultural( SEAGC).</w:t>
      </w:r>
    </w:p>
    <w:p w14:paraId="5EA64142" w14:textId="77777777" w:rsidR="0012653D" w:rsidRPr="00163060" w:rsidRDefault="0012653D" w:rsidP="00874C76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Theme="minorHAnsi" w:hAnsiTheme="minorHAnsi" w:cstheme="minorHAnsi"/>
          <w:color w:val="262626" w:themeColor="text1" w:themeTint="D9"/>
        </w:rPr>
      </w:pPr>
    </w:p>
    <w:p w14:paraId="2A8DF0BA" w14:textId="627C9478" w:rsidR="0079239A" w:rsidRPr="00163060" w:rsidRDefault="0079239A" w:rsidP="001265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</w:rPr>
      </w:pPr>
      <w:r w:rsidRPr="00163060">
        <w:rPr>
          <w:rFonts w:asciiTheme="minorHAnsi" w:hAnsiTheme="minorHAnsi" w:cstheme="minorHAnsi"/>
          <w:b/>
          <w:bCs/>
          <w:color w:val="262626" w:themeColor="text1" w:themeTint="D9"/>
        </w:rPr>
        <w:t>Diretor (a):</w:t>
      </w:r>
      <w:r w:rsidRPr="00163060">
        <w:rPr>
          <w:rFonts w:asciiTheme="minorHAnsi" w:hAnsiTheme="minorHAnsi" w:cstheme="minorHAnsi"/>
          <w:color w:val="262626" w:themeColor="text1" w:themeTint="D9"/>
        </w:rPr>
        <w:t xml:space="preserve"> </w:t>
      </w:r>
      <w:r w:rsidR="00563D14" w:rsidRPr="00163060">
        <w:rPr>
          <w:rFonts w:asciiTheme="minorHAnsi" w:hAnsiTheme="minorHAnsi" w:cstheme="minorHAnsi"/>
          <w:color w:val="262626" w:themeColor="text1" w:themeTint="D9"/>
        </w:rPr>
        <w:t>Ana Paula Teixeira Delgado</w:t>
      </w:r>
    </w:p>
    <w:p w14:paraId="2258D3AF" w14:textId="47D7BA78" w:rsidR="0079239A" w:rsidRPr="00163060" w:rsidRDefault="0079239A" w:rsidP="001265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</w:rPr>
      </w:pPr>
      <w:r w:rsidRPr="0012653D">
        <w:rPr>
          <w:rFonts w:asciiTheme="minorHAnsi" w:hAnsiTheme="minorHAnsi" w:cstheme="minorHAnsi"/>
          <w:b/>
          <w:color w:val="262626" w:themeColor="text1" w:themeTint="D9"/>
        </w:rPr>
        <w:t>Endereço</w:t>
      </w:r>
      <w:r w:rsidRPr="00163060">
        <w:rPr>
          <w:rFonts w:asciiTheme="minorHAnsi" w:hAnsiTheme="minorHAnsi" w:cstheme="minorHAnsi"/>
          <w:color w:val="262626" w:themeColor="text1" w:themeTint="D9"/>
        </w:rPr>
        <w:t xml:space="preserve">: </w:t>
      </w:r>
      <w:r w:rsidR="00563D14" w:rsidRPr="00163060">
        <w:rPr>
          <w:rFonts w:asciiTheme="minorHAnsi" w:hAnsiTheme="minorHAnsi" w:cstheme="minorHAnsi"/>
          <w:color w:val="262626" w:themeColor="text1" w:themeTint="D9"/>
          <w:shd w:val="clear" w:color="auto" w:fill="FFFFFF"/>
        </w:rPr>
        <w:t>Museu da Justiça.</w:t>
      </w:r>
    </w:p>
    <w:p w14:paraId="44BD9852" w14:textId="65B9834E" w:rsidR="0079239A" w:rsidRPr="00163060" w:rsidRDefault="0079239A" w:rsidP="001265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</w:rPr>
      </w:pPr>
      <w:r w:rsidRPr="0012653D">
        <w:rPr>
          <w:rFonts w:asciiTheme="minorHAnsi" w:hAnsiTheme="minorHAnsi" w:cstheme="minorHAnsi"/>
          <w:b/>
          <w:color w:val="262626" w:themeColor="text1" w:themeTint="D9"/>
        </w:rPr>
        <w:lastRenderedPageBreak/>
        <w:t>Telefones</w:t>
      </w:r>
      <w:r w:rsidRPr="00163060">
        <w:rPr>
          <w:rFonts w:asciiTheme="minorHAnsi" w:hAnsiTheme="minorHAnsi" w:cstheme="minorHAnsi"/>
          <w:color w:val="262626" w:themeColor="text1" w:themeTint="D9"/>
        </w:rPr>
        <w:t>: (21) 3133-</w:t>
      </w:r>
      <w:r w:rsidR="006D38F8" w:rsidRPr="00163060">
        <w:rPr>
          <w:rFonts w:asciiTheme="minorHAnsi" w:hAnsiTheme="minorHAnsi" w:cstheme="minorHAnsi"/>
          <w:color w:val="262626" w:themeColor="text1" w:themeTint="D9"/>
        </w:rPr>
        <w:t>2888</w:t>
      </w:r>
    </w:p>
    <w:p w14:paraId="38896106" w14:textId="1A7656D7" w:rsidR="0079239A" w:rsidRDefault="0012653D" w:rsidP="001265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hd w:val="clear" w:color="auto" w:fill="FFFFFF"/>
        </w:rPr>
      </w:pPr>
      <w:r w:rsidRPr="0012653D">
        <w:rPr>
          <w:rFonts w:asciiTheme="minorHAnsi" w:hAnsiTheme="minorHAnsi" w:cstheme="minorHAnsi"/>
          <w:b/>
          <w:color w:val="262626" w:themeColor="text1" w:themeTint="D9"/>
        </w:rPr>
        <w:t>E-mail</w:t>
      </w:r>
      <w:r w:rsidR="00163060" w:rsidRPr="00163060">
        <w:rPr>
          <w:rFonts w:asciiTheme="minorHAnsi" w:hAnsiTheme="minorHAnsi" w:cstheme="minorHAnsi"/>
          <w:color w:val="262626" w:themeColor="text1" w:themeTint="D9"/>
        </w:rPr>
        <w:t>:</w:t>
      </w:r>
      <w:r>
        <w:rPr>
          <w:rFonts w:asciiTheme="minorHAnsi" w:hAnsiTheme="minorHAnsi" w:cstheme="minorHAnsi"/>
          <w:color w:val="262626" w:themeColor="text1" w:themeTint="D9"/>
        </w:rPr>
        <w:t xml:space="preserve"> </w:t>
      </w:r>
      <w:hyperlink r:id="rId14" w:history="1">
        <w:r w:rsidR="004D3CEC" w:rsidRPr="0001738C">
          <w:rPr>
            <w:rStyle w:val="Hyperlink"/>
            <w:rFonts w:asciiTheme="minorHAnsi" w:hAnsiTheme="minorHAnsi" w:cstheme="minorHAnsi"/>
            <w:shd w:val="clear" w:color="auto" w:fill="FFFFFF"/>
          </w:rPr>
          <w:t>decco@tjrj.jus.br</w:t>
        </w:r>
      </w:hyperlink>
    </w:p>
    <w:p w14:paraId="1CFD0DD8" w14:textId="48EE368B" w:rsidR="004D3CEC" w:rsidRDefault="004D3CEC" w:rsidP="001265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</w:rPr>
      </w:pPr>
    </w:p>
    <w:p w14:paraId="1ADEB25A" w14:textId="72965D04" w:rsidR="00D42786" w:rsidRPr="00163060" w:rsidRDefault="00550F0E" w:rsidP="009857B3">
      <w:pPr>
        <w:pStyle w:val="Ttulo2"/>
        <w:rPr>
          <w:rFonts w:asciiTheme="minorHAnsi" w:hAnsiTheme="minorHAnsi" w:cstheme="minorHAnsi"/>
        </w:rPr>
      </w:pPr>
      <w:bookmarkStart w:id="10" w:name="_Toc172887635"/>
      <w:r w:rsidRPr="00163060">
        <w:rPr>
          <w:rFonts w:asciiTheme="minorHAnsi" w:hAnsiTheme="minorHAnsi" w:cstheme="minorHAnsi"/>
        </w:rPr>
        <w:t xml:space="preserve">3.4 - </w:t>
      </w:r>
      <w:r w:rsidR="00D42786" w:rsidRPr="00163060">
        <w:rPr>
          <w:rFonts w:asciiTheme="minorHAnsi" w:hAnsiTheme="minorHAnsi" w:cstheme="minorHAnsi"/>
        </w:rPr>
        <w:t xml:space="preserve">Departamento de </w:t>
      </w:r>
      <w:r w:rsidR="006D38F8" w:rsidRPr="00163060">
        <w:rPr>
          <w:rFonts w:asciiTheme="minorHAnsi" w:hAnsiTheme="minorHAnsi" w:cstheme="minorHAnsi"/>
        </w:rPr>
        <w:t>Gestão de Acervos Arquivísticos</w:t>
      </w:r>
      <w:r w:rsidR="00D42786" w:rsidRPr="00163060">
        <w:rPr>
          <w:rFonts w:asciiTheme="minorHAnsi" w:hAnsiTheme="minorHAnsi" w:cstheme="minorHAnsi"/>
        </w:rPr>
        <w:t xml:space="preserve"> - DE</w:t>
      </w:r>
      <w:r w:rsidR="006D38F8" w:rsidRPr="00163060">
        <w:rPr>
          <w:rFonts w:asciiTheme="minorHAnsi" w:hAnsiTheme="minorHAnsi" w:cstheme="minorHAnsi"/>
        </w:rPr>
        <w:t>GEA</w:t>
      </w:r>
      <w:bookmarkEnd w:id="1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30699" w14:paraId="7AD9502C" w14:textId="77777777" w:rsidTr="00874C76">
        <w:trPr>
          <w:trHeight w:val="390"/>
        </w:trPr>
        <w:tc>
          <w:tcPr>
            <w:tcW w:w="10206" w:type="dxa"/>
          </w:tcPr>
          <w:p w14:paraId="5C0FA103" w14:textId="77777777" w:rsidR="004E27FB" w:rsidRPr="00B8371B" w:rsidRDefault="004E27FB" w:rsidP="004E27FB">
            <w:pPr>
              <w:pStyle w:val="NormalWeb"/>
              <w:numPr>
                <w:ilvl w:val="0"/>
                <w:numId w:val="49"/>
              </w:numPr>
              <w:spacing w:before="0" w:beforeAutospacing="0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B8371B">
              <w:rPr>
                <w:rFonts w:ascii="Arial" w:hAnsi="Arial" w:cs="Arial"/>
                <w:color w:val="262626" w:themeColor="text1" w:themeTint="D9"/>
              </w:rPr>
              <w:t>Guardar e gerenciar o acervo arquivístico (fases intermediária e permanente) das serventias judiciais, órgãos julgadores e unidades administrativas do TJRJ;</w:t>
            </w:r>
          </w:p>
          <w:p w14:paraId="5EA0E8B9" w14:textId="77777777" w:rsidR="004E27FB" w:rsidRPr="00B8371B" w:rsidRDefault="004E27FB" w:rsidP="004E27FB">
            <w:pPr>
              <w:pStyle w:val="NormalWeb"/>
              <w:numPr>
                <w:ilvl w:val="0"/>
                <w:numId w:val="49"/>
              </w:numPr>
              <w:spacing w:before="0" w:beforeAutospacing="0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B8371B">
              <w:rPr>
                <w:rFonts w:ascii="Arial" w:hAnsi="Arial" w:cs="Arial"/>
                <w:color w:val="262626" w:themeColor="text1" w:themeTint="D9"/>
              </w:rPr>
              <w:t>Conduzir a política de gestão de documentos da Instituição;</w:t>
            </w:r>
          </w:p>
          <w:p w14:paraId="5E0CEBFA" w14:textId="77777777" w:rsidR="004E27FB" w:rsidRPr="00B8371B" w:rsidRDefault="004E27FB" w:rsidP="004E27FB">
            <w:pPr>
              <w:pStyle w:val="NormalWeb"/>
              <w:numPr>
                <w:ilvl w:val="0"/>
                <w:numId w:val="49"/>
              </w:numPr>
              <w:spacing w:before="0" w:beforeAutospacing="0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B8371B">
              <w:rPr>
                <w:rFonts w:ascii="Arial" w:hAnsi="Arial" w:cs="Arial"/>
                <w:color w:val="262626" w:themeColor="text1" w:themeTint="D9"/>
              </w:rPr>
              <w:t>Prestar apoio às unidades organizacionais na organização dos respectivos acervos na fase corrente;</w:t>
            </w:r>
          </w:p>
          <w:p w14:paraId="30C5CFCE" w14:textId="3BD1B0A9" w:rsidR="004E27FB" w:rsidRDefault="004E27FB" w:rsidP="004E27FB">
            <w:pPr>
              <w:pStyle w:val="NormalWeb"/>
              <w:numPr>
                <w:ilvl w:val="0"/>
                <w:numId w:val="49"/>
              </w:numPr>
              <w:spacing w:before="0" w:beforeAutospacing="0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B8371B">
              <w:rPr>
                <w:rFonts w:ascii="Arial" w:hAnsi="Arial" w:cs="Arial"/>
                <w:color w:val="262626" w:themeColor="text1" w:themeTint="D9"/>
              </w:rPr>
              <w:t>Prestar atendimento aos pesquisadores;</w:t>
            </w:r>
          </w:p>
          <w:p w14:paraId="09075F22" w14:textId="4302ECFA" w:rsidR="00030699" w:rsidRDefault="004E27FB" w:rsidP="004E27FB">
            <w:pPr>
              <w:pStyle w:val="NormalWeb"/>
              <w:numPr>
                <w:ilvl w:val="0"/>
                <w:numId w:val="49"/>
              </w:numPr>
              <w:spacing w:before="0" w:beforeAutospacing="0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B8371B">
              <w:rPr>
                <w:rFonts w:ascii="Arial" w:hAnsi="Arial" w:cs="Arial"/>
                <w:color w:val="262626" w:themeColor="text1" w:themeTint="D9"/>
              </w:rPr>
              <w:t>Promover a digitalização - por meio da Central de Digitalização do Arquivo de São Cristóvão - dos processos judiciais desarquivados ou em trâmite nas serventias judiciais e órgãos julgadores, que ainda estejam em meio físico.</w:t>
            </w:r>
          </w:p>
        </w:tc>
      </w:tr>
    </w:tbl>
    <w:p w14:paraId="0856520C" w14:textId="77777777" w:rsidR="004D3CEC" w:rsidRPr="00030699" w:rsidRDefault="004D3CEC" w:rsidP="00314217">
      <w:pPr>
        <w:pStyle w:val="NormalWeb"/>
        <w:shd w:val="clear" w:color="auto" w:fill="FFFFFF"/>
        <w:spacing w:before="0" w:beforeAutospacing="0"/>
        <w:ind w:firstLine="708"/>
        <w:rPr>
          <w:rFonts w:ascii="Arial" w:hAnsi="Arial" w:cs="Arial"/>
          <w:color w:val="262626" w:themeColor="text1" w:themeTint="D9"/>
        </w:rPr>
      </w:pPr>
    </w:p>
    <w:p w14:paraId="63A20667" w14:textId="28957280" w:rsidR="00282CD3" w:rsidRPr="004E27FB" w:rsidRDefault="00C318E1" w:rsidP="00030699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262626" w:themeColor="text1" w:themeTint="D9"/>
        </w:rPr>
      </w:pPr>
      <w:r w:rsidRPr="004E27FB">
        <w:rPr>
          <w:rFonts w:ascii="Arial" w:hAnsi="Arial" w:cs="Arial"/>
          <w:b/>
          <w:color w:val="262626" w:themeColor="text1" w:themeTint="D9"/>
        </w:rPr>
        <w:t>O Departamento compreende as seguintes unidades:</w:t>
      </w:r>
    </w:p>
    <w:p w14:paraId="73218C5B" w14:textId="77777777" w:rsidR="009F5FF5" w:rsidRDefault="00C318E1" w:rsidP="007D2ECF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262626" w:themeColor="text1" w:themeTint="D9"/>
        </w:rPr>
      </w:pPr>
      <w:r w:rsidRPr="0064537C">
        <w:rPr>
          <w:rFonts w:ascii="Arial" w:hAnsi="Arial" w:cs="Arial"/>
          <w:color w:val="262626" w:themeColor="text1" w:themeTint="D9"/>
        </w:rPr>
        <w:t xml:space="preserve">I </w:t>
      </w:r>
      <w:r w:rsidR="004D3CEC" w:rsidRPr="0064537C">
        <w:rPr>
          <w:rFonts w:ascii="Arial" w:hAnsi="Arial" w:cs="Arial"/>
          <w:color w:val="262626" w:themeColor="text1" w:themeTint="D9"/>
        </w:rPr>
        <w:t>–</w:t>
      </w:r>
      <w:r w:rsidRPr="0064537C">
        <w:rPr>
          <w:rFonts w:ascii="Arial" w:hAnsi="Arial" w:cs="Arial"/>
          <w:color w:val="262626" w:themeColor="text1" w:themeTint="D9"/>
        </w:rPr>
        <w:t xml:space="preserve"> Serviço de Apoio Administrativo (SEAAD); </w:t>
      </w:r>
    </w:p>
    <w:p w14:paraId="71053C58" w14:textId="42FE8DD0" w:rsidR="009F5FF5" w:rsidRDefault="00C318E1" w:rsidP="007D2ECF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262626" w:themeColor="text1" w:themeTint="D9"/>
        </w:rPr>
      </w:pPr>
      <w:r w:rsidRPr="0064537C">
        <w:rPr>
          <w:rFonts w:ascii="Arial" w:hAnsi="Arial" w:cs="Arial"/>
          <w:color w:val="262626" w:themeColor="text1" w:themeTint="D9"/>
        </w:rPr>
        <w:t>II - Central de Atendimento (CEATE); </w:t>
      </w:r>
    </w:p>
    <w:p w14:paraId="01FB058A" w14:textId="3A0871DF" w:rsidR="004D3CEC" w:rsidRPr="00030699" w:rsidRDefault="00C318E1" w:rsidP="007D2ECF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b/>
          <w:i/>
          <w:color w:val="262626" w:themeColor="text1" w:themeTint="D9"/>
        </w:rPr>
      </w:pPr>
      <w:r w:rsidRPr="0064537C">
        <w:rPr>
          <w:rFonts w:ascii="Arial" w:hAnsi="Arial" w:cs="Arial"/>
          <w:color w:val="262626" w:themeColor="text1" w:themeTint="D9"/>
        </w:rPr>
        <w:t xml:space="preserve">III </w:t>
      </w:r>
      <w:r w:rsidRPr="00030699">
        <w:rPr>
          <w:rFonts w:ascii="Arial" w:hAnsi="Arial" w:cs="Arial"/>
          <w:b/>
          <w:i/>
          <w:color w:val="262626" w:themeColor="text1" w:themeTint="D9"/>
        </w:rPr>
        <w:t>- Divisão de Operações (DIOPE); </w:t>
      </w:r>
    </w:p>
    <w:p w14:paraId="2EE7CA54" w14:textId="68D2DE68" w:rsidR="00562D5C" w:rsidRPr="0064537C" w:rsidRDefault="004D3CEC" w:rsidP="007D2ECF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262626" w:themeColor="text1" w:themeTint="D9"/>
        </w:rPr>
      </w:pPr>
      <w:r w:rsidRPr="0064537C">
        <w:rPr>
          <w:rFonts w:ascii="Arial" w:hAnsi="Arial" w:cs="Arial"/>
          <w:color w:val="262626" w:themeColor="text1" w:themeTint="D9"/>
        </w:rPr>
        <w:t>IV</w:t>
      </w:r>
      <w:r w:rsidR="00562D5C" w:rsidRPr="0064537C">
        <w:rPr>
          <w:rFonts w:ascii="Arial" w:hAnsi="Arial" w:cs="Arial"/>
          <w:color w:val="262626" w:themeColor="text1" w:themeTint="D9"/>
        </w:rPr>
        <w:t>-</w:t>
      </w:r>
      <w:r w:rsidRPr="0064537C">
        <w:rPr>
          <w:rFonts w:ascii="Arial" w:hAnsi="Arial" w:cs="Arial"/>
          <w:color w:val="262626" w:themeColor="text1" w:themeTint="D9"/>
        </w:rPr>
        <w:t xml:space="preserve"> Serviço de Arquivamento de documentos( SEARQ);</w:t>
      </w:r>
    </w:p>
    <w:p w14:paraId="7CAB1970" w14:textId="3D15FB98" w:rsidR="00562D5C" w:rsidRPr="0064537C" w:rsidRDefault="00562D5C" w:rsidP="007D2ECF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262626" w:themeColor="text1" w:themeTint="D9"/>
        </w:rPr>
      </w:pPr>
      <w:r w:rsidRPr="0064537C">
        <w:rPr>
          <w:rFonts w:ascii="Arial" w:hAnsi="Arial" w:cs="Arial"/>
          <w:color w:val="262626" w:themeColor="text1" w:themeTint="D9"/>
        </w:rPr>
        <w:t>V- Serviço de Desarquivamento de documentos( SEDES);</w:t>
      </w:r>
    </w:p>
    <w:p w14:paraId="0F61BBD5" w14:textId="3A5B9497" w:rsidR="00562D5C" w:rsidRPr="0064537C" w:rsidRDefault="00562D5C" w:rsidP="007D2ECF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262626" w:themeColor="text1" w:themeTint="D9"/>
        </w:rPr>
      </w:pPr>
      <w:r w:rsidRPr="0064537C">
        <w:rPr>
          <w:rFonts w:ascii="Arial" w:hAnsi="Arial" w:cs="Arial"/>
          <w:color w:val="262626" w:themeColor="text1" w:themeTint="D9"/>
        </w:rPr>
        <w:t>VI- Serviço de Arquivo de Itaipava( SEAIT);</w:t>
      </w:r>
    </w:p>
    <w:p w14:paraId="21D2AE89" w14:textId="31C20E8C" w:rsidR="009F5FF5" w:rsidRDefault="00562D5C" w:rsidP="007D2ECF">
      <w:pPr>
        <w:pStyle w:val="NormalWeb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262626" w:themeColor="text1" w:themeTint="D9"/>
        </w:rPr>
      </w:pPr>
      <w:r w:rsidRPr="0064537C">
        <w:rPr>
          <w:rFonts w:ascii="Arial" w:hAnsi="Arial" w:cs="Arial"/>
          <w:color w:val="262626" w:themeColor="text1" w:themeTint="D9"/>
        </w:rPr>
        <w:t>VII- Serviço de Avaliação e Descarte de documentos( SEADE);</w:t>
      </w:r>
    </w:p>
    <w:p w14:paraId="13CB007D" w14:textId="2F5D1A9C" w:rsidR="0012653D" w:rsidRPr="00030699" w:rsidRDefault="00C318E1" w:rsidP="007D2EC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b/>
          <w:i/>
          <w:color w:val="262626" w:themeColor="text1" w:themeTint="D9"/>
        </w:rPr>
      </w:pPr>
      <w:r w:rsidRPr="00030699">
        <w:rPr>
          <w:rFonts w:ascii="Arial" w:hAnsi="Arial" w:cs="Arial"/>
          <w:b/>
          <w:i/>
          <w:color w:val="262626" w:themeColor="text1" w:themeTint="D9"/>
        </w:rPr>
        <w:t>V</w:t>
      </w:r>
      <w:r w:rsidR="00562D5C" w:rsidRPr="00030699">
        <w:rPr>
          <w:rFonts w:ascii="Arial" w:hAnsi="Arial" w:cs="Arial"/>
          <w:b/>
          <w:i/>
          <w:color w:val="262626" w:themeColor="text1" w:themeTint="D9"/>
        </w:rPr>
        <w:t>III</w:t>
      </w:r>
      <w:r w:rsidRPr="00030699">
        <w:rPr>
          <w:rFonts w:ascii="Arial" w:hAnsi="Arial" w:cs="Arial"/>
          <w:b/>
          <w:i/>
          <w:color w:val="262626" w:themeColor="text1" w:themeTint="D9"/>
        </w:rPr>
        <w:t xml:space="preserve"> - Divisão de Gestão de Documentos (DIGED)</w:t>
      </w:r>
      <w:r w:rsidR="00562D5C" w:rsidRPr="00030699">
        <w:rPr>
          <w:rFonts w:ascii="Arial" w:hAnsi="Arial" w:cs="Arial"/>
          <w:b/>
          <w:i/>
          <w:color w:val="262626" w:themeColor="text1" w:themeTint="D9"/>
        </w:rPr>
        <w:t>;</w:t>
      </w:r>
    </w:p>
    <w:p w14:paraId="7A702DD2" w14:textId="2255A541" w:rsidR="00562D5C" w:rsidRPr="0064537C" w:rsidRDefault="00562D5C" w:rsidP="007D2EC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262626" w:themeColor="text1" w:themeTint="D9"/>
        </w:rPr>
      </w:pPr>
      <w:r w:rsidRPr="0064537C">
        <w:rPr>
          <w:rFonts w:ascii="Arial" w:hAnsi="Arial" w:cs="Arial"/>
          <w:color w:val="262626" w:themeColor="text1" w:themeTint="D9"/>
        </w:rPr>
        <w:t>IX- Serviço de Gestão de instrumentos arquivísticos e Apoio às Unidades Organizacionais</w:t>
      </w:r>
      <w:r w:rsidR="0064537C" w:rsidRPr="0064537C">
        <w:rPr>
          <w:rFonts w:ascii="Arial" w:hAnsi="Arial" w:cs="Arial"/>
          <w:color w:val="262626" w:themeColor="text1" w:themeTint="D9"/>
        </w:rPr>
        <w:t>(SEGIA);</w:t>
      </w:r>
    </w:p>
    <w:p w14:paraId="1568884A" w14:textId="488C0F0C" w:rsidR="00562D5C" w:rsidRDefault="00562D5C" w:rsidP="007D2EC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262626" w:themeColor="text1" w:themeTint="D9"/>
        </w:rPr>
      </w:pPr>
      <w:r w:rsidRPr="0064537C">
        <w:rPr>
          <w:rFonts w:ascii="Arial" w:hAnsi="Arial" w:cs="Arial"/>
          <w:color w:val="262626" w:themeColor="text1" w:themeTint="D9"/>
        </w:rPr>
        <w:t xml:space="preserve">X- Serviço de Gestão de Acervos arquivísticos </w:t>
      </w:r>
      <w:proofErr w:type="gramStart"/>
      <w:r w:rsidRPr="0064537C">
        <w:rPr>
          <w:rFonts w:ascii="Arial" w:hAnsi="Arial" w:cs="Arial"/>
          <w:color w:val="262626" w:themeColor="text1" w:themeTint="D9"/>
        </w:rPr>
        <w:t>permanentes(</w:t>
      </w:r>
      <w:proofErr w:type="gramEnd"/>
      <w:r w:rsidRPr="0064537C">
        <w:rPr>
          <w:rFonts w:ascii="Arial" w:hAnsi="Arial" w:cs="Arial"/>
          <w:color w:val="262626" w:themeColor="text1" w:themeTint="D9"/>
        </w:rPr>
        <w:t>SEGAP).</w:t>
      </w:r>
    </w:p>
    <w:p w14:paraId="402A0917" w14:textId="27AB8702" w:rsidR="007D2ECF" w:rsidRDefault="007D2ECF" w:rsidP="007D2EC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262626" w:themeColor="text1" w:themeTint="D9"/>
        </w:rPr>
      </w:pPr>
    </w:p>
    <w:p w14:paraId="7A670E6C" w14:textId="77777777" w:rsidR="007D2ECF" w:rsidRDefault="007D2ECF" w:rsidP="007D2EC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262626" w:themeColor="text1" w:themeTint="D9"/>
        </w:rPr>
      </w:pPr>
    </w:p>
    <w:p w14:paraId="093BB223" w14:textId="3852009A" w:rsidR="0012653D" w:rsidRPr="00030699" w:rsidRDefault="007C58E3" w:rsidP="001265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bCs/>
          <w:color w:val="262626" w:themeColor="text1" w:themeTint="D9"/>
        </w:rPr>
        <w:t xml:space="preserve"> </w:t>
      </w:r>
      <w:r w:rsidR="00D42786" w:rsidRPr="00030699">
        <w:rPr>
          <w:rFonts w:ascii="Arial" w:hAnsi="Arial" w:cs="Arial"/>
          <w:b/>
          <w:bCs/>
          <w:color w:val="262626" w:themeColor="text1" w:themeTint="D9"/>
        </w:rPr>
        <w:t>Diretor</w:t>
      </w:r>
      <w:r w:rsidR="00D42786" w:rsidRPr="00030699">
        <w:rPr>
          <w:rFonts w:ascii="Arial" w:hAnsi="Arial" w:cs="Arial"/>
          <w:color w:val="262626" w:themeColor="text1" w:themeTint="D9"/>
        </w:rPr>
        <w:t xml:space="preserve">: </w:t>
      </w:r>
      <w:r w:rsidR="00C318E1" w:rsidRPr="00030699">
        <w:rPr>
          <w:rFonts w:ascii="Arial" w:eastAsiaTheme="minorEastAsia" w:hAnsi="Arial" w:cs="Arial"/>
          <w:color w:val="262626" w:themeColor="text1" w:themeTint="D9"/>
          <w:shd w:val="clear" w:color="auto" w:fill="FFFFFF"/>
          <w:lang w:eastAsia="en-US"/>
        </w:rPr>
        <w:t>Márcio Ronaldo Leitão Teixeira</w:t>
      </w:r>
    </w:p>
    <w:p w14:paraId="01810154" w14:textId="0387BBC9" w:rsidR="00C318E1" w:rsidRPr="00030699" w:rsidRDefault="00D42786" w:rsidP="001265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</w:rPr>
      </w:pPr>
      <w:r w:rsidRPr="00030699">
        <w:rPr>
          <w:rFonts w:ascii="Arial" w:hAnsi="Arial" w:cs="Arial"/>
          <w:b/>
          <w:color w:val="262626" w:themeColor="text1" w:themeTint="D9"/>
        </w:rPr>
        <w:t>Telefone</w:t>
      </w:r>
      <w:r w:rsidRPr="00030699">
        <w:rPr>
          <w:rFonts w:ascii="Arial" w:hAnsi="Arial" w:cs="Arial"/>
          <w:color w:val="262626" w:themeColor="text1" w:themeTint="D9"/>
        </w:rPr>
        <w:t xml:space="preserve">: </w:t>
      </w:r>
      <w:r w:rsidR="00C318E1" w:rsidRPr="00030699">
        <w:rPr>
          <w:rFonts w:ascii="Arial" w:hAnsi="Arial" w:cs="Arial"/>
          <w:color w:val="262626" w:themeColor="text1" w:themeTint="D9"/>
          <w:shd w:val="clear" w:color="auto" w:fill="FFFFFF"/>
        </w:rPr>
        <w:t>3295-4054/3295-2325/3295-2363</w:t>
      </w:r>
    </w:p>
    <w:p w14:paraId="111D40E9" w14:textId="4503C79B" w:rsidR="00D42786" w:rsidRPr="00030699" w:rsidRDefault="001E129E" w:rsidP="0012653D">
      <w:pPr>
        <w:pStyle w:val="NormalWeb"/>
        <w:spacing w:before="0" w:beforeAutospacing="0" w:after="0" w:afterAutospacing="0"/>
        <w:rPr>
          <w:rFonts w:ascii="Arial" w:hAnsi="Arial" w:cs="Arial"/>
          <w:color w:val="262626" w:themeColor="text1" w:themeTint="D9"/>
          <w:shd w:val="clear" w:color="auto" w:fill="FFFFFF"/>
        </w:rPr>
      </w:pPr>
      <w:r>
        <w:rPr>
          <w:rFonts w:ascii="Arial" w:hAnsi="Arial" w:cs="Arial"/>
          <w:b/>
          <w:color w:val="262626" w:themeColor="text1" w:themeTint="D9"/>
        </w:rPr>
        <w:t xml:space="preserve"> </w:t>
      </w:r>
      <w:r w:rsidR="00D42786" w:rsidRPr="00030699">
        <w:rPr>
          <w:rFonts w:ascii="Arial" w:hAnsi="Arial" w:cs="Arial"/>
          <w:b/>
          <w:color w:val="262626" w:themeColor="text1" w:themeTint="D9"/>
        </w:rPr>
        <w:t>Endereço</w:t>
      </w:r>
      <w:r w:rsidR="00C318E1" w:rsidRPr="00030699">
        <w:rPr>
          <w:rFonts w:ascii="Arial" w:hAnsi="Arial" w:cs="Arial"/>
          <w:color w:val="262626" w:themeColor="text1" w:themeTint="D9"/>
        </w:rPr>
        <w:t>:</w:t>
      </w:r>
      <w:r w:rsidR="00D42786" w:rsidRPr="00030699">
        <w:rPr>
          <w:rFonts w:ascii="Arial" w:hAnsi="Arial" w:cs="Arial"/>
          <w:color w:val="262626" w:themeColor="text1" w:themeTint="D9"/>
        </w:rPr>
        <w:t xml:space="preserve"> </w:t>
      </w:r>
      <w:r w:rsidR="00C318E1" w:rsidRPr="00030699">
        <w:rPr>
          <w:rFonts w:ascii="Arial" w:hAnsi="Arial" w:cs="Arial"/>
          <w:color w:val="262626" w:themeColor="text1" w:themeTint="D9"/>
          <w:shd w:val="clear" w:color="auto" w:fill="FFFFFF"/>
        </w:rPr>
        <w:t xml:space="preserve">Rua Almirante </w:t>
      </w:r>
      <w:proofErr w:type="spellStart"/>
      <w:r w:rsidR="00C318E1" w:rsidRPr="00030699">
        <w:rPr>
          <w:rFonts w:ascii="Arial" w:hAnsi="Arial" w:cs="Arial"/>
          <w:color w:val="262626" w:themeColor="text1" w:themeTint="D9"/>
          <w:shd w:val="clear" w:color="auto" w:fill="FFFFFF"/>
        </w:rPr>
        <w:t>Mariath</w:t>
      </w:r>
      <w:proofErr w:type="spellEnd"/>
      <w:r w:rsidR="00C318E1" w:rsidRPr="00030699">
        <w:rPr>
          <w:rFonts w:ascii="Arial" w:hAnsi="Arial" w:cs="Arial"/>
          <w:color w:val="262626" w:themeColor="text1" w:themeTint="D9"/>
          <w:shd w:val="clear" w:color="auto" w:fill="FFFFFF"/>
        </w:rPr>
        <w:t>, 340 – Bairro Imperial de São Cristóvão, Rio de Janeiro/ RJ</w:t>
      </w:r>
    </w:p>
    <w:p w14:paraId="2C3F7BA2" w14:textId="3D0D6C09" w:rsidR="0012653D" w:rsidRPr="00030699" w:rsidRDefault="001E129E" w:rsidP="0012653D">
      <w:pPr>
        <w:pStyle w:val="NormalWeb"/>
        <w:spacing w:before="0" w:beforeAutospacing="0" w:after="0" w:afterAutospacing="0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 xml:space="preserve"> </w:t>
      </w:r>
      <w:r w:rsidR="0012653D" w:rsidRPr="00030699">
        <w:rPr>
          <w:rFonts w:ascii="Arial" w:hAnsi="Arial" w:cs="Arial"/>
          <w:b/>
          <w:color w:val="262626" w:themeColor="text1" w:themeTint="D9"/>
        </w:rPr>
        <w:t>E-mail</w:t>
      </w:r>
      <w:r w:rsidR="0012653D" w:rsidRPr="00030699">
        <w:rPr>
          <w:rFonts w:ascii="Arial" w:hAnsi="Arial" w:cs="Arial"/>
          <w:color w:val="262626" w:themeColor="text1" w:themeTint="D9"/>
        </w:rPr>
        <w:t>:</w:t>
      </w:r>
      <w:hyperlink r:id="rId15" w:history="1">
        <w:r w:rsidR="0012653D" w:rsidRPr="00030699">
          <w:rPr>
            <w:rStyle w:val="Hyperlink"/>
            <w:rFonts w:ascii="Arial" w:hAnsi="Arial" w:cs="Arial"/>
            <w:color w:val="262626" w:themeColor="text1" w:themeTint="D9"/>
            <w:u w:val="none"/>
            <w:shd w:val="clear" w:color="auto" w:fill="FFFFFF"/>
          </w:rPr>
          <w:t>sgadm.degea@tjrj.jus.br</w:t>
        </w:r>
      </w:hyperlink>
    </w:p>
    <w:p w14:paraId="3D6292AE" w14:textId="77777777" w:rsidR="0012653D" w:rsidRPr="00030699" w:rsidRDefault="0012653D" w:rsidP="009857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</w:rPr>
      </w:pPr>
    </w:p>
    <w:p w14:paraId="322CD8C9" w14:textId="4FBA88B5" w:rsidR="006B0F6E" w:rsidRPr="00030699" w:rsidRDefault="006B0F6E" w:rsidP="009857B3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030699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 w:type="page"/>
      </w:r>
    </w:p>
    <w:p w14:paraId="0A7CC840" w14:textId="26200DFA" w:rsidR="006765DB" w:rsidRPr="00936F86" w:rsidRDefault="00550F0E" w:rsidP="009857B3">
      <w:pPr>
        <w:pStyle w:val="Ttulo1"/>
        <w:rPr>
          <w:rFonts w:asciiTheme="minorHAnsi" w:hAnsiTheme="minorHAnsi" w:cstheme="minorHAnsi"/>
        </w:rPr>
      </w:pPr>
      <w:bookmarkStart w:id="11" w:name="_Toc172887636"/>
      <w:r w:rsidRPr="00936F86">
        <w:rPr>
          <w:rFonts w:asciiTheme="minorHAnsi" w:hAnsiTheme="minorHAnsi" w:cstheme="minorHAnsi"/>
        </w:rPr>
        <w:lastRenderedPageBreak/>
        <w:t>4</w:t>
      </w:r>
      <w:r w:rsidR="00DE20CB" w:rsidRPr="00936F86">
        <w:rPr>
          <w:rFonts w:asciiTheme="minorHAnsi" w:hAnsiTheme="minorHAnsi" w:cstheme="minorHAnsi"/>
        </w:rPr>
        <w:t xml:space="preserve">. </w:t>
      </w:r>
      <w:r w:rsidR="007D268F" w:rsidRPr="00936F86">
        <w:rPr>
          <w:rFonts w:asciiTheme="minorHAnsi" w:hAnsiTheme="minorHAnsi" w:cstheme="minorHAnsi"/>
        </w:rPr>
        <w:t xml:space="preserve">SISTEMA DE GESTÃO DA QUALIDADE DA </w:t>
      </w:r>
      <w:r w:rsidR="00D42786" w:rsidRPr="00936F86">
        <w:rPr>
          <w:rFonts w:asciiTheme="minorHAnsi" w:hAnsiTheme="minorHAnsi" w:cstheme="minorHAnsi"/>
        </w:rPr>
        <w:t>SG</w:t>
      </w:r>
      <w:bookmarkStart w:id="12" w:name="_Toc141093188"/>
      <w:r w:rsidR="00764824" w:rsidRPr="00936F86">
        <w:rPr>
          <w:rFonts w:asciiTheme="minorHAnsi" w:hAnsiTheme="minorHAnsi" w:cstheme="minorHAnsi"/>
        </w:rPr>
        <w:t>ADM</w:t>
      </w:r>
      <w:bookmarkEnd w:id="11"/>
    </w:p>
    <w:p w14:paraId="46328934" w14:textId="1FDE14CC" w:rsidR="0064537C" w:rsidRPr="001B68C2" w:rsidRDefault="007D268F" w:rsidP="001B68C2">
      <w:pPr>
        <w:pStyle w:val="Ttulo2"/>
        <w:rPr>
          <w:rFonts w:ascii="Arial" w:hAnsi="Arial" w:cs="Arial"/>
          <w:b w:val="0"/>
          <w:sz w:val="24"/>
          <w:szCs w:val="24"/>
        </w:rPr>
      </w:pPr>
      <w:bookmarkStart w:id="13" w:name="_Toc172887637"/>
      <w:r w:rsidRPr="001B68C2">
        <w:rPr>
          <w:rFonts w:ascii="Arial" w:hAnsi="Arial" w:cs="Arial"/>
          <w:sz w:val="24"/>
          <w:szCs w:val="24"/>
        </w:rPr>
        <w:t>Certificação NBR ISO 9001:</w:t>
      </w:r>
      <w:bookmarkEnd w:id="12"/>
      <w:r w:rsidRPr="001B68C2">
        <w:rPr>
          <w:rFonts w:ascii="Arial" w:hAnsi="Arial" w:cs="Arial"/>
          <w:sz w:val="24"/>
          <w:szCs w:val="24"/>
        </w:rPr>
        <w:t>2015</w:t>
      </w:r>
      <w:bookmarkEnd w:id="13"/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4"/>
      </w:tblGrid>
      <w:tr w:rsidR="00F67F4C" w14:paraId="5DDDC68C" w14:textId="77777777" w:rsidTr="007D2ECF">
        <w:trPr>
          <w:trHeight w:val="870"/>
        </w:trPr>
        <w:tc>
          <w:tcPr>
            <w:tcW w:w="9794" w:type="dxa"/>
          </w:tcPr>
          <w:p w14:paraId="39BBB08D" w14:textId="385DE652" w:rsidR="004E27FB" w:rsidRDefault="004E27FB" w:rsidP="004E27FB">
            <w:pPr>
              <w:pStyle w:val="NormalWeb"/>
              <w:numPr>
                <w:ilvl w:val="0"/>
                <w:numId w:val="50"/>
              </w:numPr>
              <w:spacing w:before="0" w:beforeAutospacing="0"/>
              <w:rPr>
                <w:rFonts w:ascii="Arial" w:hAnsi="Arial" w:cs="Arial"/>
                <w:color w:val="212529"/>
              </w:rPr>
            </w:pPr>
            <w:r w:rsidRPr="00B8371B">
              <w:rPr>
                <w:rFonts w:ascii="Arial" w:hAnsi="Arial" w:cs="Arial"/>
                <w:color w:val="212529"/>
              </w:rPr>
              <w:t xml:space="preserve">Certificação do Museu da Justiça, realizada em abril/2024; </w:t>
            </w:r>
          </w:p>
          <w:p w14:paraId="351E1379" w14:textId="72CB1803" w:rsidR="00F67F4C" w:rsidRDefault="004E27FB" w:rsidP="004E27FB">
            <w:pPr>
              <w:pStyle w:val="NormalWeb"/>
              <w:numPr>
                <w:ilvl w:val="0"/>
                <w:numId w:val="50"/>
              </w:numPr>
              <w:spacing w:before="0" w:beforeAutospacing="0"/>
              <w:rPr>
                <w:rFonts w:ascii="Segoe UI" w:hAnsi="Segoe UI" w:cs="Segoe UI"/>
                <w:color w:val="212529"/>
              </w:rPr>
            </w:pPr>
            <w:r w:rsidRPr="00B8371B">
              <w:rPr>
                <w:rFonts w:ascii="Arial" w:hAnsi="Arial" w:cs="Arial"/>
                <w:color w:val="212529"/>
              </w:rPr>
              <w:t>Recertificação do DEGEA, ocorrida em maio/2024.</w:t>
            </w:r>
          </w:p>
        </w:tc>
      </w:tr>
    </w:tbl>
    <w:p w14:paraId="04BD9835" w14:textId="77777777" w:rsidR="001B68C2" w:rsidRDefault="001B68C2" w:rsidP="009857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hd w:val="clear" w:color="auto" w:fill="FFFFFF"/>
        </w:rPr>
      </w:pPr>
    </w:p>
    <w:p w14:paraId="5782A164" w14:textId="6025E07F" w:rsidR="008C03E4" w:rsidRDefault="008C03E4" w:rsidP="00936F86">
      <w:pPr>
        <w:pStyle w:val="Ttulo2"/>
        <w:rPr>
          <w:rFonts w:asciiTheme="minorHAnsi" w:hAnsiTheme="minorHAnsi" w:cstheme="minorHAnsi"/>
        </w:rPr>
      </w:pPr>
      <w:bookmarkStart w:id="14" w:name="_Toc141093189"/>
      <w:bookmarkStart w:id="15" w:name="_Toc172887638"/>
      <w:r>
        <w:rPr>
          <w:rFonts w:asciiTheme="minorHAnsi" w:hAnsiTheme="minorHAnsi" w:cstheme="minorHAnsi"/>
        </w:rPr>
        <w:t xml:space="preserve">4.1. Departamento Gestão Acervos </w:t>
      </w:r>
      <w:proofErr w:type="gramStart"/>
      <w:r>
        <w:rPr>
          <w:rFonts w:asciiTheme="minorHAnsi" w:hAnsiTheme="minorHAnsi" w:cstheme="minorHAnsi"/>
        </w:rPr>
        <w:t>Arquivísticos</w:t>
      </w:r>
      <w:r w:rsidR="001061BD">
        <w:rPr>
          <w:rFonts w:asciiTheme="minorHAnsi" w:hAnsiTheme="minorHAnsi" w:cstheme="minorHAnsi"/>
        </w:rPr>
        <w:t>(</w:t>
      </w:r>
      <w:proofErr w:type="gramEnd"/>
      <w:r w:rsidR="001061BD">
        <w:rPr>
          <w:rFonts w:asciiTheme="minorHAnsi" w:hAnsiTheme="minorHAnsi" w:cstheme="minorHAnsi"/>
        </w:rPr>
        <w:t>DEGEA)</w:t>
      </w:r>
      <w:bookmarkEnd w:id="15"/>
    </w:p>
    <w:tbl>
      <w:tblPr>
        <w:tblStyle w:val="Tabelacomgrade"/>
        <w:tblW w:w="10392" w:type="dxa"/>
        <w:tblLook w:val="04A0" w:firstRow="1" w:lastRow="0" w:firstColumn="1" w:lastColumn="0" w:noHBand="0" w:noVBand="1"/>
      </w:tblPr>
      <w:tblGrid>
        <w:gridCol w:w="10392"/>
      </w:tblGrid>
      <w:tr w:rsidR="00FC199F" w14:paraId="6A72E8D2" w14:textId="77777777" w:rsidTr="007D2ECF">
        <w:trPr>
          <w:trHeight w:val="871"/>
        </w:trPr>
        <w:tc>
          <w:tcPr>
            <w:tcW w:w="10392" w:type="dxa"/>
          </w:tcPr>
          <w:p w14:paraId="47AEC51C" w14:textId="77777777" w:rsidR="00FC199F" w:rsidRDefault="00FC199F" w:rsidP="00FC1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68B9F3" w14:textId="67B28BEC" w:rsidR="00FC199F" w:rsidRPr="00FC199F" w:rsidRDefault="00FC199F" w:rsidP="005F3E49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FC199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(unidade </w:t>
            </w:r>
            <w:proofErr w:type="spellStart"/>
            <w:r w:rsidRPr="00FC199F">
              <w:rPr>
                <w:rFonts w:ascii="Arial" w:hAnsi="Arial" w:cs="Arial"/>
                <w:color w:val="4472C4" w:themeColor="accent1"/>
                <w:sz w:val="24"/>
                <w:szCs w:val="24"/>
              </w:rPr>
              <w:t>recertificada</w:t>
            </w:r>
            <w:proofErr w:type="spellEnd"/>
            <w:r w:rsidRPr="00FC199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em maio de 2024, aguardando a emissão do certificado por parte da Fundação Vanzolini)</w:t>
            </w:r>
          </w:p>
          <w:p w14:paraId="39897C50" w14:textId="13FC76DD" w:rsidR="00FC199F" w:rsidRPr="00FC199F" w:rsidRDefault="00FC199F" w:rsidP="00FC1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0694B" w14:textId="6301CF82" w:rsidR="00936F86" w:rsidRPr="00936F86" w:rsidRDefault="00550F0E" w:rsidP="00936F86">
      <w:pPr>
        <w:pStyle w:val="Ttulo2"/>
        <w:rPr>
          <w:rFonts w:asciiTheme="minorHAnsi" w:hAnsiTheme="minorHAnsi" w:cstheme="minorHAnsi"/>
        </w:rPr>
      </w:pPr>
      <w:bookmarkStart w:id="16" w:name="_Toc172887639"/>
      <w:r w:rsidRPr="00936F86">
        <w:rPr>
          <w:rFonts w:asciiTheme="minorHAnsi" w:hAnsiTheme="minorHAnsi" w:cstheme="minorHAnsi"/>
        </w:rPr>
        <w:t>4</w:t>
      </w:r>
      <w:r w:rsidR="006765DB" w:rsidRPr="00936F86">
        <w:rPr>
          <w:rFonts w:asciiTheme="minorHAnsi" w:hAnsiTheme="minorHAnsi" w:cstheme="minorHAnsi"/>
        </w:rPr>
        <w:t>.</w:t>
      </w:r>
      <w:r w:rsidR="0064537C">
        <w:rPr>
          <w:rFonts w:asciiTheme="minorHAnsi" w:hAnsiTheme="minorHAnsi" w:cstheme="minorHAnsi"/>
        </w:rPr>
        <w:t>1</w:t>
      </w:r>
      <w:r w:rsidR="001159D3">
        <w:rPr>
          <w:rFonts w:asciiTheme="minorHAnsi" w:hAnsiTheme="minorHAnsi" w:cstheme="minorHAnsi"/>
        </w:rPr>
        <w:t>.</w:t>
      </w:r>
      <w:r w:rsidR="00911D04">
        <w:rPr>
          <w:rFonts w:asciiTheme="minorHAnsi" w:hAnsiTheme="minorHAnsi" w:cstheme="minorHAnsi"/>
        </w:rPr>
        <w:t>1</w:t>
      </w:r>
      <w:r w:rsidRPr="00936F86">
        <w:rPr>
          <w:rFonts w:asciiTheme="minorHAnsi" w:hAnsiTheme="minorHAnsi" w:cstheme="minorHAnsi"/>
        </w:rPr>
        <w:t xml:space="preserve"> -</w:t>
      </w:r>
      <w:r w:rsidR="006765DB" w:rsidRPr="00936F86">
        <w:rPr>
          <w:rFonts w:asciiTheme="minorHAnsi" w:hAnsiTheme="minorHAnsi" w:cstheme="minorHAnsi"/>
        </w:rPr>
        <w:t xml:space="preserve"> Direcionadores Estratégicos:</w:t>
      </w:r>
      <w:bookmarkEnd w:id="14"/>
      <w:bookmarkEnd w:id="16"/>
    </w:p>
    <w:p w14:paraId="39AC1362" w14:textId="2EE792F2" w:rsidR="007D268F" w:rsidRPr="00874C76" w:rsidRDefault="007D268F" w:rsidP="009857B3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/>
        <w:jc w:val="both"/>
        <w:rPr>
          <w:rFonts w:ascii="Arial" w:hAnsi="Arial" w:cs="Arial"/>
          <w:b/>
          <w:bCs/>
          <w:smallCaps/>
          <w:color w:val="000000"/>
        </w:rPr>
      </w:pPr>
      <w:r w:rsidRPr="00874C76">
        <w:rPr>
          <w:rFonts w:ascii="Arial" w:hAnsi="Arial" w:cs="Arial"/>
          <w:b/>
          <w:bCs/>
          <w:smallCaps/>
          <w:color w:val="000000"/>
        </w:rPr>
        <w:t>Missão d</w:t>
      </w:r>
      <w:r w:rsidR="00642587" w:rsidRPr="00874C76">
        <w:rPr>
          <w:rFonts w:ascii="Arial" w:hAnsi="Arial" w:cs="Arial"/>
          <w:b/>
          <w:bCs/>
          <w:smallCaps/>
          <w:color w:val="000000"/>
        </w:rPr>
        <w:t>o</w:t>
      </w:r>
      <w:r w:rsidRPr="00874C76">
        <w:rPr>
          <w:rFonts w:ascii="Arial" w:hAnsi="Arial" w:cs="Arial"/>
          <w:b/>
          <w:bCs/>
          <w:smallCaps/>
          <w:color w:val="000000"/>
        </w:rPr>
        <w:t xml:space="preserve"> </w:t>
      </w:r>
      <w:r w:rsidR="003034A9" w:rsidRPr="00874C76">
        <w:rPr>
          <w:rFonts w:ascii="Arial" w:hAnsi="Arial" w:cs="Arial"/>
          <w:b/>
          <w:bCs/>
          <w:smallCaps/>
          <w:color w:val="000000"/>
        </w:rPr>
        <w:t>DEGEA</w:t>
      </w:r>
    </w:p>
    <w:p w14:paraId="2E0A3378" w14:textId="2F974BD9" w:rsidR="00936F86" w:rsidRDefault="00936F86" w:rsidP="009857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19F29C2E" w14:textId="77777777" w:rsidR="001B68C2" w:rsidRPr="00901B2D" w:rsidRDefault="001B68C2" w:rsidP="001B68C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901B2D">
        <w:rPr>
          <w:rFonts w:ascii="Arial" w:hAnsi="Arial" w:cs="Arial"/>
          <w:color w:val="212529"/>
        </w:rPr>
        <w:t>Prover aos órgãos de prestação jurisdicional e às unidades administrativas do PJERJ o acesso às informações arquivísticas demandadas.</w:t>
      </w:r>
    </w:p>
    <w:p w14:paraId="555FFB61" w14:textId="77777777" w:rsidR="00874C76" w:rsidRPr="00163060" w:rsidRDefault="00874C76" w:rsidP="009857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7CFD6DC4" w14:textId="7B0B3566" w:rsidR="007D268F" w:rsidRPr="00874C76" w:rsidRDefault="007D268F" w:rsidP="009857B3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/>
        <w:jc w:val="both"/>
        <w:rPr>
          <w:rFonts w:ascii="Arial" w:hAnsi="Arial" w:cs="Arial"/>
          <w:b/>
          <w:bCs/>
          <w:smallCaps/>
          <w:color w:val="000000"/>
        </w:rPr>
      </w:pPr>
      <w:r w:rsidRPr="00874C76">
        <w:rPr>
          <w:rFonts w:ascii="Arial" w:hAnsi="Arial" w:cs="Arial"/>
          <w:b/>
          <w:bCs/>
          <w:smallCaps/>
          <w:color w:val="000000"/>
        </w:rPr>
        <w:t>Visão de Futuro d</w:t>
      </w:r>
      <w:r w:rsidR="00642587" w:rsidRPr="00874C76">
        <w:rPr>
          <w:rFonts w:ascii="Arial" w:hAnsi="Arial" w:cs="Arial"/>
          <w:b/>
          <w:bCs/>
          <w:smallCaps/>
          <w:color w:val="000000"/>
        </w:rPr>
        <w:t>o</w:t>
      </w:r>
      <w:r w:rsidRPr="00874C76">
        <w:rPr>
          <w:rFonts w:ascii="Arial" w:hAnsi="Arial" w:cs="Arial"/>
          <w:b/>
          <w:bCs/>
          <w:smallCaps/>
          <w:color w:val="000000"/>
        </w:rPr>
        <w:t xml:space="preserve"> </w:t>
      </w:r>
      <w:r w:rsidR="003034A9" w:rsidRPr="00874C76">
        <w:rPr>
          <w:rFonts w:ascii="Arial" w:hAnsi="Arial" w:cs="Arial"/>
          <w:b/>
          <w:bCs/>
          <w:smallCaps/>
          <w:color w:val="000000"/>
        </w:rPr>
        <w:t>DEGEA</w:t>
      </w:r>
    </w:p>
    <w:p w14:paraId="029F09C8" w14:textId="3A65B0AD" w:rsidR="00936F86" w:rsidRDefault="00936F86" w:rsidP="009857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6A37B20A" w14:textId="0B1BE843" w:rsidR="00874C76" w:rsidRDefault="001B68C2" w:rsidP="001B68C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901B2D">
        <w:rPr>
          <w:rFonts w:ascii="Arial" w:hAnsi="Arial" w:cs="Arial"/>
          <w:color w:val="212529"/>
        </w:rPr>
        <w:t>Gestão plena do acervo arquivístico do PJERJ, apoiada em um sistema integrado de arquivos para contribuir na celeridade da entrega da prestação jurisdicional e atender as necessidades de consulta da sociedade.</w:t>
      </w:r>
    </w:p>
    <w:p w14:paraId="65B547D7" w14:textId="77777777" w:rsidR="00874C76" w:rsidRPr="00163060" w:rsidRDefault="00874C76" w:rsidP="009857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38B9FFDB" w14:textId="20FE9398" w:rsidR="007D268F" w:rsidRPr="00874C76" w:rsidRDefault="007D268F" w:rsidP="009857B3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/>
        <w:jc w:val="both"/>
        <w:rPr>
          <w:rFonts w:ascii="Arial" w:hAnsi="Arial" w:cs="Arial"/>
          <w:b/>
          <w:bCs/>
          <w:smallCaps/>
          <w:color w:val="000000"/>
        </w:rPr>
      </w:pPr>
      <w:r w:rsidRPr="00874C76">
        <w:rPr>
          <w:rFonts w:ascii="Arial" w:hAnsi="Arial" w:cs="Arial"/>
          <w:b/>
          <w:bCs/>
          <w:smallCaps/>
          <w:color w:val="000000"/>
        </w:rPr>
        <w:t>Valores d</w:t>
      </w:r>
      <w:r w:rsidR="005201A5" w:rsidRPr="00874C76">
        <w:rPr>
          <w:rFonts w:ascii="Arial" w:hAnsi="Arial" w:cs="Arial"/>
          <w:b/>
          <w:bCs/>
          <w:smallCaps/>
          <w:color w:val="000000"/>
        </w:rPr>
        <w:t xml:space="preserve">o PJERJ </w:t>
      </w:r>
      <w:r w:rsidR="005201A5" w:rsidRPr="00874C76">
        <w:rPr>
          <w:rFonts w:ascii="Arial" w:hAnsi="Arial" w:cs="Arial"/>
          <w:sz w:val="20"/>
          <w:szCs w:val="20"/>
        </w:rPr>
        <w:t>(Os valores d</w:t>
      </w:r>
      <w:r w:rsidR="00282CD3" w:rsidRPr="00874C76">
        <w:rPr>
          <w:rFonts w:ascii="Arial" w:hAnsi="Arial" w:cs="Arial"/>
          <w:sz w:val="20"/>
          <w:szCs w:val="20"/>
        </w:rPr>
        <w:t>a SGADM</w:t>
      </w:r>
      <w:r w:rsidR="005201A5" w:rsidRPr="00874C76">
        <w:rPr>
          <w:rFonts w:ascii="Arial" w:hAnsi="Arial" w:cs="Arial"/>
          <w:sz w:val="20"/>
          <w:szCs w:val="20"/>
        </w:rPr>
        <w:t>, bem como os do DE</w:t>
      </w:r>
      <w:r w:rsidR="00282CD3" w:rsidRPr="00874C76">
        <w:rPr>
          <w:rFonts w:ascii="Arial" w:hAnsi="Arial" w:cs="Arial"/>
          <w:sz w:val="20"/>
          <w:szCs w:val="20"/>
        </w:rPr>
        <w:t>GEA</w:t>
      </w:r>
      <w:r w:rsidR="005201A5" w:rsidRPr="00874C76">
        <w:rPr>
          <w:rFonts w:ascii="Arial" w:hAnsi="Arial" w:cs="Arial"/>
          <w:sz w:val="20"/>
          <w:szCs w:val="20"/>
        </w:rPr>
        <w:t>, são os mesmos do PJERJ</w:t>
      </w:r>
      <w:r w:rsidR="005201A5" w:rsidRPr="00874C76">
        <w:rPr>
          <w:rFonts w:ascii="Arial" w:hAnsi="Arial" w:cs="Arial"/>
        </w:rPr>
        <w:t>)</w:t>
      </w:r>
    </w:p>
    <w:p w14:paraId="062025A0" w14:textId="77777777" w:rsidR="00F0457E" w:rsidRPr="00874C76" w:rsidRDefault="00F0457E" w:rsidP="00985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874C7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Ética;</w:t>
      </w:r>
    </w:p>
    <w:p w14:paraId="1A50226D" w14:textId="77777777" w:rsidR="00F0457E" w:rsidRPr="00874C76" w:rsidRDefault="00F0457E" w:rsidP="00985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874C7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Probidade;</w:t>
      </w:r>
    </w:p>
    <w:p w14:paraId="0F456506" w14:textId="77777777" w:rsidR="00F0457E" w:rsidRPr="00874C76" w:rsidRDefault="00F0457E" w:rsidP="00985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874C7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Transparência;</w:t>
      </w:r>
    </w:p>
    <w:p w14:paraId="74415E35" w14:textId="77777777" w:rsidR="00F0457E" w:rsidRPr="00874C76" w:rsidRDefault="00F0457E" w:rsidP="00985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874C7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Integridade;</w:t>
      </w:r>
    </w:p>
    <w:p w14:paraId="0AC81EF4" w14:textId="77777777" w:rsidR="00F0457E" w:rsidRPr="00874C76" w:rsidRDefault="00F0457E" w:rsidP="00985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874C7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Acesso à justiça;</w:t>
      </w:r>
    </w:p>
    <w:p w14:paraId="3A582852" w14:textId="77777777" w:rsidR="00F0457E" w:rsidRPr="00874C76" w:rsidRDefault="00F0457E" w:rsidP="00985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874C7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Celeridade;</w:t>
      </w:r>
    </w:p>
    <w:p w14:paraId="630F95AC" w14:textId="77777777" w:rsidR="00F0457E" w:rsidRPr="00874C76" w:rsidRDefault="00F0457E" w:rsidP="00985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874C7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Responsabilidade social e ambiental;</w:t>
      </w:r>
    </w:p>
    <w:p w14:paraId="67EDD70D" w14:textId="77777777" w:rsidR="00F0457E" w:rsidRPr="00874C76" w:rsidRDefault="00F0457E" w:rsidP="00985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874C7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Imparcialidade;</w:t>
      </w:r>
    </w:p>
    <w:p w14:paraId="2A5FF952" w14:textId="77777777" w:rsidR="00F0457E" w:rsidRPr="00874C76" w:rsidRDefault="00F0457E" w:rsidP="00985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874C7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Efetividade;</w:t>
      </w:r>
    </w:p>
    <w:p w14:paraId="3EEC9256" w14:textId="77777777" w:rsidR="00F0457E" w:rsidRPr="00874C76" w:rsidRDefault="00F0457E" w:rsidP="00985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874C7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Modernidade;</w:t>
      </w:r>
    </w:p>
    <w:p w14:paraId="3A10BB4B" w14:textId="2ED35378" w:rsidR="007D268F" w:rsidRPr="00874C76" w:rsidRDefault="007D268F" w:rsidP="009857B3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/>
        <w:jc w:val="both"/>
        <w:rPr>
          <w:rFonts w:ascii="Arial" w:hAnsi="Arial" w:cs="Arial"/>
          <w:b/>
          <w:bCs/>
          <w:smallCaps/>
          <w:color w:val="000000"/>
        </w:rPr>
      </w:pPr>
      <w:r w:rsidRPr="00874C76">
        <w:rPr>
          <w:rFonts w:ascii="Arial" w:hAnsi="Arial" w:cs="Arial"/>
          <w:b/>
          <w:bCs/>
          <w:smallCaps/>
          <w:color w:val="000000"/>
        </w:rPr>
        <w:t>Política da Qualidade d</w:t>
      </w:r>
      <w:r w:rsidR="005201A5" w:rsidRPr="00874C76">
        <w:rPr>
          <w:rFonts w:ascii="Arial" w:hAnsi="Arial" w:cs="Arial"/>
          <w:b/>
          <w:bCs/>
          <w:smallCaps/>
          <w:color w:val="000000"/>
        </w:rPr>
        <w:t>o PJERJ (</w:t>
      </w:r>
      <w:r w:rsidR="005201A5" w:rsidRPr="00874C76">
        <w:rPr>
          <w:rFonts w:ascii="Arial" w:hAnsi="Arial" w:cs="Arial"/>
          <w:sz w:val="20"/>
          <w:szCs w:val="20"/>
        </w:rPr>
        <w:t>A política da qualidade da SG</w:t>
      </w:r>
      <w:r w:rsidR="00282CD3" w:rsidRPr="00874C76">
        <w:rPr>
          <w:rFonts w:ascii="Arial" w:hAnsi="Arial" w:cs="Arial"/>
          <w:sz w:val="20"/>
          <w:szCs w:val="20"/>
        </w:rPr>
        <w:t>ADM</w:t>
      </w:r>
      <w:r w:rsidR="007D2ECF">
        <w:rPr>
          <w:rFonts w:ascii="Arial" w:hAnsi="Arial" w:cs="Arial"/>
          <w:sz w:val="20"/>
          <w:szCs w:val="20"/>
        </w:rPr>
        <w:t xml:space="preserve"> </w:t>
      </w:r>
      <w:r w:rsidR="005201A5" w:rsidRPr="00874C76">
        <w:rPr>
          <w:rFonts w:ascii="Arial" w:hAnsi="Arial" w:cs="Arial"/>
          <w:sz w:val="20"/>
          <w:szCs w:val="20"/>
        </w:rPr>
        <w:t>é a mesma do PJERJ</w:t>
      </w:r>
      <w:r w:rsidR="005201A5" w:rsidRPr="00874C76">
        <w:rPr>
          <w:rFonts w:ascii="Arial" w:hAnsi="Arial" w:cs="Arial"/>
        </w:rPr>
        <w:t>)</w:t>
      </w:r>
    </w:p>
    <w:p w14:paraId="115EDE98" w14:textId="5A7485B3" w:rsidR="007D268F" w:rsidRPr="00874C76" w:rsidRDefault="005201A5" w:rsidP="009857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874C76">
        <w:rPr>
          <w:rFonts w:ascii="Arial" w:hAnsi="Arial" w:cs="Arial"/>
          <w:color w:val="212529"/>
          <w:shd w:val="clear" w:color="auto" w:fill="FFFFFF"/>
        </w:rPr>
        <w:t>Prestar jurisdição e apoio à solução de conflitos mediante a valorização de magistrados e servidores, implementando práticas de gestão que impulsionem a Instituição a alcançar seus objetivos.</w:t>
      </w:r>
    </w:p>
    <w:p w14:paraId="433A097B" w14:textId="6E25F7B8" w:rsidR="009D294D" w:rsidRPr="00874C76" w:rsidRDefault="009D294D" w:rsidP="009857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0ECBF793" w14:textId="12A114C4" w:rsidR="006765DB" w:rsidRPr="00936F86" w:rsidRDefault="00550F0E" w:rsidP="009857B3">
      <w:pPr>
        <w:pStyle w:val="Ttulo2"/>
        <w:rPr>
          <w:rFonts w:asciiTheme="minorHAnsi" w:hAnsiTheme="minorHAnsi" w:cstheme="minorHAnsi"/>
        </w:rPr>
      </w:pPr>
      <w:bookmarkStart w:id="17" w:name="_Toc172887640"/>
      <w:r w:rsidRPr="00936F86">
        <w:rPr>
          <w:rFonts w:asciiTheme="minorHAnsi" w:hAnsiTheme="minorHAnsi" w:cstheme="minorHAnsi"/>
        </w:rPr>
        <w:t>4</w:t>
      </w:r>
      <w:r w:rsidR="006765DB" w:rsidRPr="00936F86">
        <w:rPr>
          <w:rFonts w:asciiTheme="minorHAnsi" w:hAnsiTheme="minorHAnsi" w:cstheme="minorHAnsi"/>
        </w:rPr>
        <w:t>.</w:t>
      </w:r>
      <w:r w:rsidR="001159D3">
        <w:rPr>
          <w:rFonts w:asciiTheme="minorHAnsi" w:hAnsiTheme="minorHAnsi" w:cstheme="minorHAnsi"/>
        </w:rPr>
        <w:t>1.</w:t>
      </w:r>
      <w:r w:rsidR="00911D04">
        <w:rPr>
          <w:rFonts w:asciiTheme="minorHAnsi" w:hAnsiTheme="minorHAnsi" w:cstheme="minorHAnsi"/>
        </w:rPr>
        <w:t>2</w:t>
      </w:r>
      <w:r w:rsidRPr="00936F86">
        <w:rPr>
          <w:rFonts w:asciiTheme="minorHAnsi" w:hAnsiTheme="minorHAnsi" w:cstheme="minorHAnsi"/>
        </w:rPr>
        <w:t xml:space="preserve"> -</w:t>
      </w:r>
      <w:r w:rsidR="006765DB" w:rsidRPr="00936F86">
        <w:rPr>
          <w:rFonts w:asciiTheme="minorHAnsi" w:hAnsiTheme="minorHAnsi" w:cstheme="minorHAnsi"/>
        </w:rPr>
        <w:t xml:space="preserve"> Objetivos da Qualidade</w:t>
      </w:r>
      <w:r w:rsidR="008F3099">
        <w:rPr>
          <w:rFonts w:asciiTheme="minorHAnsi" w:hAnsiTheme="minorHAnsi" w:cstheme="minorHAnsi"/>
        </w:rPr>
        <w:t xml:space="preserve"> - DEGEA</w:t>
      </w:r>
      <w:bookmarkEnd w:id="17"/>
    </w:p>
    <w:tbl>
      <w:tblPr>
        <w:tblStyle w:val="TabeladeLista6Colorida-nfase5"/>
        <w:tblW w:w="1034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F3099" w:rsidRPr="00B8371B" w14:paraId="2D699A55" w14:textId="77777777" w:rsidTr="00F66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14:paraId="431C3D54" w14:textId="77777777" w:rsidR="008F3099" w:rsidRPr="00B8371B" w:rsidRDefault="008F3099" w:rsidP="00F66E1B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8371B">
              <w:rPr>
                <w:rFonts w:ascii="Arial" w:hAnsi="Arial" w:cs="Arial"/>
                <w:smallCaps/>
                <w:color w:val="FFFFFF" w:themeColor="background1"/>
                <w:sz w:val="24"/>
                <w:szCs w:val="24"/>
              </w:rPr>
              <w:t>Objetivo da qualidade</w:t>
            </w:r>
          </w:p>
        </w:tc>
      </w:tr>
    </w:tbl>
    <w:tbl>
      <w:tblPr>
        <w:tblStyle w:val="TabeladeLista1Clara-nfase5"/>
        <w:tblpPr w:leftFromText="141" w:rightFromText="141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9535"/>
        <w:gridCol w:w="813"/>
      </w:tblGrid>
      <w:tr w:rsidR="008F3099" w:rsidRPr="00B8371B" w14:paraId="0DED6504" w14:textId="77777777" w:rsidTr="00F66E1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13" w:type="dxa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vAlign w:val="center"/>
          </w:tcPr>
          <w:p w14:paraId="4752680D" w14:textId="77777777" w:rsidR="008F3099" w:rsidRPr="00B8371B" w:rsidRDefault="008F3099" w:rsidP="00F66E1B">
            <w:pPr>
              <w:ind w:left="2022" w:hanging="3261"/>
              <w:jc w:val="center"/>
              <w:rPr>
                <w:rFonts w:ascii="Arial" w:hAnsi="Arial" w:cs="Arial"/>
                <w:b w:val="0"/>
                <w:bCs w:val="0"/>
                <w:smallCaps/>
                <w:color w:val="262626" w:themeColor="text1" w:themeTint="D9"/>
                <w:sz w:val="24"/>
                <w:szCs w:val="24"/>
              </w:rPr>
            </w:pPr>
            <w:bookmarkStart w:id="18" w:name="_Hlk157609743"/>
          </w:p>
          <w:p w14:paraId="3F6E84E7" w14:textId="11C218BE" w:rsidR="008F3099" w:rsidRPr="00230FA8" w:rsidRDefault="008F3099" w:rsidP="00F66E1B">
            <w:pPr>
              <w:ind w:left="3261" w:hanging="3261"/>
              <w:jc w:val="center"/>
              <w:rPr>
                <w:rFonts w:ascii="Arial" w:hAnsi="Arial" w:cs="Arial"/>
                <w:b w:val="0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mallCaps/>
                <w:color w:val="262626" w:themeColor="text1" w:themeTint="D9"/>
                <w:sz w:val="24"/>
                <w:szCs w:val="24"/>
              </w:rPr>
              <w:t xml:space="preserve">           </w:t>
            </w:r>
            <w:proofErr w:type="spellStart"/>
            <w:r w:rsidR="00B92744">
              <w:rPr>
                <w:rFonts w:ascii="Arial" w:hAnsi="Arial" w:cs="Arial"/>
                <w:b w:val="0"/>
                <w:smallCaps/>
                <w:color w:val="262626" w:themeColor="text1" w:themeTint="D9"/>
                <w:sz w:val="24"/>
                <w:szCs w:val="24"/>
              </w:rPr>
              <w:t>M</w:t>
            </w:r>
            <w:r w:rsidRPr="00B92744">
              <w:rPr>
                <w:rFonts w:ascii="Arial" w:hAnsi="Arial" w:cs="Arial"/>
                <w:b w:val="0"/>
                <w:smallCaps/>
                <w:color w:val="262626" w:themeColor="text1" w:themeTint="D9"/>
                <w:sz w:val="24"/>
                <w:szCs w:val="24"/>
              </w:rPr>
              <w:t>acrodesafio</w:t>
            </w:r>
            <w:proofErr w:type="spellEnd"/>
            <w:r>
              <w:rPr>
                <w:rFonts w:ascii="Arial" w:hAnsi="Arial" w:cs="Arial"/>
                <w:b w:val="0"/>
                <w:smallCaps/>
                <w:color w:val="262626" w:themeColor="text1" w:themeTint="D9"/>
                <w:sz w:val="24"/>
                <w:szCs w:val="24"/>
              </w:rPr>
              <w:t xml:space="preserve">: </w:t>
            </w:r>
            <w:r w:rsidRPr="00230FA8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gilidade e produtividade na prestação jurisdicional </w:t>
            </w:r>
            <w:proofErr w:type="spellStart"/>
            <w:r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  <w:t>ag</w:t>
            </w:r>
            <w:r w:rsidRPr="00230FA8"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  <w:t>produtividade</w:t>
            </w:r>
            <w:proofErr w:type="spellEnd"/>
            <w:r w:rsidRPr="00230FA8"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  <w:t xml:space="preserve"> na prestação jurisdicional</w:t>
            </w:r>
          </w:p>
        </w:tc>
      </w:tr>
      <w:tr w:rsidR="008F3099" w:rsidRPr="0012653D" w14:paraId="78C92808" w14:textId="77777777" w:rsidTr="00F6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67490EC9" w14:textId="77777777" w:rsidR="008F3099" w:rsidRPr="002921ED" w:rsidRDefault="008F3099" w:rsidP="00F66E1B">
            <w:pPr>
              <w:ind w:left="1239" w:hanging="1239"/>
              <w:jc w:val="center"/>
              <w:rPr>
                <w:rFonts w:ascii="Arial" w:hAnsi="Arial" w:cs="Arial"/>
                <w:smallCaps/>
                <w:color w:val="262626" w:themeColor="text1" w:themeTint="D9"/>
                <w:sz w:val="24"/>
                <w:szCs w:val="24"/>
              </w:rPr>
            </w:pPr>
            <w:r w:rsidRPr="002921ED">
              <w:rPr>
                <w:rFonts w:ascii="Arial" w:hAnsi="Arial" w:cs="Arial"/>
                <w:smallCaps/>
                <w:color w:val="262626" w:themeColor="text1" w:themeTint="D9"/>
                <w:sz w:val="24"/>
                <w:szCs w:val="24"/>
              </w:rPr>
              <w:t xml:space="preserve">Objetivo Estratégico:  </w:t>
            </w:r>
            <w:r w:rsidRPr="002921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FA8">
              <w:rPr>
                <w:rFonts w:ascii="Arial" w:hAnsi="Arial" w:cs="Arial"/>
                <w:b w:val="0"/>
                <w:sz w:val="24"/>
                <w:szCs w:val="24"/>
              </w:rPr>
              <w:t>Aprimoramento de mecanismos de celeridade jurisdicional</w:t>
            </w:r>
          </w:p>
        </w:tc>
      </w:tr>
      <w:tr w:rsidR="008F3099" w:rsidRPr="0012653D" w14:paraId="32E4A06F" w14:textId="77777777" w:rsidTr="00F66E1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tbl>
            <w:tblPr>
              <w:tblW w:w="98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1881"/>
              <w:gridCol w:w="2268"/>
              <w:gridCol w:w="1842"/>
              <w:gridCol w:w="1468"/>
            </w:tblGrid>
            <w:tr w:rsidR="008F3099" w:rsidRPr="002601C5" w14:paraId="0D63C56F" w14:textId="77777777" w:rsidTr="00F66E1B">
              <w:trPr>
                <w:trHeight w:val="746"/>
                <w:tblHeader/>
                <w:jc w:val="center"/>
              </w:trPr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14:paraId="5811B424" w14:textId="77777777" w:rsidR="008F3099" w:rsidRPr="002601C5" w:rsidRDefault="008F3099" w:rsidP="00F66E1B">
                  <w:pPr>
                    <w:pStyle w:val="Texto2TJERJ"/>
                    <w:framePr w:hSpace="141" w:wrap="around" w:vAnchor="text" w:hAnchor="text" w:y="1"/>
                    <w:tabs>
                      <w:tab w:val="left" w:pos="9360"/>
                      <w:tab w:val="left" w:pos="9540"/>
                    </w:tabs>
                    <w:spacing w:before="0" w:line="240" w:lineRule="auto"/>
                    <w:ind w:left="0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601C5">
                    <w:rPr>
                      <w:b/>
                      <w:sz w:val="18"/>
                      <w:szCs w:val="18"/>
                    </w:rPr>
                    <w:t>OBJETIVO DA QUALIDADE</w:t>
                  </w:r>
                </w:p>
              </w:tc>
              <w:tc>
                <w:tcPr>
                  <w:tcW w:w="1881" w:type="dxa"/>
                  <w:shd w:val="clear" w:color="auto" w:fill="D9D9D9" w:themeFill="background1" w:themeFillShade="D9"/>
                  <w:vAlign w:val="center"/>
                </w:tcPr>
                <w:p w14:paraId="3A389F06" w14:textId="77777777" w:rsidR="008F3099" w:rsidRPr="002601C5" w:rsidRDefault="008F3099" w:rsidP="00F66E1B">
                  <w:pPr>
                    <w:pStyle w:val="Texto2TJERJ"/>
                    <w:framePr w:hSpace="141" w:wrap="around" w:vAnchor="text" w:hAnchor="text" w:y="1"/>
                    <w:tabs>
                      <w:tab w:val="left" w:pos="9360"/>
                      <w:tab w:val="left" w:pos="9540"/>
                    </w:tabs>
                    <w:spacing w:before="0" w:line="240" w:lineRule="auto"/>
                    <w:ind w:left="0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601C5">
                    <w:rPr>
                      <w:b/>
                      <w:sz w:val="18"/>
                      <w:szCs w:val="18"/>
                    </w:rPr>
                    <w:t>INDICADOR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293969C5" w14:textId="77777777" w:rsidR="008F3099" w:rsidRPr="002601C5" w:rsidRDefault="008F3099" w:rsidP="00F66E1B">
                  <w:pPr>
                    <w:pStyle w:val="Texto2TJERJ"/>
                    <w:framePr w:hSpace="141" w:wrap="around" w:vAnchor="text" w:hAnchor="text" w:y="1"/>
                    <w:tabs>
                      <w:tab w:val="left" w:pos="9360"/>
                      <w:tab w:val="left" w:pos="9540"/>
                    </w:tabs>
                    <w:spacing w:before="0" w:line="240" w:lineRule="auto"/>
                    <w:ind w:left="0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601C5">
                    <w:rPr>
                      <w:b/>
                      <w:sz w:val="18"/>
                      <w:szCs w:val="18"/>
                    </w:rPr>
                    <w:t>SITUAÇÃO ANTERIOR</w:t>
                  </w:r>
                </w:p>
                <w:p w14:paraId="1A9B7413" w14:textId="77777777" w:rsidR="008F3099" w:rsidRPr="002601C5" w:rsidRDefault="008F3099" w:rsidP="00F66E1B">
                  <w:pPr>
                    <w:pStyle w:val="Texto2TJERJ"/>
                    <w:framePr w:hSpace="141" w:wrap="around" w:vAnchor="text" w:hAnchor="text" w:y="1"/>
                    <w:tabs>
                      <w:tab w:val="left" w:pos="9360"/>
                      <w:tab w:val="left" w:pos="9540"/>
                    </w:tabs>
                    <w:spacing w:before="0" w:line="240" w:lineRule="auto"/>
                    <w:ind w:left="0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01C5">
                    <w:rPr>
                      <w:b/>
                      <w:sz w:val="16"/>
                      <w:szCs w:val="16"/>
                    </w:rPr>
                    <w:t>MÊS/ANO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  <w:vAlign w:val="center"/>
                </w:tcPr>
                <w:p w14:paraId="58C0B7A5" w14:textId="77777777" w:rsidR="008F3099" w:rsidRPr="002601C5" w:rsidRDefault="008F3099" w:rsidP="00F66E1B">
                  <w:pPr>
                    <w:pStyle w:val="Texto2TJERJ"/>
                    <w:framePr w:hSpace="141" w:wrap="around" w:vAnchor="text" w:hAnchor="text" w:y="1"/>
                    <w:tabs>
                      <w:tab w:val="left" w:pos="9360"/>
                      <w:tab w:val="left" w:pos="9540"/>
                    </w:tabs>
                    <w:spacing w:before="0" w:line="240" w:lineRule="auto"/>
                    <w:ind w:left="0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601C5">
                    <w:rPr>
                      <w:b/>
                      <w:sz w:val="18"/>
                      <w:szCs w:val="18"/>
                    </w:rPr>
                    <w:t>META</w:t>
                  </w:r>
                </w:p>
              </w:tc>
              <w:tc>
                <w:tcPr>
                  <w:tcW w:w="1468" w:type="dxa"/>
                  <w:shd w:val="clear" w:color="auto" w:fill="D9D9D9" w:themeFill="background1" w:themeFillShade="D9"/>
                  <w:vAlign w:val="center"/>
                </w:tcPr>
                <w:p w14:paraId="74521E5D" w14:textId="77777777" w:rsidR="008F3099" w:rsidRPr="002601C5" w:rsidRDefault="008F3099" w:rsidP="00F66E1B">
                  <w:pPr>
                    <w:pStyle w:val="Texto2TJERJ"/>
                    <w:framePr w:hSpace="141" w:wrap="around" w:vAnchor="text" w:hAnchor="text" w:y="1"/>
                    <w:tabs>
                      <w:tab w:val="left" w:pos="9360"/>
                      <w:tab w:val="left" w:pos="9540"/>
                    </w:tabs>
                    <w:spacing w:before="0" w:line="240" w:lineRule="auto"/>
                    <w:ind w:left="0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601C5">
                    <w:rPr>
                      <w:b/>
                      <w:sz w:val="18"/>
                      <w:szCs w:val="18"/>
                    </w:rPr>
                    <w:t>PERÍODO DE REALIZAÇÃO</w:t>
                  </w:r>
                </w:p>
              </w:tc>
            </w:tr>
            <w:tr w:rsidR="008F3099" w:rsidRPr="0055368F" w14:paraId="1F0A8B86" w14:textId="77777777" w:rsidTr="00F66E1B">
              <w:trPr>
                <w:trHeight w:val="1410"/>
                <w:jc w:val="center"/>
              </w:trPr>
              <w:tc>
                <w:tcPr>
                  <w:tcW w:w="2410" w:type="dxa"/>
                  <w:vAlign w:val="center"/>
                </w:tcPr>
                <w:p w14:paraId="4799D950" w14:textId="77777777" w:rsidR="008F3099" w:rsidRPr="003A61B9" w:rsidRDefault="008F3099" w:rsidP="00F66E1B">
                  <w:pPr>
                    <w:pStyle w:val="Texto2TJERJ"/>
                    <w:framePr w:hSpace="141" w:wrap="around" w:vAnchor="text" w:hAnchor="text" w:y="1"/>
                    <w:tabs>
                      <w:tab w:val="left" w:pos="9360"/>
                      <w:tab w:val="left" w:pos="9540"/>
                    </w:tabs>
                    <w:spacing w:before="0" w:line="240" w:lineRule="auto"/>
                    <w:ind w:left="0"/>
                    <w:suppressOverlap/>
                    <w:jc w:val="center"/>
                    <w:rPr>
                      <w:color w:val="0000FF"/>
                      <w:sz w:val="20"/>
                    </w:rPr>
                  </w:pPr>
                  <w:r w:rsidRPr="0C0F0697">
                    <w:rPr>
                      <w:sz w:val="20"/>
                    </w:rPr>
                    <w:t>Atingir o índice de desarquivamento de documentos arquivados sob a responsabilidade do DEGEA</w:t>
                  </w:r>
                </w:p>
              </w:tc>
              <w:tc>
                <w:tcPr>
                  <w:tcW w:w="1881" w:type="dxa"/>
                  <w:vAlign w:val="center"/>
                </w:tcPr>
                <w:p w14:paraId="7432AF6C" w14:textId="77777777" w:rsidR="008F3099" w:rsidRPr="003A61B9" w:rsidRDefault="008F3099" w:rsidP="00F66E1B">
                  <w:pPr>
                    <w:pStyle w:val="Texto2TJERJ"/>
                    <w:framePr w:hSpace="141" w:wrap="around" w:vAnchor="text" w:hAnchor="text" w:y="1"/>
                    <w:tabs>
                      <w:tab w:val="left" w:pos="9360"/>
                      <w:tab w:val="left" w:pos="9540"/>
                    </w:tabs>
                    <w:spacing w:before="0" w:line="240" w:lineRule="auto"/>
                    <w:ind w:left="0"/>
                    <w:suppressOverlap/>
                    <w:jc w:val="center"/>
                    <w:rPr>
                      <w:color w:val="0000FF"/>
                      <w:sz w:val="20"/>
                    </w:rPr>
                  </w:pPr>
                  <w:r w:rsidRPr="003A61B9">
                    <w:rPr>
                      <w:sz w:val="20"/>
                    </w:rPr>
                    <w:t xml:space="preserve">Índice de </w:t>
                  </w:r>
                  <w:r>
                    <w:rPr>
                      <w:sz w:val="20"/>
                    </w:rPr>
                    <w:t>D</w:t>
                  </w:r>
                  <w:r w:rsidRPr="003A61B9">
                    <w:rPr>
                      <w:sz w:val="20"/>
                    </w:rPr>
                    <w:t>esarquiva</w:t>
                  </w:r>
                  <w:r>
                    <w:rPr>
                      <w:sz w:val="20"/>
                    </w:rPr>
                    <w:t>mento</w:t>
                  </w:r>
                </w:p>
              </w:tc>
              <w:tc>
                <w:tcPr>
                  <w:tcW w:w="2268" w:type="dxa"/>
                  <w:vAlign w:val="center"/>
                </w:tcPr>
                <w:p w14:paraId="5780A883" w14:textId="77777777" w:rsidR="008F3099" w:rsidRPr="003A61B9" w:rsidRDefault="008F3099" w:rsidP="00F66E1B">
                  <w:pPr>
                    <w:pStyle w:val="Texto2TJERJ"/>
                    <w:framePr w:hSpace="141" w:wrap="around" w:vAnchor="text" w:hAnchor="text" w:y="1"/>
                    <w:tabs>
                      <w:tab w:val="left" w:pos="9360"/>
                      <w:tab w:val="left" w:pos="9540"/>
                    </w:tabs>
                    <w:spacing w:before="0" w:line="240" w:lineRule="auto"/>
                    <w:ind w:left="0"/>
                    <w:suppressOverlap/>
                    <w:jc w:val="center"/>
                    <w:rPr>
                      <w:sz w:val="20"/>
                    </w:rPr>
                  </w:pPr>
                  <w:r w:rsidRPr="63F1FEEB">
                    <w:rPr>
                      <w:sz w:val="20"/>
                    </w:rPr>
                    <w:t>Média de 90,95% dos pedidos de desarquivamento atendidos em até 3 (três) dias úteis em 2023</w:t>
                  </w:r>
                </w:p>
              </w:tc>
              <w:tc>
                <w:tcPr>
                  <w:tcW w:w="1842" w:type="dxa"/>
                  <w:vAlign w:val="center"/>
                </w:tcPr>
                <w:p w14:paraId="7DCD812D" w14:textId="77777777" w:rsidR="008F3099" w:rsidRPr="003A61B9" w:rsidRDefault="008F3099" w:rsidP="00F66E1B">
                  <w:pPr>
                    <w:pStyle w:val="Texto2TJERJ"/>
                    <w:framePr w:hSpace="141" w:wrap="around" w:vAnchor="text" w:hAnchor="text" w:y="1"/>
                    <w:tabs>
                      <w:tab w:val="left" w:pos="9360"/>
                      <w:tab w:val="left" w:pos="9540"/>
                    </w:tabs>
                    <w:spacing w:before="0" w:line="240" w:lineRule="auto"/>
                    <w:ind w:left="0"/>
                    <w:suppressOverlap/>
                    <w:jc w:val="center"/>
                    <w:rPr>
                      <w:color w:val="0000FF"/>
                      <w:sz w:val="20"/>
                    </w:rPr>
                  </w:pPr>
                  <w:r w:rsidRPr="003A61B9">
                    <w:rPr>
                      <w:sz w:val="20"/>
                    </w:rPr>
                    <w:t>Atender 99</w:t>
                  </w:r>
                  <w:r>
                    <w:rPr>
                      <w:sz w:val="20"/>
                    </w:rPr>
                    <w:t>,00</w:t>
                  </w:r>
                  <w:r w:rsidRPr="003A61B9">
                    <w:rPr>
                      <w:sz w:val="20"/>
                    </w:rPr>
                    <w:t xml:space="preserve">% dos pedidos de desarquivamento em até </w:t>
                  </w:r>
                  <w:r>
                    <w:rPr>
                      <w:sz w:val="20"/>
                    </w:rPr>
                    <w:t>03</w:t>
                  </w:r>
                  <w:r w:rsidRPr="003A61B9">
                    <w:rPr>
                      <w:sz w:val="20"/>
                    </w:rPr>
                    <w:t xml:space="preserve"> (</w:t>
                  </w:r>
                  <w:r>
                    <w:rPr>
                      <w:sz w:val="20"/>
                    </w:rPr>
                    <w:t>três</w:t>
                  </w:r>
                  <w:r w:rsidRPr="003A61B9">
                    <w:rPr>
                      <w:sz w:val="20"/>
                    </w:rPr>
                    <w:t>) dias úteis</w:t>
                  </w:r>
                </w:p>
              </w:tc>
              <w:tc>
                <w:tcPr>
                  <w:tcW w:w="1468" w:type="dxa"/>
                  <w:vAlign w:val="center"/>
                </w:tcPr>
                <w:p w14:paraId="4FE1A883" w14:textId="77777777" w:rsidR="008F3099" w:rsidRPr="00CD5ED0" w:rsidRDefault="008F3099" w:rsidP="00F66E1B">
                  <w:pPr>
                    <w:pStyle w:val="Texto2TJERJ"/>
                    <w:framePr w:hSpace="141" w:wrap="around" w:vAnchor="text" w:hAnchor="text" w:y="1"/>
                    <w:tabs>
                      <w:tab w:val="left" w:pos="9360"/>
                      <w:tab w:val="left" w:pos="9540"/>
                    </w:tabs>
                    <w:spacing w:before="0" w:line="240" w:lineRule="auto"/>
                    <w:ind w:left="0"/>
                    <w:suppressOverlap/>
                    <w:jc w:val="center"/>
                    <w:rPr>
                      <w:sz w:val="20"/>
                    </w:rPr>
                  </w:pPr>
                  <w:r w:rsidRPr="63F1FEEB">
                    <w:rPr>
                      <w:sz w:val="20"/>
                    </w:rPr>
                    <w:t>01/01/2024 a 31/12/2024</w:t>
                  </w:r>
                </w:p>
              </w:tc>
            </w:tr>
          </w:tbl>
          <w:p w14:paraId="729756AA" w14:textId="77777777" w:rsidR="008F3099" w:rsidRPr="0012653D" w:rsidRDefault="008F3099" w:rsidP="00F66E1B">
            <w:pPr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</w:tr>
      <w:bookmarkEnd w:id="18"/>
    </w:tbl>
    <w:p w14:paraId="251AC5F5" w14:textId="77777777" w:rsidR="001061BD" w:rsidRDefault="001061BD" w:rsidP="00C02C72"/>
    <w:p w14:paraId="69731535" w14:textId="5D464323" w:rsidR="007C6B06" w:rsidRDefault="007C6B06" w:rsidP="0064537C">
      <w:pPr>
        <w:pStyle w:val="Ttulo2"/>
        <w:rPr>
          <w:rFonts w:asciiTheme="minorHAnsi" w:hAnsiTheme="minorHAnsi" w:cstheme="minorHAnsi"/>
        </w:rPr>
      </w:pPr>
      <w:bookmarkStart w:id="19" w:name="_Toc172887641"/>
      <w:r>
        <w:rPr>
          <w:rFonts w:asciiTheme="minorHAnsi" w:hAnsiTheme="minorHAnsi" w:cstheme="minorHAnsi"/>
        </w:rPr>
        <w:t>4.2. Museu da Justiça( MUSEU)</w:t>
      </w:r>
      <w:bookmarkEnd w:id="19"/>
    </w:p>
    <w:tbl>
      <w:tblPr>
        <w:tblW w:w="10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3"/>
      </w:tblGrid>
      <w:tr w:rsidR="001061BD" w14:paraId="30150D58" w14:textId="77777777" w:rsidTr="00C8351A">
        <w:trPr>
          <w:trHeight w:val="143"/>
        </w:trPr>
        <w:tc>
          <w:tcPr>
            <w:tcW w:w="10463" w:type="dxa"/>
            <w:vAlign w:val="center"/>
          </w:tcPr>
          <w:p w14:paraId="459910C5" w14:textId="77777777" w:rsidR="008F3099" w:rsidRPr="008F3099" w:rsidRDefault="008F3099" w:rsidP="00C8351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</w:pPr>
          </w:p>
          <w:p w14:paraId="276555DA" w14:textId="77777777" w:rsidR="001061BD" w:rsidRDefault="008F3099" w:rsidP="00C8351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</w:pPr>
            <w:r w:rsidRPr="008F3099"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  <w:t>(aguardando emissão do certificado por parte da Fundação Vanzolini)</w:t>
            </w:r>
          </w:p>
          <w:p w14:paraId="65E8D3DF" w14:textId="3D8B6318" w:rsidR="007D2ECF" w:rsidRDefault="007D2ECF" w:rsidP="007D2ECF">
            <w:pPr>
              <w:jc w:val="center"/>
            </w:pPr>
          </w:p>
        </w:tc>
      </w:tr>
    </w:tbl>
    <w:p w14:paraId="7688ED7B" w14:textId="7E0B85C9" w:rsidR="001061BD" w:rsidRDefault="001061BD" w:rsidP="001061BD"/>
    <w:p w14:paraId="57C1D9D5" w14:textId="7F018484" w:rsidR="0064537C" w:rsidRDefault="0064537C" w:rsidP="0064537C">
      <w:pPr>
        <w:pStyle w:val="Ttulo2"/>
        <w:rPr>
          <w:rFonts w:asciiTheme="minorHAnsi" w:hAnsiTheme="minorHAnsi" w:cstheme="minorHAnsi"/>
        </w:rPr>
      </w:pPr>
      <w:bookmarkStart w:id="20" w:name="_Toc172887642"/>
      <w:r w:rsidRPr="00936F86">
        <w:rPr>
          <w:rFonts w:asciiTheme="minorHAnsi" w:hAnsiTheme="minorHAnsi" w:cstheme="minorHAnsi"/>
        </w:rPr>
        <w:t>4.</w:t>
      </w:r>
      <w:r w:rsidR="001159D3">
        <w:rPr>
          <w:rFonts w:asciiTheme="minorHAnsi" w:hAnsiTheme="minorHAnsi" w:cstheme="minorHAnsi"/>
        </w:rPr>
        <w:t>2.1</w:t>
      </w:r>
      <w:r w:rsidRPr="00936F86">
        <w:rPr>
          <w:rFonts w:asciiTheme="minorHAnsi" w:hAnsiTheme="minorHAnsi" w:cstheme="minorHAnsi"/>
        </w:rPr>
        <w:t xml:space="preserve"> - Direcionadores Estratégicos:</w:t>
      </w:r>
      <w:bookmarkEnd w:id="20"/>
    </w:p>
    <w:p w14:paraId="589D3A3F" w14:textId="77777777" w:rsidR="007C6B06" w:rsidRPr="007C6B06" w:rsidRDefault="007C6B06" w:rsidP="007C6B06"/>
    <w:p w14:paraId="42CE9798" w14:textId="0F006E29" w:rsidR="0064537C" w:rsidRPr="00F428C2" w:rsidRDefault="0064537C" w:rsidP="0064537C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mallCaps/>
        </w:rPr>
      </w:pPr>
      <w:r w:rsidRPr="00163060">
        <w:rPr>
          <w:rFonts w:asciiTheme="minorHAnsi" w:hAnsiTheme="minorHAnsi" w:cstheme="minorHAnsi"/>
          <w:b/>
          <w:bCs/>
          <w:smallCaps/>
          <w:color w:val="000000"/>
        </w:rPr>
        <w:t xml:space="preserve">Missão do </w:t>
      </w:r>
      <w:r w:rsidRPr="00F428C2">
        <w:rPr>
          <w:rFonts w:asciiTheme="minorHAnsi" w:hAnsiTheme="minorHAnsi" w:cstheme="minorHAnsi"/>
          <w:b/>
          <w:bCs/>
          <w:smallCaps/>
        </w:rPr>
        <w:t>MUSEU</w:t>
      </w:r>
    </w:p>
    <w:p w14:paraId="660E80AB" w14:textId="2CBE1C56" w:rsidR="0064537C" w:rsidRDefault="0064537C" w:rsidP="006453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78B3026E" w14:textId="77777777" w:rsidR="00D21EB3" w:rsidRPr="005D5832" w:rsidRDefault="00D21EB3" w:rsidP="00D21E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5F2353">
        <w:rPr>
          <w:rFonts w:ascii="Arial" w:hAnsi="Arial" w:cs="Arial"/>
          <w:color w:val="212529"/>
          <w:shd w:val="clear" w:color="auto" w:fill="FFFFFF"/>
        </w:rPr>
        <w:t>Preservar e difundir a memória do Poder Judiciário de forma dialógica, sendo um espaço de conscientização e incentivo à disseminação dos valores da justiça, de modo a colaborar</w:t>
      </w:r>
      <w:r w:rsidRPr="006D48E6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r w:rsidRPr="007D2ECF">
        <w:rPr>
          <w:rFonts w:ascii="Arial" w:hAnsi="Arial" w:cs="Arial"/>
          <w:color w:val="212529"/>
          <w:shd w:val="clear" w:color="auto" w:fill="FFFFFF"/>
        </w:rPr>
        <w:t>para a</w:t>
      </w:r>
      <w:r w:rsidRPr="006D48E6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r w:rsidRPr="005F2353">
        <w:rPr>
          <w:rFonts w:ascii="Arial" w:hAnsi="Arial" w:cs="Arial"/>
          <w:color w:val="212529"/>
          <w:shd w:val="clear" w:color="auto" w:fill="FFFFFF"/>
        </w:rPr>
        <w:t>pacificação social por ações de formação e salvaguarda de acervos, pesquisa, comunicação e manifestações históricas, artísticas e educacionais.</w:t>
      </w:r>
    </w:p>
    <w:p w14:paraId="5434D8B7" w14:textId="77777777" w:rsidR="00F428C2" w:rsidRPr="00163060" w:rsidRDefault="00F428C2" w:rsidP="006453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556B0799" w14:textId="1B2AE25A" w:rsidR="0064537C" w:rsidRPr="0064537C" w:rsidRDefault="0064537C" w:rsidP="0064537C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mallCaps/>
          <w:color w:val="FF0000"/>
        </w:rPr>
      </w:pPr>
      <w:r w:rsidRPr="00163060">
        <w:rPr>
          <w:rFonts w:asciiTheme="minorHAnsi" w:hAnsiTheme="minorHAnsi" w:cstheme="minorHAnsi"/>
          <w:b/>
          <w:bCs/>
          <w:smallCaps/>
          <w:color w:val="000000"/>
        </w:rPr>
        <w:t xml:space="preserve">Visão de Futuro </w:t>
      </w:r>
      <w:r w:rsidR="00F428C2">
        <w:rPr>
          <w:rFonts w:asciiTheme="minorHAnsi" w:hAnsiTheme="minorHAnsi" w:cstheme="minorHAnsi"/>
          <w:b/>
          <w:bCs/>
          <w:smallCaps/>
          <w:color w:val="000000"/>
        </w:rPr>
        <w:t xml:space="preserve">do </w:t>
      </w:r>
      <w:r w:rsidRPr="00F428C2">
        <w:rPr>
          <w:rFonts w:asciiTheme="minorHAnsi" w:hAnsiTheme="minorHAnsi" w:cstheme="minorHAnsi"/>
          <w:b/>
          <w:bCs/>
          <w:smallCaps/>
        </w:rPr>
        <w:t>MUSEU</w:t>
      </w:r>
    </w:p>
    <w:p w14:paraId="72AF467B" w14:textId="2C7EB4EB" w:rsidR="00F428C2" w:rsidRDefault="00F428C2" w:rsidP="00F428C2">
      <w:pPr>
        <w:pStyle w:val="NormalWeb"/>
        <w:shd w:val="clear" w:color="auto" w:fill="FFFFFF" w:themeFill="background1"/>
        <w:tabs>
          <w:tab w:val="left" w:pos="924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mallCaps/>
          <w:color w:val="000000"/>
        </w:rPr>
      </w:pPr>
    </w:p>
    <w:p w14:paraId="4A7396A5" w14:textId="1CF093E6" w:rsidR="00F428C2" w:rsidRDefault="00D21EB3" w:rsidP="00C8351A">
      <w:pPr>
        <w:tabs>
          <w:tab w:val="left" w:pos="1678"/>
        </w:tabs>
        <w:jc w:val="both"/>
        <w:rPr>
          <w:rFonts w:ascii="Arial" w:hAnsi="Arial" w:cs="Arial"/>
          <w:sz w:val="24"/>
          <w:szCs w:val="24"/>
        </w:rPr>
      </w:pPr>
      <w:r w:rsidRPr="005F2353">
        <w:rPr>
          <w:rFonts w:ascii="Arial" w:hAnsi="Arial" w:cs="Arial"/>
          <w:sz w:val="24"/>
          <w:szCs w:val="24"/>
        </w:rPr>
        <w:t>Ser reconhecido como instituição que colabora para a pacificação social por ações de formação e salvaguarda de acervos, pesquisa, comunicação e manifestações históricas, artísticas e educacionais.</w:t>
      </w:r>
    </w:p>
    <w:p w14:paraId="5466AC08" w14:textId="77777777" w:rsidR="00C8351A" w:rsidRDefault="00C8351A" w:rsidP="00C8351A">
      <w:pPr>
        <w:tabs>
          <w:tab w:val="left" w:pos="1678"/>
        </w:tabs>
        <w:jc w:val="both"/>
        <w:rPr>
          <w:rFonts w:cstheme="minorHAnsi"/>
          <w:b/>
          <w:bCs/>
          <w:smallCaps/>
          <w:color w:val="000000"/>
        </w:rPr>
      </w:pPr>
    </w:p>
    <w:p w14:paraId="7A8F524E" w14:textId="3CF95C45" w:rsidR="0064537C" w:rsidRPr="00D21EB3" w:rsidRDefault="0064537C" w:rsidP="0064537C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D21EB3">
        <w:rPr>
          <w:rFonts w:asciiTheme="minorHAnsi" w:hAnsiTheme="minorHAnsi" w:cstheme="minorHAnsi"/>
          <w:b/>
          <w:bCs/>
          <w:smallCaps/>
          <w:color w:val="000000"/>
        </w:rPr>
        <w:lastRenderedPageBreak/>
        <w:t xml:space="preserve">Valores do PJERJ </w:t>
      </w:r>
      <w:r w:rsidRPr="00D21EB3">
        <w:rPr>
          <w:rFonts w:asciiTheme="minorHAnsi" w:hAnsiTheme="minorHAnsi" w:cstheme="minorHAnsi"/>
        </w:rPr>
        <w:t xml:space="preserve">(Os valores da SGADM, bem como os do </w:t>
      </w:r>
      <w:r w:rsidR="00C8351A">
        <w:rPr>
          <w:rFonts w:asciiTheme="minorHAnsi" w:hAnsiTheme="minorHAnsi" w:cstheme="minorHAnsi"/>
        </w:rPr>
        <w:t>MUSEU</w:t>
      </w:r>
      <w:r w:rsidRPr="00D21EB3">
        <w:rPr>
          <w:rFonts w:asciiTheme="minorHAnsi" w:hAnsiTheme="minorHAnsi" w:cstheme="minorHAnsi"/>
        </w:rPr>
        <w:t>, são os mesmos do PJERJ)</w:t>
      </w:r>
    </w:p>
    <w:p w14:paraId="675577B0" w14:textId="77777777" w:rsidR="0064537C" w:rsidRPr="00F428C2" w:rsidRDefault="0064537C" w:rsidP="006453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F428C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Ética;</w:t>
      </w:r>
    </w:p>
    <w:p w14:paraId="54DD96CB" w14:textId="77777777" w:rsidR="0064537C" w:rsidRPr="00F428C2" w:rsidRDefault="0064537C" w:rsidP="006453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F428C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Probidade;</w:t>
      </w:r>
    </w:p>
    <w:p w14:paraId="53EECD40" w14:textId="77777777" w:rsidR="0064537C" w:rsidRPr="00F428C2" w:rsidRDefault="0064537C" w:rsidP="006453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F428C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Transparência;</w:t>
      </w:r>
    </w:p>
    <w:p w14:paraId="0B44F27C" w14:textId="77777777" w:rsidR="0064537C" w:rsidRPr="00F428C2" w:rsidRDefault="0064537C" w:rsidP="006453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F428C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Integridade;</w:t>
      </w:r>
    </w:p>
    <w:p w14:paraId="6F17378A" w14:textId="77777777" w:rsidR="0064537C" w:rsidRPr="00F428C2" w:rsidRDefault="0064537C" w:rsidP="006453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F428C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Acesso à justiça;</w:t>
      </w:r>
    </w:p>
    <w:p w14:paraId="68BAA7AF" w14:textId="77777777" w:rsidR="0064537C" w:rsidRPr="00F428C2" w:rsidRDefault="0064537C" w:rsidP="006453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F428C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Celeridade;</w:t>
      </w:r>
    </w:p>
    <w:p w14:paraId="5BBFDCD5" w14:textId="77777777" w:rsidR="0064537C" w:rsidRPr="00F428C2" w:rsidRDefault="0064537C" w:rsidP="006453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F428C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Responsabilidade social e ambiental;</w:t>
      </w:r>
    </w:p>
    <w:p w14:paraId="6A87C5AC" w14:textId="77777777" w:rsidR="0064537C" w:rsidRPr="00F428C2" w:rsidRDefault="0064537C" w:rsidP="006453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F428C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Imparcialidade;</w:t>
      </w:r>
    </w:p>
    <w:p w14:paraId="75B73FB5" w14:textId="77777777" w:rsidR="0064537C" w:rsidRPr="00F428C2" w:rsidRDefault="0064537C" w:rsidP="006453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F428C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Efetividade;</w:t>
      </w:r>
    </w:p>
    <w:p w14:paraId="1213F5FF" w14:textId="77777777" w:rsidR="0064537C" w:rsidRPr="00F428C2" w:rsidRDefault="0064537C" w:rsidP="006453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F428C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Modernidade;</w:t>
      </w:r>
    </w:p>
    <w:p w14:paraId="22D0F933" w14:textId="0185358B" w:rsidR="0064537C" w:rsidRPr="00D21EB3" w:rsidRDefault="0064537C" w:rsidP="0064537C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D21EB3">
        <w:rPr>
          <w:rFonts w:asciiTheme="minorHAnsi" w:hAnsiTheme="minorHAnsi" w:cstheme="minorHAnsi"/>
          <w:b/>
          <w:bCs/>
          <w:smallCaps/>
          <w:color w:val="000000"/>
        </w:rPr>
        <w:t>Política da Qualidade do PJERJ (</w:t>
      </w:r>
      <w:r w:rsidRPr="00D21EB3">
        <w:rPr>
          <w:rFonts w:asciiTheme="minorHAnsi" w:hAnsiTheme="minorHAnsi" w:cstheme="minorHAnsi"/>
        </w:rPr>
        <w:t>A política da qualidade da SGADM</w:t>
      </w:r>
      <w:r w:rsidR="00C8351A">
        <w:rPr>
          <w:rFonts w:asciiTheme="minorHAnsi" w:hAnsiTheme="minorHAnsi" w:cstheme="minorHAnsi"/>
        </w:rPr>
        <w:t xml:space="preserve"> </w:t>
      </w:r>
      <w:r w:rsidRPr="00D21EB3">
        <w:rPr>
          <w:rFonts w:asciiTheme="minorHAnsi" w:hAnsiTheme="minorHAnsi" w:cstheme="minorHAnsi"/>
        </w:rPr>
        <w:t>é a mesma do PJERJ)</w:t>
      </w:r>
    </w:p>
    <w:p w14:paraId="57BA5675" w14:textId="77777777" w:rsidR="00D21EB3" w:rsidRDefault="00D21EB3" w:rsidP="006453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45F4F0E5" w14:textId="30841F87" w:rsidR="0064537C" w:rsidRPr="00F428C2" w:rsidRDefault="0064537C" w:rsidP="006453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F428C2">
        <w:rPr>
          <w:rFonts w:ascii="Arial" w:hAnsi="Arial" w:cs="Arial"/>
          <w:color w:val="212529"/>
          <w:shd w:val="clear" w:color="auto" w:fill="FFFFFF"/>
        </w:rPr>
        <w:t>Prestar jurisdição e apoio à solução de conflitos mediante a valorização de magistrados e servidores, implementando práticas de gestão que impulsionem a Instituição a alcançar seus objetivos.</w:t>
      </w:r>
    </w:p>
    <w:p w14:paraId="01127435" w14:textId="21F1BBA1" w:rsidR="00BA7EE4" w:rsidRDefault="00BA7EE4" w:rsidP="006453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3E1CDBA8" w14:textId="7807B193" w:rsidR="0064537C" w:rsidRPr="00936F86" w:rsidRDefault="0064537C" w:rsidP="0064537C">
      <w:pPr>
        <w:pStyle w:val="Ttulo2"/>
        <w:rPr>
          <w:rFonts w:asciiTheme="minorHAnsi" w:hAnsiTheme="minorHAnsi" w:cstheme="minorHAnsi"/>
        </w:rPr>
      </w:pPr>
      <w:bookmarkStart w:id="21" w:name="_Toc172887643"/>
      <w:r w:rsidRPr="00936F86">
        <w:rPr>
          <w:rFonts w:asciiTheme="minorHAnsi" w:hAnsiTheme="minorHAnsi" w:cstheme="minorHAnsi"/>
        </w:rPr>
        <w:t>4.</w:t>
      </w:r>
      <w:r w:rsidR="001159D3">
        <w:rPr>
          <w:rFonts w:asciiTheme="minorHAnsi" w:hAnsiTheme="minorHAnsi" w:cstheme="minorHAnsi"/>
        </w:rPr>
        <w:t>2.2</w:t>
      </w:r>
      <w:r w:rsidRPr="00936F86">
        <w:rPr>
          <w:rFonts w:asciiTheme="minorHAnsi" w:hAnsiTheme="minorHAnsi" w:cstheme="minorHAnsi"/>
        </w:rPr>
        <w:t xml:space="preserve"> - Objetivos da Qualidade</w:t>
      </w:r>
      <w:r w:rsidR="00D21EB3">
        <w:rPr>
          <w:rFonts w:asciiTheme="minorHAnsi" w:hAnsiTheme="minorHAnsi" w:cstheme="minorHAnsi"/>
        </w:rPr>
        <w:t xml:space="preserve"> - MUSEU</w:t>
      </w:r>
      <w:bookmarkEnd w:id="21"/>
    </w:p>
    <w:tbl>
      <w:tblPr>
        <w:tblStyle w:val="TabeladeLista6Colorida-nfase5"/>
        <w:tblW w:w="1034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21EB3" w:rsidRPr="006D48E6" w14:paraId="05FD66A4" w14:textId="77777777" w:rsidTr="00F66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14:paraId="0AC0154A" w14:textId="77777777" w:rsidR="00D21EB3" w:rsidRPr="006D48E6" w:rsidRDefault="00D21EB3" w:rsidP="00F66E1B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6D48E6">
              <w:rPr>
                <w:rFonts w:ascii="Arial" w:hAnsi="Arial" w:cs="Arial"/>
                <w:smallCaps/>
                <w:color w:val="FFFFFF" w:themeColor="background1"/>
                <w:sz w:val="24"/>
                <w:szCs w:val="24"/>
              </w:rPr>
              <w:t>Objetivo da qualidade</w:t>
            </w:r>
          </w:p>
        </w:tc>
      </w:tr>
    </w:tbl>
    <w:tbl>
      <w:tblPr>
        <w:tblStyle w:val="TabeladeLista1Clara-nfase5"/>
        <w:tblpPr w:leftFromText="141" w:rightFromText="141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9535"/>
        <w:gridCol w:w="813"/>
      </w:tblGrid>
      <w:tr w:rsidR="00D21EB3" w:rsidRPr="006D48E6" w14:paraId="6D0C779F" w14:textId="77777777" w:rsidTr="00F66E1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13" w:type="dxa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vAlign w:val="center"/>
          </w:tcPr>
          <w:p w14:paraId="6557623D" w14:textId="77777777" w:rsidR="00D21EB3" w:rsidRPr="006D48E6" w:rsidRDefault="00D21EB3" w:rsidP="00F66E1B">
            <w:pPr>
              <w:rPr>
                <w:rFonts w:ascii="Arial" w:hAnsi="Arial" w:cs="Arial"/>
                <w:b w:val="0"/>
                <w:smallCaps/>
                <w:color w:val="262626" w:themeColor="text1" w:themeTint="D9"/>
                <w:sz w:val="24"/>
                <w:szCs w:val="24"/>
              </w:rPr>
            </w:pPr>
          </w:p>
          <w:p w14:paraId="6460B4FF" w14:textId="77777777" w:rsidR="00D21EB3" w:rsidRPr="006D48E6" w:rsidRDefault="00D21EB3" w:rsidP="00F66E1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6D48E6">
              <w:rPr>
                <w:rFonts w:ascii="Arial" w:hAnsi="Arial" w:cs="Arial"/>
                <w:smallCaps/>
                <w:color w:val="262626" w:themeColor="text1" w:themeTint="D9"/>
                <w:sz w:val="24"/>
                <w:szCs w:val="24"/>
              </w:rPr>
              <w:t>macrodesafio</w:t>
            </w:r>
            <w:proofErr w:type="spellEnd"/>
            <w:r w:rsidRPr="006D48E6">
              <w:rPr>
                <w:rFonts w:ascii="Arial" w:hAnsi="Arial" w:cs="Arial"/>
                <w:smallCaps/>
                <w:color w:val="262626" w:themeColor="text1" w:themeTint="D9"/>
                <w:sz w:val="24"/>
                <w:szCs w:val="24"/>
              </w:rPr>
              <w:t>:</w:t>
            </w:r>
            <w:r w:rsidRPr="006D48E6">
              <w:rPr>
                <w:rFonts w:ascii="Arial" w:hAnsi="Arial" w:cs="Arial"/>
                <w:b w:val="0"/>
                <w:smallCaps/>
                <w:color w:val="262626" w:themeColor="text1" w:themeTint="D9"/>
                <w:sz w:val="24"/>
                <w:szCs w:val="24"/>
              </w:rPr>
              <w:t xml:space="preserve"> </w:t>
            </w:r>
            <w:r w:rsidRPr="006D48E6">
              <w:rPr>
                <w:rFonts w:ascii="Arial" w:hAnsi="Arial" w:cs="Arial"/>
                <w:b w:val="0"/>
                <w:sz w:val="24"/>
                <w:szCs w:val="24"/>
              </w:rPr>
              <w:t xml:space="preserve"> Fortalecimento da relação institucional do Judiciário com a sociedade</w:t>
            </w:r>
          </w:p>
        </w:tc>
      </w:tr>
      <w:tr w:rsidR="00D21EB3" w:rsidRPr="0012653D" w14:paraId="072D7213" w14:textId="77777777" w:rsidTr="00F6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1255F890" w14:textId="77777777" w:rsidR="00D21EB3" w:rsidRPr="00577E0B" w:rsidRDefault="00D21EB3" w:rsidP="00F66E1B">
            <w:pPr>
              <w:jc w:val="center"/>
              <w:rPr>
                <w:rFonts w:ascii="Arial" w:hAnsi="Arial" w:cs="Arial"/>
                <w:smallCaps/>
                <w:color w:val="262626" w:themeColor="text1" w:themeTint="D9"/>
                <w:sz w:val="24"/>
                <w:szCs w:val="24"/>
              </w:rPr>
            </w:pPr>
            <w:r w:rsidRPr="00577E0B">
              <w:rPr>
                <w:rFonts w:ascii="Arial" w:hAnsi="Arial" w:cs="Arial"/>
                <w:smallCaps/>
                <w:color w:val="262626" w:themeColor="text1" w:themeTint="D9"/>
                <w:sz w:val="24"/>
                <w:szCs w:val="24"/>
              </w:rPr>
              <w:t xml:space="preserve">Objetivo Estratégico: </w:t>
            </w:r>
            <w:r>
              <w:t xml:space="preserve"> </w:t>
            </w:r>
            <w:r w:rsidRPr="005F2353">
              <w:rPr>
                <w:rFonts w:ascii="Arial" w:hAnsi="Arial" w:cs="Arial"/>
                <w:b w:val="0"/>
                <w:sz w:val="24"/>
                <w:szCs w:val="24"/>
              </w:rPr>
              <w:t>Facilitação da comunicação com a mídia e com a sociedade civil</w:t>
            </w:r>
          </w:p>
        </w:tc>
      </w:tr>
    </w:tbl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81"/>
        <w:gridCol w:w="2268"/>
        <w:gridCol w:w="1842"/>
        <w:gridCol w:w="1468"/>
      </w:tblGrid>
      <w:tr w:rsidR="00D21EB3" w:rsidRPr="002601C5" w14:paraId="335CC1AD" w14:textId="77777777" w:rsidTr="00F66E1B">
        <w:trPr>
          <w:trHeight w:val="746"/>
          <w:tblHeader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57DFA7F" w14:textId="77777777" w:rsidR="00D21EB3" w:rsidRPr="002601C5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601C5">
              <w:rPr>
                <w:b/>
                <w:sz w:val="18"/>
                <w:szCs w:val="18"/>
              </w:rPr>
              <w:t>OBJETIVO DA QUALIDADE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7CFFD1CB" w14:textId="77777777" w:rsidR="00D21EB3" w:rsidRPr="002601C5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601C5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205C18" w14:textId="77777777" w:rsidR="00D21EB3" w:rsidRPr="002601C5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601C5">
              <w:rPr>
                <w:b/>
                <w:sz w:val="18"/>
                <w:szCs w:val="18"/>
              </w:rPr>
              <w:t>SITUAÇÃO ANTERIOR</w:t>
            </w:r>
          </w:p>
          <w:p w14:paraId="5D79EE97" w14:textId="77777777" w:rsidR="00D21EB3" w:rsidRPr="002601C5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2601C5">
              <w:rPr>
                <w:b/>
                <w:sz w:val="16"/>
                <w:szCs w:val="16"/>
              </w:rPr>
              <w:t>MÊS/ANO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9C30A06" w14:textId="77777777" w:rsidR="00D21EB3" w:rsidRPr="002601C5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601C5">
              <w:rPr>
                <w:b/>
                <w:sz w:val="18"/>
                <w:szCs w:val="18"/>
              </w:rPr>
              <w:t>META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3A6442A0" w14:textId="77777777" w:rsidR="00D21EB3" w:rsidRPr="002601C5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601C5">
              <w:rPr>
                <w:b/>
                <w:sz w:val="18"/>
                <w:szCs w:val="18"/>
              </w:rPr>
              <w:t>PERÍODO DE REALIZAÇÃO</w:t>
            </w:r>
          </w:p>
        </w:tc>
      </w:tr>
      <w:tr w:rsidR="00D21EB3" w:rsidRPr="0055368F" w14:paraId="718C7DEB" w14:textId="77777777" w:rsidTr="00F66E1B">
        <w:trPr>
          <w:trHeight w:val="1410"/>
          <w:jc w:val="center"/>
        </w:trPr>
        <w:tc>
          <w:tcPr>
            <w:tcW w:w="2410" w:type="dxa"/>
            <w:vAlign w:val="center"/>
          </w:tcPr>
          <w:p w14:paraId="087EE39E" w14:textId="77777777" w:rsidR="00D21EB3" w:rsidRPr="003A61B9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color w:val="0000FF"/>
                <w:sz w:val="20"/>
              </w:rPr>
            </w:pPr>
            <w:r>
              <w:t>Aumentar a participação do público presencial no Museu da Justiça</w:t>
            </w:r>
          </w:p>
        </w:tc>
        <w:tc>
          <w:tcPr>
            <w:tcW w:w="1881" w:type="dxa"/>
            <w:vAlign w:val="center"/>
          </w:tcPr>
          <w:p w14:paraId="06EEC8BE" w14:textId="77777777" w:rsidR="00D21EB3" w:rsidRPr="003A61B9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color w:val="0000FF"/>
                <w:sz w:val="20"/>
              </w:rPr>
            </w:pPr>
            <w:r>
              <w:t>Público participante das atividades do Museu da Justiça (presencial)</w:t>
            </w:r>
          </w:p>
        </w:tc>
        <w:tc>
          <w:tcPr>
            <w:tcW w:w="2268" w:type="dxa"/>
            <w:vAlign w:val="center"/>
          </w:tcPr>
          <w:p w14:paraId="1197D82C" w14:textId="77777777" w:rsidR="00D21EB3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</w:pPr>
            <w:r>
              <w:t xml:space="preserve">15.040 </w:t>
            </w:r>
          </w:p>
          <w:p w14:paraId="094CDDD7" w14:textId="77777777" w:rsidR="00D21EB3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</w:pPr>
          </w:p>
          <w:p w14:paraId="64E72A04" w14:textId="77777777" w:rsidR="00D21EB3" w:rsidRPr="003A61B9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sz w:val="20"/>
              </w:rPr>
            </w:pPr>
            <w:r>
              <w:t>em 2023</w:t>
            </w:r>
          </w:p>
        </w:tc>
        <w:tc>
          <w:tcPr>
            <w:tcW w:w="1842" w:type="dxa"/>
            <w:vAlign w:val="center"/>
          </w:tcPr>
          <w:p w14:paraId="1343BC0A" w14:textId="77777777" w:rsidR="00D21EB3" w:rsidRPr="003A61B9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color w:val="0000FF"/>
                <w:sz w:val="20"/>
              </w:rPr>
            </w:pPr>
            <w:r>
              <w:t>Acima de 11.917 em 2024 (média dos 2 últimos anos)</w:t>
            </w:r>
          </w:p>
        </w:tc>
        <w:tc>
          <w:tcPr>
            <w:tcW w:w="1468" w:type="dxa"/>
            <w:vAlign w:val="center"/>
          </w:tcPr>
          <w:p w14:paraId="28918448" w14:textId="77777777" w:rsidR="00D21EB3" w:rsidRPr="00CD5ED0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sz w:val="20"/>
              </w:rPr>
            </w:pPr>
            <w:r>
              <w:t>01/01/2024 a 31/12/2024</w:t>
            </w:r>
          </w:p>
        </w:tc>
      </w:tr>
      <w:tr w:rsidR="00D21EB3" w:rsidRPr="0055368F" w14:paraId="66948922" w14:textId="77777777" w:rsidTr="00F66E1B">
        <w:trPr>
          <w:trHeight w:val="1410"/>
          <w:jc w:val="center"/>
        </w:trPr>
        <w:tc>
          <w:tcPr>
            <w:tcW w:w="2410" w:type="dxa"/>
            <w:vAlign w:val="center"/>
          </w:tcPr>
          <w:p w14:paraId="35C79051" w14:textId="77777777" w:rsidR="00D21EB3" w:rsidRPr="003A61B9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color w:val="0000FF"/>
                <w:sz w:val="20"/>
              </w:rPr>
            </w:pPr>
            <w:r>
              <w:t>Implementar o SGQ MUSEU no MUSEU-Niterói</w:t>
            </w:r>
          </w:p>
        </w:tc>
        <w:tc>
          <w:tcPr>
            <w:tcW w:w="1881" w:type="dxa"/>
            <w:vAlign w:val="center"/>
          </w:tcPr>
          <w:p w14:paraId="43F8354A" w14:textId="77777777" w:rsidR="00D21EB3" w:rsidRPr="003A61B9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color w:val="0000FF"/>
                <w:sz w:val="20"/>
              </w:rPr>
            </w:pPr>
            <w:r>
              <w:t>Ações realizadas no Plano de Ação</w:t>
            </w:r>
          </w:p>
        </w:tc>
        <w:tc>
          <w:tcPr>
            <w:tcW w:w="2268" w:type="dxa"/>
            <w:vAlign w:val="center"/>
          </w:tcPr>
          <w:p w14:paraId="242124C3" w14:textId="77777777" w:rsidR="00D21EB3" w:rsidRPr="003A61B9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--------</w:t>
            </w:r>
          </w:p>
        </w:tc>
        <w:tc>
          <w:tcPr>
            <w:tcW w:w="1842" w:type="dxa"/>
            <w:vAlign w:val="center"/>
          </w:tcPr>
          <w:p w14:paraId="268C0E41" w14:textId="77777777" w:rsidR="00D21EB3" w:rsidRPr="003A61B9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color w:val="0000FF"/>
                <w:sz w:val="20"/>
              </w:rPr>
            </w:pPr>
            <w:r>
              <w:t>Implementar 100% do SGQ MUSEU</w:t>
            </w:r>
          </w:p>
        </w:tc>
        <w:tc>
          <w:tcPr>
            <w:tcW w:w="1468" w:type="dxa"/>
            <w:vAlign w:val="center"/>
          </w:tcPr>
          <w:p w14:paraId="660B9D0A" w14:textId="77777777" w:rsidR="00D21EB3" w:rsidRPr="00CD5ED0" w:rsidRDefault="00D21EB3" w:rsidP="00F66E1B">
            <w:pPr>
              <w:pStyle w:val="Texto2TJERJ"/>
              <w:tabs>
                <w:tab w:val="left" w:pos="9360"/>
                <w:tab w:val="left" w:pos="9540"/>
              </w:tabs>
              <w:spacing w:before="0" w:line="240" w:lineRule="auto"/>
              <w:ind w:left="0"/>
              <w:jc w:val="center"/>
              <w:rPr>
                <w:sz w:val="20"/>
              </w:rPr>
            </w:pPr>
            <w:r>
              <w:t>01/05/2024 a 31/12/2024</w:t>
            </w:r>
          </w:p>
        </w:tc>
      </w:tr>
    </w:tbl>
    <w:p w14:paraId="69A12362" w14:textId="6FBD8E5C" w:rsidR="007D2ECF" w:rsidRDefault="007D2ECF" w:rsidP="0064537C">
      <w:pPr>
        <w:spacing w:line="240" w:lineRule="auto"/>
        <w:rPr>
          <w:b/>
          <w:bCs/>
        </w:rPr>
      </w:pPr>
    </w:p>
    <w:p w14:paraId="560B4D57" w14:textId="77777777" w:rsidR="007D2ECF" w:rsidRDefault="007D2ECF">
      <w:pPr>
        <w:rPr>
          <w:b/>
          <w:bCs/>
        </w:rPr>
      </w:pPr>
      <w:r>
        <w:rPr>
          <w:b/>
          <w:bCs/>
        </w:rPr>
        <w:br w:type="page"/>
      </w:r>
    </w:p>
    <w:p w14:paraId="539AA00D" w14:textId="3924A5BF" w:rsidR="0010466F" w:rsidRPr="00936F86" w:rsidRDefault="00550F0E" w:rsidP="009857B3">
      <w:pPr>
        <w:pStyle w:val="Ttulo1"/>
        <w:rPr>
          <w:rFonts w:asciiTheme="minorHAnsi" w:hAnsiTheme="minorHAnsi" w:cstheme="minorHAnsi"/>
        </w:rPr>
      </w:pPr>
      <w:bookmarkStart w:id="22" w:name="_Toc172887644"/>
      <w:r w:rsidRPr="00936F86">
        <w:rPr>
          <w:rFonts w:asciiTheme="minorHAnsi" w:hAnsiTheme="minorHAnsi" w:cstheme="minorHAnsi"/>
        </w:rPr>
        <w:lastRenderedPageBreak/>
        <w:t>5</w:t>
      </w:r>
      <w:r w:rsidR="0010466F" w:rsidRPr="00936F86">
        <w:rPr>
          <w:rFonts w:asciiTheme="minorHAnsi" w:hAnsiTheme="minorHAnsi" w:cstheme="minorHAnsi"/>
        </w:rPr>
        <w:t>. INDICADORES E MÉTRICAS INSTITUCIONAIS</w:t>
      </w:r>
      <w:bookmarkEnd w:id="22"/>
    </w:p>
    <w:p w14:paraId="334F1F3F" w14:textId="2DBA5861" w:rsidR="0062044C" w:rsidRPr="005D4439" w:rsidRDefault="00550F0E" w:rsidP="005D4439">
      <w:pPr>
        <w:pStyle w:val="Ttulo2"/>
      </w:pPr>
      <w:bookmarkStart w:id="23" w:name="_Toc172887645"/>
      <w:r w:rsidRPr="005D4439">
        <w:t>5</w:t>
      </w:r>
      <w:r w:rsidR="003D112E" w:rsidRPr="005D4439">
        <w:t>.1</w:t>
      </w:r>
      <w:r w:rsidRPr="005D4439">
        <w:t xml:space="preserve"> </w:t>
      </w:r>
      <w:r w:rsidR="009F1C73" w:rsidRPr="005D4439">
        <w:t>–</w:t>
      </w:r>
      <w:r w:rsidR="003D112E" w:rsidRPr="005D4439">
        <w:t xml:space="preserve"> </w:t>
      </w:r>
      <w:r w:rsidR="005D4439">
        <w:t>Indicadores do Departamento</w:t>
      </w:r>
      <w:bookmarkEnd w:id="23"/>
    </w:p>
    <w:tbl>
      <w:tblPr>
        <w:tblStyle w:val="Tabelacomgrade"/>
        <w:tblpPr w:leftFromText="141" w:rightFromText="141" w:vertAnchor="text" w:horzAnchor="margin" w:tblpY="218"/>
        <w:tblOverlap w:val="nev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9424D1" w14:paraId="3E810629" w14:textId="77777777" w:rsidTr="00FE03B9">
        <w:tc>
          <w:tcPr>
            <w:tcW w:w="10060" w:type="dxa"/>
            <w:shd w:val="clear" w:color="auto" w:fill="002060"/>
          </w:tcPr>
          <w:p w14:paraId="291C51F6" w14:textId="6693D284" w:rsidR="009424D1" w:rsidRPr="009424D1" w:rsidRDefault="009424D1" w:rsidP="009424D1">
            <w:pPr>
              <w:jc w:val="center"/>
              <w:rPr>
                <w:b/>
                <w:smallCaps/>
                <w:color w:val="FFFFFF" w:themeColor="background1"/>
                <w:sz w:val="24"/>
                <w:szCs w:val="24"/>
              </w:rPr>
            </w:pPr>
            <w:r w:rsidRPr="009424D1">
              <w:rPr>
                <w:b/>
                <w:smallCaps/>
                <w:color w:val="FFFFFF" w:themeColor="background1"/>
                <w:sz w:val="24"/>
                <w:szCs w:val="24"/>
              </w:rPr>
              <w:t>Indicador Estratégico</w:t>
            </w:r>
          </w:p>
        </w:tc>
      </w:tr>
      <w:tr w:rsidR="009424D1" w14:paraId="11343D56" w14:textId="77777777" w:rsidTr="00FE03B9">
        <w:tc>
          <w:tcPr>
            <w:tcW w:w="10060" w:type="dxa"/>
            <w:shd w:val="clear" w:color="auto" w:fill="D9E2F3" w:themeFill="accent1" w:themeFillTint="33"/>
          </w:tcPr>
          <w:p w14:paraId="76D62AC8" w14:textId="22CC8300" w:rsidR="009424D1" w:rsidRDefault="009424D1" w:rsidP="009424D1">
            <w:pPr>
              <w:pStyle w:val="Ttulo2"/>
              <w:outlineLvl w:val="1"/>
              <w:rPr>
                <w:rFonts w:ascii="Arial Black" w:hAnsi="Arial Black" w:cstheme="minorHAnsi"/>
                <w:sz w:val="24"/>
                <w:szCs w:val="24"/>
              </w:rPr>
            </w:pPr>
            <w:bookmarkStart w:id="24" w:name="_Toc172887646"/>
            <w:r w:rsidRPr="009424D1">
              <w:rPr>
                <w:rFonts w:ascii="Arial Black" w:hAnsi="Arial Black" w:cstheme="minorHAnsi"/>
                <w:sz w:val="24"/>
                <w:szCs w:val="24"/>
              </w:rPr>
              <w:t>Departamento de Apoio aos Órgãos Colegiados Administrativos (DEACO)</w:t>
            </w:r>
            <w:bookmarkEnd w:id="24"/>
          </w:p>
        </w:tc>
      </w:tr>
      <w:tr w:rsidR="009424D1" w14:paraId="5482D600" w14:textId="77777777" w:rsidTr="00FE03B9">
        <w:tc>
          <w:tcPr>
            <w:tcW w:w="10060" w:type="dxa"/>
            <w:shd w:val="clear" w:color="auto" w:fill="D5DCE4" w:themeFill="text2" w:themeFillTint="33"/>
          </w:tcPr>
          <w:p w14:paraId="1C21B754" w14:textId="27C22AC6" w:rsidR="009424D1" w:rsidRPr="00400EC6" w:rsidRDefault="009424D1" w:rsidP="00C02C72">
            <w:pPr>
              <w:jc w:val="center"/>
              <w:rPr>
                <w:rFonts w:ascii="Arial Black" w:hAnsi="Arial Black" w:cstheme="minorHAnsi"/>
                <w:sz w:val="24"/>
                <w:szCs w:val="24"/>
              </w:rPr>
            </w:pPr>
            <w:r w:rsidRPr="00400EC6">
              <w:rPr>
                <w:sz w:val="24"/>
                <w:szCs w:val="24"/>
              </w:rPr>
              <w:t>Situações verificadas</w:t>
            </w:r>
          </w:p>
        </w:tc>
      </w:tr>
    </w:tbl>
    <w:tbl>
      <w:tblPr>
        <w:tblStyle w:val="Tabelacomgrade"/>
        <w:tblW w:w="10060" w:type="dxa"/>
        <w:tblInd w:w="-5" w:type="dxa"/>
        <w:tblLook w:val="04A0" w:firstRow="1" w:lastRow="0" w:firstColumn="1" w:lastColumn="0" w:noHBand="0" w:noVBand="1"/>
      </w:tblPr>
      <w:tblGrid>
        <w:gridCol w:w="5169"/>
        <w:gridCol w:w="4891"/>
      </w:tblGrid>
      <w:tr w:rsidR="00B00181" w14:paraId="7D77E380" w14:textId="77777777" w:rsidTr="00B00181">
        <w:trPr>
          <w:trHeight w:val="2923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50569415" w14:textId="77777777" w:rsidR="00B00181" w:rsidRDefault="00B00181" w:rsidP="00FE03B9">
            <w:pPr>
              <w:jc w:val="center"/>
              <w:rPr>
                <w:rFonts w:ascii="Arial" w:hAnsi="Arial" w:cs="Arial"/>
                <w:b/>
                <w:sz w:val="20"/>
                <w:szCs w:val="24"/>
                <w:shd w:val="clear" w:color="auto" w:fill="F2F2F2" w:themeFill="background1" w:themeFillShade="F2"/>
              </w:rPr>
            </w:pPr>
          </w:p>
          <w:p w14:paraId="3D018F50" w14:textId="77777777" w:rsidR="00B00181" w:rsidRDefault="00B00181" w:rsidP="00FE03B9">
            <w:pPr>
              <w:jc w:val="center"/>
              <w:rPr>
                <w:rFonts w:ascii="Arial" w:hAnsi="Arial" w:cs="Arial"/>
                <w:b/>
                <w:sz w:val="20"/>
                <w:szCs w:val="24"/>
                <w:shd w:val="clear" w:color="auto" w:fill="F2F2F2" w:themeFill="background1" w:themeFillShade="F2"/>
              </w:rPr>
            </w:pPr>
          </w:p>
          <w:p w14:paraId="111F6BD1" w14:textId="38C13515" w:rsidR="00B00181" w:rsidRDefault="00B00181" w:rsidP="00FE03B9">
            <w:pPr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30944" behindDoc="0" locked="0" layoutInCell="1" allowOverlap="1" wp14:anchorId="0CBA8290" wp14:editId="54576993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456565</wp:posOffset>
                  </wp:positionV>
                  <wp:extent cx="868671" cy="877478"/>
                  <wp:effectExtent l="0" t="0" r="0" b="0"/>
                  <wp:wrapNone/>
                  <wp:docPr id="54" name="Gráfico 2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ráfico de barras com tendência ascend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1" cy="8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24"/>
                <w:shd w:val="clear" w:color="auto" w:fill="F2F2F2" w:themeFill="background1" w:themeFillShade="F2"/>
              </w:rPr>
              <w:t xml:space="preserve">Evolução - </w:t>
            </w:r>
            <w:r w:rsidRPr="00FE03B9">
              <w:rPr>
                <w:rFonts w:ascii="Arial" w:hAnsi="Arial" w:cs="Arial"/>
                <w:b/>
                <w:sz w:val="20"/>
                <w:szCs w:val="24"/>
                <w:shd w:val="clear" w:color="auto" w:fill="F2F2F2" w:themeFill="background1" w:themeFillShade="F2"/>
              </w:rPr>
              <w:t>Órgãos Colegiados Administrativos apoiados pela SGADM</w:t>
            </w:r>
            <w:r>
              <w:rPr>
                <w:noProof/>
                <w:lang w:eastAsia="pt-BR"/>
              </w:rPr>
              <w:t xml:space="preserve"> </w:t>
            </w:r>
          </w:p>
        </w:tc>
      </w:tr>
      <w:tr w:rsidR="00FE03B9" w14:paraId="43B33B05" w14:textId="77777777" w:rsidTr="00FE03B9">
        <w:trPr>
          <w:trHeight w:val="2923"/>
        </w:trPr>
        <w:tc>
          <w:tcPr>
            <w:tcW w:w="5169" w:type="dxa"/>
            <w:shd w:val="clear" w:color="auto" w:fill="F2F2F2" w:themeFill="background1" w:themeFillShade="F2"/>
          </w:tcPr>
          <w:p w14:paraId="31AB664D" w14:textId="77777777" w:rsidR="00FE03B9" w:rsidRDefault="00FE03B9" w:rsidP="00FE03B9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bdr w:val="none" w:sz="0" w:space="0" w:color="auto" w:frame="1"/>
                <w:shd w:val="clear" w:color="auto" w:fill="F2F2F2" w:themeFill="background1" w:themeFillShade="F2"/>
                <w:lang w:eastAsia="pt-BR"/>
              </w:rPr>
            </w:pPr>
          </w:p>
          <w:p w14:paraId="3C618C5B" w14:textId="53D51C4C" w:rsidR="00FE03B9" w:rsidRDefault="00FE03B9" w:rsidP="00FE03B9">
            <w:pPr>
              <w:jc w:val="center"/>
            </w:pPr>
            <w:r w:rsidRPr="00FE03B9">
              <w:rPr>
                <w:rFonts w:ascii="Arial" w:eastAsia="Times New Roman" w:hAnsi="Arial" w:cs="Arial"/>
                <w:b/>
                <w:sz w:val="20"/>
                <w:szCs w:val="24"/>
                <w:bdr w:val="none" w:sz="0" w:space="0" w:color="auto" w:frame="1"/>
                <w:shd w:val="clear" w:color="auto" w:fill="F2F2F2" w:themeFill="background1" w:themeFillShade="F2"/>
                <w:lang w:eastAsia="pt-BR"/>
              </w:rPr>
              <w:t>Processos recebidos /movimentados</w:t>
            </w:r>
            <w:r w:rsidRPr="00FE03B9">
              <w:rPr>
                <w:noProof/>
                <w:sz w:val="18"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702272" behindDoc="0" locked="0" layoutInCell="1" allowOverlap="1" wp14:anchorId="0910763D" wp14:editId="66D40E3F">
                  <wp:simplePos x="0" y="0"/>
                  <wp:positionH relativeFrom="column">
                    <wp:posOffset>994314</wp:posOffset>
                  </wp:positionH>
                  <wp:positionV relativeFrom="paragraph">
                    <wp:posOffset>472811</wp:posOffset>
                  </wp:positionV>
                  <wp:extent cx="868671" cy="877478"/>
                  <wp:effectExtent l="0" t="0" r="0" b="0"/>
                  <wp:wrapNone/>
                  <wp:docPr id="55" name="Gráfico 2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ráfico de barras com tendência ascend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1" cy="8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1" w:type="dxa"/>
            <w:shd w:val="clear" w:color="auto" w:fill="F2F2F2" w:themeFill="background1" w:themeFillShade="F2"/>
          </w:tcPr>
          <w:p w14:paraId="3FC80CD1" w14:textId="77777777" w:rsidR="00FE03B9" w:rsidRDefault="00FE03B9" w:rsidP="009424D1">
            <w:pPr>
              <w:rPr>
                <w:rFonts w:ascii="Arial" w:hAnsi="Arial" w:cs="Arial"/>
                <w:b/>
                <w:sz w:val="20"/>
                <w:szCs w:val="24"/>
                <w:shd w:val="clear" w:color="auto" w:fill="F2F2F2" w:themeFill="background1" w:themeFillShade="F2"/>
              </w:rPr>
            </w:pPr>
          </w:p>
          <w:p w14:paraId="05525C80" w14:textId="657D0363" w:rsidR="00FE03B9" w:rsidRDefault="00FE03B9" w:rsidP="00FE03B9">
            <w:pPr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04320" behindDoc="0" locked="0" layoutInCell="1" allowOverlap="1" wp14:anchorId="7B30BA34" wp14:editId="336554E7">
                  <wp:simplePos x="0" y="0"/>
                  <wp:positionH relativeFrom="column">
                    <wp:posOffset>1162205</wp:posOffset>
                  </wp:positionH>
                  <wp:positionV relativeFrom="paragraph">
                    <wp:posOffset>395114</wp:posOffset>
                  </wp:positionV>
                  <wp:extent cx="868671" cy="877478"/>
                  <wp:effectExtent l="0" t="0" r="0" b="0"/>
                  <wp:wrapNone/>
                  <wp:docPr id="56" name="Gráfico 2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ráfico de barras com tendência ascend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1" cy="8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03B9">
              <w:rPr>
                <w:rFonts w:ascii="Arial" w:hAnsi="Arial" w:cs="Arial"/>
                <w:b/>
                <w:sz w:val="20"/>
                <w:szCs w:val="24"/>
                <w:shd w:val="clear" w:color="auto" w:fill="F2F2F2" w:themeFill="background1" w:themeFillShade="F2"/>
              </w:rPr>
              <w:t>Taxa de cumprimento de deliberações</w:t>
            </w:r>
          </w:p>
        </w:tc>
      </w:tr>
      <w:tr w:rsidR="00FE03B9" w:rsidRPr="0029797D" w14:paraId="622E4160" w14:textId="77777777" w:rsidTr="00FE03B9">
        <w:tc>
          <w:tcPr>
            <w:tcW w:w="100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</w:tcPr>
          <w:p w14:paraId="18752C39" w14:textId="77777777" w:rsidR="00FE03B9" w:rsidRPr="0029797D" w:rsidRDefault="00FE03B9" w:rsidP="008C03E4">
            <w:pPr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ANÁLISE GERAL</w:t>
            </w:r>
          </w:p>
        </w:tc>
      </w:tr>
      <w:tr w:rsidR="00FE03B9" w:rsidRPr="0029797D" w14:paraId="1DEE5357" w14:textId="77777777" w:rsidTr="00FE03B9">
        <w:tc>
          <w:tcPr>
            <w:tcW w:w="100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8EE255" w14:textId="77777777" w:rsidR="00FE03B9" w:rsidRDefault="00FE03B9" w:rsidP="008C03E4">
            <w:pPr>
              <w:jc w:val="both"/>
              <w:rPr>
                <w:sz w:val="20"/>
              </w:rPr>
            </w:pPr>
          </w:p>
          <w:p w14:paraId="3C623093" w14:textId="77777777" w:rsidR="00FE03B9" w:rsidRPr="0029797D" w:rsidRDefault="00FE03B9" w:rsidP="00A209A1">
            <w:pPr>
              <w:jc w:val="both"/>
              <w:rPr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680"/>
        <w:tblOverlap w:val="nev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00181" w14:paraId="76758D89" w14:textId="77777777" w:rsidTr="00B9223C">
        <w:tc>
          <w:tcPr>
            <w:tcW w:w="10060" w:type="dxa"/>
            <w:shd w:val="clear" w:color="auto" w:fill="002060"/>
          </w:tcPr>
          <w:p w14:paraId="6BDC1DF1" w14:textId="77777777" w:rsidR="00B00181" w:rsidRPr="009424D1" w:rsidRDefault="00B00181" w:rsidP="00B9223C">
            <w:pPr>
              <w:jc w:val="center"/>
              <w:rPr>
                <w:b/>
                <w:smallCaps/>
                <w:color w:val="FFFFFF" w:themeColor="background1"/>
                <w:sz w:val="24"/>
                <w:szCs w:val="24"/>
              </w:rPr>
            </w:pPr>
            <w:r w:rsidRPr="009424D1">
              <w:rPr>
                <w:b/>
                <w:smallCaps/>
                <w:color w:val="FFFFFF" w:themeColor="background1"/>
                <w:sz w:val="24"/>
                <w:szCs w:val="24"/>
              </w:rPr>
              <w:t>Indicador Estratégico</w:t>
            </w:r>
          </w:p>
        </w:tc>
      </w:tr>
      <w:tr w:rsidR="00B00181" w14:paraId="1D7057D9" w14:textId="77777777" w:rsidTr="00B9223C">
        <w:tc>
          <w:tcPr>
            <w:tcW w:w="10060" w:type="dxa"/>
            <w:shd w:val="clear" w:color="auto" w:fill="D9E2F3" w:themeFill="accent1" w:themeFillTint="33"/>
          </w:tcPr>
          <w:p w14:paraId="6FC61714" w14:textId="1CE67AA5" w:rsidR="00B00181" w:rsidRPr="00520427" w:rsidRDefault="00B00181" w:rsidP="00B9223C">
            <w:pPr>
              <w:pStyle w:val="Ttulo2"/>
              <w:shd w:val="clear" w:color="auto" w:fill="D9E2F3" w:themeFill="accent1" w:themeFillTint="33"/>
              <w:jc w:val="center"/>
              <w:outlineLvl w:val="1"/>
              <w:rPr>
                <w:rFonts w:ascii="Arial Black" w:hAnsi="Arial Black" w:cstheme="minorHAnsi"/>
                <w:sz w:val="24"/>
                <w:szCs w:val="24"/>
              </w:rPr>
            </w:pPr>
            <w:bookmarkStart w:id="25" w:name="_Toc172887647"/>
            <w:r w:rsidRPr="0002495C">
              <w:rPr>
                <w:rFonts w:ascii="Arial Black" w:hAnsi="Arial Black" w:cstheme="minorHAnsi"/>
                <w:sz w:val="24"/>
                <w:szCs w:val="24"/>
              </w:rPr>
              <w:t>Departamento de Apoio Administrativo (DEADM)</w:t>
            </w:r>
            <w:bookmarkEnd w:id="25"/>
          </w:p>
        </w:tc>
      </w:tr>
      <w:tr w:rsidR="00B00181" w14:paraId="29BDB2EC" w14:textId="77777777" w:rsidTr="00B9223C">
        <w:tc>
          <w:tcPr>
            <w:tcW w:w="10060" w:type="dxa"/>
            <w:shd w:val="clear" w:color="auto" w:fill="D5DCE4" w:themeFill="text2" w:themeFillTint="33"/>
          </w:tcPr>
          <w:p w14:paraId="79E6E3CA" w14:textId="77777777" w:rsidR="00B00181" w:rsidRPr="00400EC6" w:rsidRDefault="00B00181" w:rsidP="00B9223C">
            <w:pPr>
              <w:jc w:val="center"/>
              <w:rPr>
                <w:rFonts w:ascii="Arial Black" w:hAnsi="Arial Black" w:cstheme="minorHAnsi"/>
                <w:b/>
                <w:sz w:val="24"/>
                <w:szCs w:val="24"/>
              </w:rPr>
            </w:pPr>
            <w:r w:rsidRPr="00400EC6">
              <w:rPr>
                <w:b/>
                <w:sz w:val="24"/>
                <w:szCs w:val="24"/>
              </w:rPr>
              <w:t>Situações verificadas</w:t>
            </w:r>
          </w:p>
        </w:tc>
      </w:tr>
    </w:tbl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5169"/>
        <w:gridCol w:w="4896"/>
      </w:tblGrid>
      <w:tr w:rsidR="00B00181" w14:paraId="0CF1844F" w14:textId="77777777" w:rsidTr="00B00181">
        <w:trPr>
          <w:trHeight w:val="2923"/>
        </w:trPr>
        <w:tc>
          <w:tcPr>
            <w:tcW w:w="10065" w:type="dxa"/>
            <w:gridSpan w:val="2"/>
            <w:shd w:val="clear" w:color="auto" w:fill="F2F2F2" w:themeFill="background1" w:themeFillShade="F2"/>
          </w:tcPr>
          <w:p w14:paraId="6D85C8FF" w14:textId="77777777" w:rsidR="00B00181" w:rsidRDefault="00B00181" w:rsidP="00B0018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07CC07E" w14:textId="77777777" w:rsidR="00B00181" w:rsidRPr="00FE03B9" w:rsidRDefault="00B00181" w:rsidP="00B00181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D9E2F3" w:themeFill="accent1" w:themeFillTint="33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Editoração de páginas do DJERJ – Evolução comparativa mensal</w:t>
            </w: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736064" behindDoc="0" locked="0" layoutInCell="1" allowOverlap="1" wp14:anchorId="4BE5252D" wp14:editId="30D01C5F">
                  <wp:simplePos x="0" y="0"/>
                  <wp:positionH relativeFrom="column">
                    <wp:posOffset>2553659</wp:posOffset>
                  </wp:positionH>
                  <wp:positionV relativeFrom="paragraph">
                    <wp:posOffset>454552</wp:posOffset>
                  </wp:positionV>
                  <wp:extent cx="868671" cy="877478"/>
                  <wp:effectExtent l="0" t="0" r="0" b="0"/>
                  <wp:wrapNone/>
                  <wp:docPr id="7" name="Gráfico 2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ráfico de barras com tendência ascend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1" cy="8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0181" w14:paraId="5FBF0293" w14:textId="77777777" w:rsidTr="00B00181">
        <w:trPr>
          <w:trHeight w:val="2923"/>
        </w:trPr>
        <w:tc>
          <w:tcPr>
            <w:tcW w:w="5169" w:type="dxa"/>
            <w:shd w:val="clear" w:color="auto" w:fill="F2F2F2" w:themeFill="background1" w:themeFillShade="F2"/>
          </w:tcPr>
          <w:p w14:paraId="286D78B5" w14:textId="77777777" w:rsidR="00B00181" w:rsidRDefault="00B00181" w:rsidP="00B0018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ABC7F77" w14:textId="3F96E0ED" w:rsidR="00B00181" w:rsidRPr="00FE03B9" w:rsidRDefault="00B00181" w:rsidP="00B00181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D9E2F3" w:themeFill="accent1" w:themeFillTint="33"/>
              </w:rPr>
            </w:pPr>
            <w:r w:rsidRPr="0002495C">
              <w:rPr>
                <w:noProof/>
                <w:lang w:eastAsia="pt-BR"/>
              </w:rPr>
              <w:drawing>
                <wp:anchor distT="0" distB="0" distL="114300" distR="114300" simplePos="0" relativeHeight="251737088" behindDoc="0" locked="0" layoutInCell="1" allowOverlap="1" wp14:anchorId="3ADD2701" wp14:editId="512E1792">
                  <wp:simplePos x="0" y="0"/>
                  <wp:positionH relativeFrom="column">
                    <wp:posOffset>1157138</wp:posOffset>
                  </wp:positionH>
                  <wp:positionV relativeFrom="paragraph">
                    <wp:posOffset>316637</wp:posOffset>
                  </wp:positionV>
                  <wp:extent cx="868671" cy="877478"/>
                  <wp:effectExtent l="0" t="0" r="0" b="0"/>
                  <wp:wrapNone/>
                  <wp:docPr id="8" name="Gráfico 2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ráfico de barras com tendência ascend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1" cy="8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Órgãos Colegiados Administrativos Internos </w:t>
            </w:r>
            <w:r w:rsidR="004A13FA">
              <w:rPr>
                <w:rFonts w:ascii="Arial" w:hAnsi="Arial" w:cs="Arial"/>
                <w:b/>
                <w:sz w:val="20"/>
                <w:szCs w:val="24"/>
              </w:rPr>
              <w:t>criados</w:t>
            </w:r>
            <w:r w:rsidR="009B7515">
              <w:rPr>
                <w:rFonts w:ascii="Arial" w:hAnsi="Arial" w:cs="Arial"/>
                <w:b/>
                <w:sz w:val="20"/>
                <w:szCs w:val="24"/>
              </w:rPr>
              <w:t xml:space="preserve"> -</w:t>
            </w:r>
            <w:r w:rsidR="004A13F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9B7515">
              <w:rPr>
                <w:rFonts w:ascii="Arial" w:hAnsi="Arial" w:cs="Arial"/>
                <w:b/>
                <w:sz w:val="20"/>
                <w:szCs w:val="24"/>
              </w:rPr>
              <w:t>E</w:t>
            </w:r>
            <w:r w:rsidR="004A13FA">
              <w:rPr>
                <w:rFonts w:ascii="Arial" w:hAnsi="Arial" w:cs="Arial"/>
                <w:b/>
                <w:sz w:val="20"/>
                <w:szCs w:val="24"/>
              </w:rPr>
              <w:t>volução anual</w:t>
            </w:r>
            <w:r w:rsidRPr="0002495C">
              <w:rPr>
                <w:rFonts w:ascii="Arial" w:hAnsi="Arial" w:cs="Arial"/>
                <w:b/>
                <w:sz w:val="24"/>
                <w:szCs w:val="24"/>
                <w:shd w:val="clear" w:color="auto" w:fill="D9E2F3" w:themeFill="accent1" w:themeFillTint="33"/>
              </w:rPr>
              <w:t xml:space="preserve">  </w:t>
            </w:r>
          </w:p>
        </w:tc>
        <w:tc>
          <w:tcPr>
            <w:tcW w:w="4891" w:type="dxa"/>
            <w:shd w:val="clear" w:color="auto" w:fill="F2F2F2" w:themeFill="background1" w:themeFillShade="F2"/>
          </w:tcPr>
          <w:p w14:paraId="7C72A52F" w14:textId="77777777" w:rsidR="00B00181" w:rsidRDefault="00B00181" w:rsidP="00B0018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537FBAD" w14:textId="406D00B9" w:rsidR="00B00181" w:rsidRDefault="00B00181" w:rsidP="00B00181">
            <w:pPr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38112" behindDoc="0" locked="0" layoutInCell="1" allowOverlap="1" wp14:anchorId="704B1D71" wp14:editId="0CB57D5A">
                  <wp:simplePos x="0" y="0"/>
                  <wp:positionH relativeFrom="column">
                    <wp:posOffset>1076397</wp:posOffset>
                  </wp:positionH>
                  <wp:positionV relativeFrom="paragraph">
                    <wp:posOffset>437671</wp:posOffset>
                  </wp:positionV>
                  <wp:extent cx="868671" cy="877478"/>
                  <wp:effectExtent l="0" t="0" r="0" b="0"/>
                  <wp:wrapNone/>
                  <wp:docPr id="9" name="Gráfico 2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ráfico de barras com tendência ascend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1" cy="8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24"/>
              </w:rPr>
              <w:t>Órgãos Colegiados Administrativos Internos –</w:t>
            </w:r>
            <w:r w:rsidR="00470D09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4A13FA">
              <w:rPr>
                <w:rFonts w:ascii="Arial" w:hAnsi="Arial" w:cs="Arial"/>
                <w:b/>
                <w:sz w:val="20"/>
                <w:szCs w:val="24"/>
              </w:rPr>
              <w:t>Ativos</w:t>
            </w:r>
          </w:p>
        </w:tc>
      </w:tr>
      <w:tr w:rsidR="00B00181" w14:paraId="5C2F6AE9" w14:textId="77777777" w:rsidTr="00B00181">
        <w:trPr>
          <w:trHeight w:val="2923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3DD29C5E" w14:textId="77777777" w:rsidR="00B00181" w:rsidRDefault="00B00181" w:rsidP="00B0018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3C58941" w14:textId="77777777" w:rsidR="00B00181" w:rsidRDefault="00B00181" w:rsidP="00B0018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2495C">
              <w:rPr>
                <w:noProof/>
                <w:lang w:eastAsia="pt-BR"/>
              </w:rPr>
              <w:drawing>
                <wp:anchor distT="0" distB="0" distL="114300" distR="114300" simplePos="0" relativeHeight="251739136" behindDoc="0" locked="0" layoutInCell="1" allowOverlap="1" wp14:anchorId="29969E91" wp14:editId="124DF559">
                  <wp:simplePos x="0" y="0"/>
                  <wp:positionH relativeFrom="column">
                    <wp:posOffset>2731315</wp:posOffset>
                  </wp:positionH>
                  <wp:positionV relativeFrom="paragraph">
                    <wp:posOffset>429260</wp:posOffset>
                  </wp:positionV>
                  <wp:extent cx="868671" cy="877478"/>
                  <wp:effectExtent l="0" t="0" r="0" b="0"/>
                  <wp:wrapNone/>
                  <wp:docPr id="10" name="Gráfico 2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ráfico de barras com tendência ascend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1" cy="8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24"/>
              </w:rPr>
              <w:t>Órgãos Colegiados Administrativos Externos com representações do TJRJ</w:t>
            </w:r>
          </w:p>
        </w:tc>
      </w:tr>
      <w:tr w:rsidR="00B00181" w:rsidRPr="0029797D" w14:paraId="0FE79CDA" w14:textId="77777777" w:rsidTr="00B00181">
        <w:tc>
          <w:tcPr>
            <w:tcW w:w="100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</w:tcPr>
          <w:p w14:paraId="222566DB" w14:textId="77777777" w:rsidR="00B00181" w:rsidRPr="0029797D" w:rsidRDefault="00B00181" w:rsidP="00B00181">
            <w:pPr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ANÁLISE GERAL</w:t>
            </w:r>
          </w:p>
        </w:tc>
      </w:tr>
      <w:tr w:rsidR="00B00181" w:rsidRPr="0029797D" w14:paraId="641DFA4B" w14:textId="77777777" w:rsidTr="00B00181">
        <w:tc>
          <w:tcPr>
            <w:tcW w:w="100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792100" w14:textId="77777777" w:rsidR="00B00181" w:rsidRDefault="00B00181" w:rsidP="00B00181">
            <w:pPr>
              <w:jc w:val="both"/>
              <w:rPr>
                <w:sz w:val="20"/>
              </w:rPr>
            </w:pPr>
          </w:p>
          <w:p w14:paraId="7F686CAC" w14:textId="77777777" w:rsidR="00B00181" w:rsidRPr="0029797D" w:rsidRDefault="00B00181" w:rsidP="00B00181">
            <w:pPr>
              <w:jc w:val="both"/>
              <w:rPr>
                <w:sz w:val="20"/>
              </w:rPr>
            </w:pPr>
          </w:p>
        </w:tc>
      </w:tr>
    </w:tbl>
    <w:p w14:paraId="73590F35" w14:textId="1E9F2E24" w:rsidR="0062044C" w:rsidRDefault="0062044C" w:rsidP="008345F8">
      <w:pPr>
        <w:rPr>
          <w:noProof/>
          <w:lang w:eastAsia="pt-BR"/>
        </w:rPr>
      </w:pPr>
    </w:p>
    <w:p w14:paraId="5BB9E9C0" w14:textId="06496051" w:rsidR="00AE4DEF" w:rsidRDefault="00AE4DEF" w:rsidP="008345F8">
      <w:pPr>
        <w:rPr>
          <w:noProof/>
          <w:lang w:eastAsia="pt-BR"/>
        </w:rPr>
      </w:pPr>
    </w:p>
    <w:p w14:paraId="4800B6AD" w14:textId="5E6CEDFA" w:rsidR="00AE4DEF" w:rsidRDefault="00AE4DEF" w:rsidP="008345F8">
      <w:pPr>
        <w:rPr>
          <w:noProof/>
          <w:lang w:eastAsia="pt-BR"/>
        </w:rPr>
      </w:pPr>
    </w:p>
    <w:p w14:paraId="13F27593" w14:textId="57955581" w:rsidR="00AE4DEF" w:rsidRDefault="00AE4DEF" w:rsidP="008345F8">
      <w:pPr>
        <w:rPr>
          <w:noProof/>
          <w:lang w:eastAsia="pt-BR"/>
        </w:rPr>
      </w:pPr>
    </w:p>
    <w:p w14:paraId="16FE0C2F" w14:textId="2B262424" w:rsidR="00AE4DEF" w:rsidRDefault="00AE4DEF" w:rsidP="008345F8">
      <w:pPr>
        <w:rPr>
          <w:noProof/>
          <w:lang w:eastAsia="pt-BR"/>
        </w:rPr>
      </w:pPr>
    </w:p>
    <w:p w14:paraId="71455457" w14:textId="77777777" w:rsidR="00AE4DEF" w:rsidRDefault="00AE4DEF" w:rsidP="008345F8">
      <w:pPr>
        <w:rPr>
          <w:noProof/>
          <w:lang w:eastAsia="pt-BR"/>
        </w:rPr>
      </w:pPr>
    </w:p>
    <w:tbl>
      <w:tblPr>
        <w:tblStyle w:val="Tabelacomgrade"/>
        <w:tblpPr w:leftFromText="141" w:rightFromText="141" w:vertAnchor="text" w:horzAnchor="margin" w:tblpY="218"/>
        <w:tblOverlap w:val="nev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FE03B9" w14:paraId="09C8C6A2" w14:textId="77777777" w:rsidTr="008C03E4">
        <w:tc>
          <w:tcPr>
            <w:tcW w:w="10060" w:type="dxa"/>
            <w:shd w:val="clear" w:color="auto" w:fill="002060"/>
          </w:tcPr>
          <w:p w14:paraId="7AA7933F" w14:textId="77777777" w:rsidR="00FE03B9" w:rsidRPr="009424D1" w:rsidRDefault="00FE03B9" w:rsidP="008C03E4">
            <w:pPr>
              <w:jc w:val="center"/>
              <w:rPr>
                <w:b/>
                <w:smallCaps/>
                <w:color w:val="FFFFFF" w:themeColor="background1"/>
                <w:sz w:val="24"/>
                <w:szCs w:val="24"/>
              </w:rPr>
            </w:pPr>
            <w:r w:rsidRPr="009424D1">
              <w:rPr>
                <w:b/>
                <w:smallCaps/>
                <w:color w:val="FFFFFF" w:themeColor="background1"/>
                <w:sz w:val="24"/>
                <w:szCs w:val="24"/>
              </w:rPr>
              <w:lastRenderedPageBreak/>
              <w:t>Indicador Estratégico</w:t>
            </w:r>
          </w:p>
        </w:tc>
      </w:tr>
      <w:tr w:rsidR="00FE03B9" w14:paraId="1A279127" w14:textId="77777777" w:rsidTr="008C03E4">
        <w:tc>
          <w:tcPr>
            <w:tcW w:w="10060" w:type="dxa"/>
            <w:shd w:val="clear" w:color="auto" w:fill="D9E2F3" w:themeFill="accent1" w:themeFillTint="33"/>
          </w:tcPr>
          <w:p w14:paraId="38E6CD50" w14:textId="77777777" w:rsidR="00FE03B9" w:rsidRPr="00E62683" w:rsidRDefault="00FE03B9" w:rsidP="00FE03B9">
            <w:pPr>
              <w:pStyle w:val="Ttulo2"/>
              <w:shd w:val="clear" w:color="auto" w:fill="D9E2F3" w:themeFill="accent1" w:themeFillTint="33"/>
              <w:jc w:val="center"/>
              <w:outlineLvl w:val="1"/>
              <w:rPr>
                <w:rFonts w:ascii="Arial Black" w:hAnsi="Arial Black" w:cstheme="minorHAnsi"/>
                <w:sz w:val="24"/>
                <w:szCs w:val="24"/>
              </w:rPr>
            </w:pPr>
            <w:bookmarkStart w:id="26" w:name="_Toc172887648"/>
            <w:r w:rsidRPr="00E62683">
              <w:rPr>
                <w:rFonts w:ascii="Arial Black" w:hAnsi="Arial Black" w:cstheme="minorHAnsi"/>
                <w:sz w:val="24"/>
                <w:szCs w:val="24"/>
              </w:rPr>
              <w:t>Departamento de Gestão e Disseminação do Conhecimento (DECCO)</w:t>
            </w:r>
            <w:bookmarkEnd w:id="26"/>
          </w:p>
          <w:p w14:paraId="7678FA4F" w14:textId="57B3F333" w:rsidR="00FE03B9" w:rsidRPr="00FE03B9" w:rsidRDefault="005D4439" w:rsidP="00FE03B9">
            <w:pPr>
              <w:pStyle w:val="Ttulo2"/>
              <w:jc w:val="center"/>
              <w:outlineLvl w:val="1"/>
              <w:rPr>
                <w:rFonts w:ascii="Arial Black" w:hAnsi="Arial Black" w:cstheme="minorHAnsi"/>
                <w:b w:val="0"/>
                <w:bCs w:val="0"/>
                <w:sz w:val="24"/>
                <w:szCs w:val="24"/>
              </w:rPr>
            </w:pPr>
            <w:bookmarkStart w:id="27" w:name="_Toc172887649"/>
            <w:r>
              <w:rPr>
                <w:rFonts w:ascii="Arial Black" w:hAnsi="Arial Black"/>
                <w:color w:val="auto"/>
                <w:sz w:val="20"/>
              </w:rPr>
              <w:t>D</w:t>
            </w:r>
            <w:r w:rsidRPr="00FE03B9">
              <w:rPr>
                <w:rFonts w:ascii="Arial Black" w:hAnsi="Arial Black"/>
                <w:color w:val="auto"/>
                <w:sz w:val="20"/>
              </w:rPr>
              <w:t xml:space="preserve">ivisão de </w:t>
            </w:r>
            <w:r>
              <w:rPr>
                <w:rFonts w:ascii="Arial Black" w:hAnsi="Arial Black"/>
                <w:color w:val="auto"/>
                <w:sz w:val="20"/>
              </w:rPr>
              <w:t>O</w:t>
            </w:r>
            <w:r w:rsidRPr="00FE03B9">
              <w:rPr>
                <w:rFonts w:ascii="Arial Black" w:hAnsi="Arial Black"/>
                <w:color w:val="auto"/>
                <w:sz w:val="20"/>
              </w:rPr>
              <w:t xml:space="preserve">rganização do </w:t>
            </w:r>
            <w:r>
              <w:rPr>
                <w:rFonts w:ascii="Arial Black" w:hAnsi="Arial Black"/>
                <w:color w:val="auto"/>
                <w:sz w:val="20"/>
              </w:rPr>
              <w:t>A</w:t>
            </w:r>
            <w:r w:rsidRPr="00FE03B9">
              <w:rPr>
                <w:rFonts w:ascii="Arial Black" w:hAnsi="Arial Black"/>
                <w:color w:val="auto"/>
                <w:sz w:val="20"/>
              </w:rPr>
              <w:t xml:space="preserve">cervo do </w:t>
            </w:r>
            <w:proofErr w:type="gramStart"/>
            <w:r>
              <w:rPr>
                <w:rFonts w:ascii="Arial Black" w:hAnsi="Arial Black"/>
                <w:color w:val="auto"/>
                <w:sz w:val="20"/>
              </w:rPr>
              <w:t>C</w:t>
            </w:r>
            <w:r w:rsidRPr="00FE03B9">
              <w:rPr>
                <w:rFonts w:ascii="Arial Black" w:hAnsi="Arial Black"/>
                <w:color w:val="auto"/>
                <w:sz w:val="20"/>
              </w:rPr>
              <w:t>onhecimento(</w:t>
            </w:r>
            <w:proofErr w:type="gramEnd"/>
            <w:r w:rsidRPr="00FE03B9">
              <w:rPr>
                <w:rFonts w:ascii="Arial Black" w:hAnsi="Arial Black"/>
                <w:color w:val="auto"/>
                <w:sz w:val="20"/>
              </w:rPr>
              <w:t>DICAC)</w:t>
            </w:r>
            <w:bookmarkEnd w:id="27"/>
          </w:p>
        </w:tc>
      </w:tr>
      <w:tr w:rsidR="00FE03B9" w14:paraId="20D855A6" w14:textId="77777777" w:rsidTr="008C03E4">
        <w:tc>
          <w:tcPr>
            <w:tcW w:w="10060" w:type="dxa"/>
            <w:shd w:val="clear" w:color="auto" w:fill="D5DCE4" w:themeFill="text2" w:themeFillTint="33"/>
          </w:tcPr>
          <w:p w14:paraId="7AF840BC" w14:textId="77777777" w:rsidR="00FE03B9" w:rsidRPr="00400EC6" w:rsidRDefault="00FE03B9" w:rsidP="00400EC6">
            <w:pPr>
              <w:jc w:val="center"/>
              <w:rPr>
                <w:rFonts w:ascii="Arial Black" w:hAnsi="Arial Black" w:cstheme="minorHAnsi"/>
                <w:b/>
                <w:sz w:val="24"/>
                <w:szCs w:val="24"/>
              </w:rPr>
            </w:pPr>
            <w:r w:rsidRPr="00400EC6">
              <w:rPr>
                <w:b/>
                <w:sz w:val="24"/>
                <w:szCs w:val="24"/>
              </w:rPr>
              <w:t>Situações verificadas</w:t>
            </w:r>
          </w:p>
        </w:tc>
      </w:tr>
    </w:tbl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FE03B9" w14:paraId="25F9C67D" w14:textId="77777777" w:rsidTr="009842C4">
        <w:trPr>
          <w:trHeight w:val="2923"/>
        </w:trPr>
        <w:tc>
          <w:tcPr>
            <w:tcW w:w="10065" w:type="dxa"/>
            <w:shd w:val="clear" w:color="auto" w:fill="F2F2F2" w:themeFill="background1" w:themeFillShade="F2"/>
          </w:tcPr>
          <w:p w14:paraId="1D71756C" w14:textId="77777777" w:rsidR="009842C4" w:rsidRDefault="009842C4" w:rsidP="009842C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50A5B9C" w14:textId="1E0769C5" w:rsidR="00FE03B9" w:rsidRPr="00FE03B9" w:rsidRDefault="009842C4" w:rsidP="009842C4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D9E2F3" w:themeFill="accent1" w:themeFillTint="33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Acessos ao Portal do Conhecimento – Evolução </w:t>
            </w:r>
            <w:r>
              <w:rPr>
                <w:noProof/>
                <w:lang w:eastAsia="pt-BR"/>
              </w:rPr>
              <w:t xml:space="preserve"> </w:t>
            </w:r>
            <w:r w:rsidR="00FE03B9">
              <w:rPr>
                <w:noProof/>
                <w:lang w:eastAsia="pt-BR"/>
              </w:rPr>
              <w:drawing>
                <wp:anchor distT="0" distB="0" distL="114300" distR="114300" simplePos="0" relativeHeight="251715584" behindDoc="0" locked="0" layoutInCell="1" allowOverlap="1" wp14:anchorId="300260D3" wp14:editId="52D67357">
                  <wp:simplePos x="0" y="0"/>
                  <wp:positionH relativeFrom="column">
                    <wp:posOffset>2778904</wp:posOffset>
                  </wp:positionH>
                  <wp:positionV relativeFrom="paragraph">
                    <wp:posOffset>471913</wp:posOffset>
                  </wp:positionV>
                  <wp:extent cx="868671" cy="877478"/>
                  <wp:effectExtent l="0" t="0" r="0" b="0"/>
                  <wp:wrapNone/>
                  <wp:docPr id="69" name="Gráfico 2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ráfico de barras com tendência ascend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1" cy="8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495C" w:rsidRPr="0029797D" w14:paraId="434E5202" w14:textId="77777777" w:rsidTr="00AE4DEF">
        <w:tc>
          <w:tcPr>
            <w:tcW w:w="100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</w:tcPr>
          <w:p w14:paraId="0A74F100" w14:textId="77777777" w:rsidR="0002495C" w:rsidRPr="0029797D" w:rsidRDefault="0002495C" w:rsidP="008C03E4">
            <w:pPr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ANÁLISE GERAL</w:t>
            </w:r>
          </w:p>
        </w:tc>
      </w:tr>
      <w:tr w:rsidR="0002495C" w:rsidRPr="0029797D" w14:paraId="1343277F" w14:textId="77777777" w:rsidTr="00AE4DEF">
        <w:tc>
          <w:tcPr>
            <w:tcW w:w="100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ACFBBB" w14:textId="2079D28B" w:rsidR="0002495C" w:rsidRDefault="0002495C" w:rsidP="008C03E4">
            <w:pPr>
              <w:jc w:val="both"/>
              <w:rPr>
                <w:sz w:val="20"/>
              </w:rPr>
            </w:pPr>
          </w:p>
          <w:p w14:paraId="3DFC4DD8" w14:textId="76456D51" w:rsidR="0002495C" w:rsidRPr="0029797D" w:rsidRDefault="0002495C" w:rsidP="008C03E4">
            <w:pPr>
              <w:jc w:val="both"/>
              <w:rPr>
                <w:sz w:val="20"/>
              </w:rPr>
            </w:pPr>
          </w:p>
        </w:tc>
      </w:tr>
    </w:tbl>
    <w:p w14:paraId="06AEEB3B" w14:textId="7E7ADE4A" w:rsidR="0062044C" w:rsidRDefault="0062044C" w:rsidP="0002495C">
      <w:pPr>
        <w:rPr>
          <w:noProof/>
          <w:lang w:eastAsia="pt-BR"/>
        </w:rPr>
      </w:pPr>
    </w:p>
    <w:p w14:paraId="4AAEB2E0" w14:textId="1F714AF0" w:rsidR="00B33B7F" w:rsidRDefault="00B33B7F" w:rsidP="0002495C">
      <w:pPr>
        <w:rPr>
          <w:noProof/>
          <w:lang w:eastAsia="pt-BR"/>
        </w:rPr>
      </w:pPr>
    </w:p>
    <w:p w14:paraId="5854A34A" w14:textId="69DD6827" w:rsidR="00B33B7F" w:rsidRDefault="00B33B7F">
      <w:pPr>
        <w:rPr>
          <w:noProof/>
          <w:lang w:eastAsia="pt-BR"/>
        </w:rPr>
      </w:pPr>
      <w:r>
        <w:rPr>
          <w:noProof/>
          <w:lang w:eastAsia="pt-BR"/>
        </w:rPr>
        <w:br w:type="page"/>
      </w:r>
    </w:p>
    <w:p w14:paraId="77F76B54" w14:textId="77777777" w:rsidR="00B33B7F" w:rsidRDefault="00B33B7F" w:rsidP="0002495C">
      <w:pPr>
        <w:rPr>
          <w:noProof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218"/>
        <w:tblOverlap w:val="nev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2495C" w14:paraId="21F57370" w14:textId="77777777" w:rsidTr="00C02C72">
        <w:tc>
          <w:tcPr>
            <w:tcW w:w="10060" w:type="dxa"/>
            <w:shd w:val="clear" w:color="auto" w:fill="002060"/>
          </w:tcPr>
          <w:p w14:paraId="067A6EB3" w14:textId="77777777" w:rsidR="0002495C" w:rsidRPr="009424D1" w:rsidRDefault="0002495C" w:rsidP="008C03E4">
            <w:pPr>
              <w:jc w:val="center"/>
              <w:rPr>
                <w:b/>
                <w:smallCaps/>
                <w:color w:val="FFFFFF" w:themeColor="background1"/>
                <w:sz w:val="24"/>
                <w:szCs w:val="24"/>
              </w:rPr>
            </w:pPr>
            <w:r w:rsidRPr="009424D1">
              <w:rPr>
                <w:b/>
                <w:smallCaps/>
                <w:color w:val="FFFFFF" w:themeColor="background1"/>
                <w:sz w:val="24"/>
                <w:szCs w:val="24"/>
              </w:rPr>
              <w:t>Indicador Estratégico</w:t>
            </w:r>
          </w:p>
        </w:tc>
      </w:tr>
      <w:tr w:rsidR="0002495C" w14:paraId="647E8995" w14:textId="77777777" w:rsidTr="00C02C72">
        <w:tc>
          <w:tcPr>
            <w:tcW w:w="10060" w:type="dxa"/>
            <w:shd w:val="clear" w:color="auto" w:fill="D9E2F3" w:themeFill="accent1" w:themeFillTint="33"/>
          </w:tcPr>
          <w:p w14:paraId="605A622F" w14:textId="77777777" w:rsidR="0002495C" w:rsidRPr="00E62683" w:rsidRDefault="0002495C" w:rsidP="008C03E4">
            <w:pPr>
              <w:pStyle w:val="Ttulo2"/>
              <w:shd w:val="clear" w:color="auto" w:fill="D9E2F3" w:themeFill="accent1" w:themeFillTint="33"/>
              <w:jc w:val="center"/>
              <w:outlineLvl w:val="1"/>
              <w:rPr>
                <w:rFonts w:ascii="Arial Black" w:hAnsi="Arial Black" w:cstheme="minorHAnsi"/>
                <w:sz w:val="24"/>
                <w:szCs w:val="24"/>
              </w:rPr>
            </w:pPr>
            <w:bookmarkStart w:id="28" w:name="_Toc172887650"/>
            <w:r w:rsidRPr="00E62683">
              <w:rPr>
                <w:rFonts w:ascii="Arial Black" w:hAnsi="Arial Black" w:cstheme="minorHAnsi"/>
                <w:sz w:val="24"/>
                <w:szCs w:val="24"/>
              </w:rPr>
              <w:t>Departamento de Gestão e Disseminação do Conhecimento (DECCO)</w:t>
            </w:r>
            <w:bookmarkEnd w:id="28"/>
          </w:p>
          <w:p w14:paraId="06757E65" w14:textId="0BC17097" w:rsidR="0002495C" w:rsidRPr="00FE03B9" w:rsidRDefault="005D4439" w:rsidP="008C03E4">
            <w:pPr>
              <w:pStyle w:val="Ttulo2"/>
              <w:jc w:val="center"/>
              <w:outlineLvl w:val="1"/>
              <w:rPr>
                <w:rFonts w:ascii="Arial Black" w:hAnsi="Arial Black" w:cstheme="minorHAnsi"/>
                <w:b w:val="0"/>
                <w:bCs w:val="0"/>
                <w:sz w:val="24"/>
                <w:szCs w:val="24"/>
              </w:rPr>
            </w:pPr>
            <w:bookmarkStart w:id="29" w:name="_Toc172887651"/>
            <w:r>
              <w:rPr>
                <w:rFonts w:ascii="Arial Black" w:hAnsi="Arial Black"/>
                <w:color w:val="auto"/>
                <w:sz w:val="20"/>
              </w:rPr>
              <w:t>Museu da Justiça</w:t>
            </w:r>
            <w:bookmarkEnd w:id="29"/>
            <w:r w:rsidR="0002495C" w:rsidRPr="0002495C">
              <w:rPr>
                <w:rFonts w:ascii="Arial Black" w:hAnsi="Arial Black"/>
                <w:color w:val="auto"/>
                <w:sz w:val="20"/>
              </w:rPr>
              <w:t xml:space="preserve"> </w:t>
            </w:r>
          </w:p>
        </w:tc>
      </w:tr>
      <w:tr w:rsidR="0002495C" w14:paraId="3D6754C0" w14:textId="77777777" w:rsidTr="00C02C72">
        <w:tc>
          <w:tcPr>
            <w:tcW w:w="10060" w:type="dxa"/>
            <w:shd w:val="clear" w:color="auto" w:fill="D5DCE4" w:themeFill="text2" w:themeFillTint="33"/>
          </w:tcPr>
          <w:p w14:paraId="65710F5D" w14:textId="77777777" w:rsidR="0002495C" w:rsidRPr="00400EC6" w:rsidRDefault="0002495C" w:rsidP="00400EC6">
            <w:pPr>
              <w:jc w:val="center"/>
              <w:rPr>
                <w:rFonts w:ascii="Arial Black" w:hAnsi="Arial Black" w:cstheme="minorHAnsi"/>
                <w:b/>
                <w:sz w:val="24"/>
                <w:szCs w:val="24"/>
              </w:rPr>
            </w:pPr>
            <w:r w:rsidRPr="00400EC6">
              <w:rPr>
                <w:b/>
                <w:sz w:val="24"/>
                <w:szCs w:val="24"/>
              </w:rPr>
              <w:t>Situações verificadas</w:t>
            </w:r>
          </w:p>
        </w:tc>
      </w:tr>
    </w:tbl>
    <w:tbl>
      <w:tblPr>
        <w:tblStyle w:val="Tabelacomgrade"/>
        <w:tblpPr w:leftFromText="141" w:rightFromText="141" w:vertAnchor="text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5169"/>
        <w:gridCol w:w="4896"/>
      </w:tblGrid>
      <w:tr w:rsidR="0002495C" w14:paraId="05501225" w14:textId="77777777" w:rsidTr="004965C3">
        <w:trPr>
          <w:trHeight w:val="2923"/>
        </w:trPr>
        <w:tc>
          <w:tcPr>
            <w:tcW w:w="10065" w:type="dxa"/>
            <w:gridSpan w:val="2"/>
            <w:shd w:val="clear" w:color="auto" w:fill="F2F2F2" w:themeFill="background1" w:themeFillShade="F2"/>
          </w:tcPr>
          <w:p w14:paraId="483DD3EF" w14:textId="77777777" w:rsidR="009842C4" w:rsidRDefault="009842C4" w:rsidP="004965C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E6B4C04" w14:textId="65033CBC" w:rsidR="0002495C" w:rsidRPr="00FE03B9" w:rsidRDefault="009842C4" w:rsidP="004965C3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D9E2F3" w:themeFill="accent1" w:themeFillTint="33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Público participante das atividades do Museu </w:t>
            </w:r>
            <w:r>
              <w:rPr>
                <w:noProof/>
                <w:lang w:eastAsia="pt-BR"/>
              </w:rPr>
              <w:t xml:space="preserve"> </w:t>
            </w:r>
            <w:r w:rsidR="0002495C">
              <w:rPr>
                <w:noProof/>
                <w:lang w:eastAsia="pt-BR"/>
              </w:rPr>
              <w:drawing>
                <wp:anchor distT="0" distB="0" distL="114300" distR="114300" simplePos="0" relativeHeight="251720704" behindDoc="0" locked="0" layoutInCell="1" allowOverlap="1" wp14:anchorId="496F290B" wp14:editId="4886643C">
                  <wp:simplePos x="0" y="0"/>
                  <wp:positionH relativeFrom="column">
                    <wp:posOffset>2778904</wp:posOffset>
                  </wp:positionH>
                  <wp:positionV relativeFrom="paragraph">
                    <wp:posOffset>471913</wp:posOffset>
                  </wp:positionV>
                  <wp:extent cx="868671" cy="877478"/>
                  <wp:effectExtent l="0" t="0" r="0" b="0"/>
                  <wp:wrapNone/>
                  <wp:docPr id="73" name="Gráfico 2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ráfico de barras com tendência ascend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1" cy="8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495C" w14:paraId="51AE1601" w14:textId="77777777" w:rsidTr="00C02C72">
        <w:trPr>
          <w:trHeight w:val="2923"/>
        </w:trPr>
        <w:tc>
          <w:tcPr>
            <w:tcW w:w="5169" w:type="dxa"/>
            <w:shd w:val="clear" w:color="auto" w:fill="F2F2F2" w:themeFill="background1" w:themeFillShade="F2"/>
          </w:tcPr>
          <w:p w14:paraId="18D507D9" w14:textId="77777777" w:rsidR="0002495C" w:rsidRDefault="0002495C" w:rsidP="004965C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F9ACFD2" w14:textId="3D472CA7" w:rsidR="0002495C" w:rsidRPr="00FE03B9" w:rsidRDefault="0002495C" w:rsidP="004965C3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D9E2F3" w:themeFill="accent1" w:themeFillTint="33"/>
              </w:rPr>
            </w:pPr>
            <w:r w:rsidRPr="0002495C">
              <w:rPr>
                <w:noProof/>
                <w:lang w:eastAsia="pt-BR"/>
              </w:rPr>
              <w:drawing>
                <wp:anchor distT="0" distB="0" distL="114300" distR="114300" simplePos="0" relativeHeight="251721728" behindDoc="0" locked="0" layoutInCell="1" allowOverlap="1" wp14:anchorId="66C03872" wp14:editId="774267C5">
                  <wp:simplePos x="0" y="0"/>
                  <wp:positionH relativeFrom="column">
                    <wp:posOffset>1157138</wp:posOffset>
                  </wp:positionH>
                  <wp:positionV relativeFrom="paragraph">
                    <wp:posOffset>316637</wp:posOffset>
                  </wp:positionV>
                  <wp:extent cx="868671" cy="877478"/>
                  <wp:effectExtent l="0" t="0" r="0" b="0"/>
                  <wp:wrapNone/>
                  <wp:docPr id="74" name="Gráfico 2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ráfico de barras com tendência ascend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1" cy="8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24"/>
              </w:rPr>
              <w:t>Exposições</w:t>
            </w:r>
            <w:r w:rsidRPr="0002495C">
              <w:rPr>
                <w:rFonts w:ascii="Arial" w:hAnsi="Arial" w:cs="Arial"/>
                <w:b/>
                <w:sz w:val="24"/>
                <w:szCs w:val="24"/>
                <w:shd w:val="clear" w:color="auto" w:fill="D9E2F3" w:themeFill="accent1" w:themeFillTint="33"/>
              </w:rPr>
              <w:t xml:space="preserve">  </w:t>
            </w:r>
          </w:p>
        </w:tc>
        <w:tc>
          <w:tcPr>
            <w:tcW w:w="4896" w:type="dxa"/>
            <w:shd w:val="clear" w:color="auto" w:fill="F2F2F2" w:themeFill="background1" w:themeFillShade="F2"/>
          </w:tcPr>
          <w:p w14:paraId="312389C6" w14:textId="77777777" w:rsidR="0002495C" w:rsidRDefault="0002495C" w:rsidP="004965C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B694CA4" w14:textId="77777777" w:rsidR="0002495C" w:rsidRDefault="0002495C" w:rsidP="004965C3">
            <w:pPr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22752" behindDoc="0" locked="0" layoutInCell="1" allowOverlap="1" wp14:anchorId="4993E228" wp14:editId="49580075">
                  <wp:simplePos x="0" y="0"/>
                  <wp:positionH relativeFrom="column">
                    <wp:posOffset>1076397</wp:posOffset>
                  </wp:positionH>
                  <wp:positionV relativeFrom="paragraph">
                    <wp:posOffset>437671</wp:posOffset>
                  </wp:positionV>
                  <wp:extent cx="868671" cy="877478"/>
                  <wp:effectExtent l="0" t="0" r="0" b="0"/>
                  <wp:wrapNone/>
                  <wp:docPr id="75" name="Gráfico 2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ráfico de barras com tendência ascend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1" cy="8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Eventos </w:t>
            </w:r>
          </w:p>
        </w:tc>
      </w:tr>
      <w:tr w:rsidR="0002495C" w:rsidRPr="0029797D" w14:paraId="70786E84" w14:textId="77777777" w:rsidTr="00C02C72">
        <w:tc>
          <w:tcPr>
            <w:tcW w:w="1006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</w:tcPr>
          <w:p w14:paraId="1E8F09D2" w14:textId="77777777" w:rsidR="0002495C" w:rsidRPr="0029797D" w:rsidRDefault="0002495C" w:rsidP="004965C3">
            <w:pPr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ANÁLISE GERAL</w:t>
            </w:r>
          </w:p>
        </w:tc>
      </w:tr>
      <w:tr w:rsidR="0002495C" w:rsidRPr="0029797D" w14:paraId="778BCE1D" w14:textId="77777777" w:rsidTr="00C02C72">
        <w:trPr>
          <w:trHeight w:val="1605"/>
        </w:trPr>
        <w:tc>
          <w:tcPr>
            <w:tcW w:w="1006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3021C1" w14:textId="0C51028A" w:rsidR="0062044C" w:rsidRPr="0029797D" w:rsidRDefault="0062044C" w:rsidP="00A209A1">
            <w:pPr>
              <w:jc w:val="both"/>
              <w:rPr>
                <w:sz w:val="20"/>
              </w:rPr>
            </w:pPr>
          </w:p>
        </w:tc>
      </w:tr>
    </w:tbl>
    <w:p w14:paraId="2AF8D5A5" w14:textId="77777777" w:rsidR="00C02C72" w:rsidRDefault="00C02C72"/>
    <w:tbl>
      <w:tblPr>
        <w:tblStyle w:val="Tabelacomgrade"/>
        <w:tblpPr w:leftFromText="141" w:rightFromText="141" w:vertAnchor="text" w:horzAnchor="margin" w:tblpXSpec="center" w:tblpY="218"/>
        <w:tblOverlap w:val="nev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00181" w14:paraId="408E9DE1" w14:textId="77777777" w:rsidTr="00C02C72">
        <w:tc>
          <w:tcPr>
            <w:tcW w:w="10060" w:type="dxa"/>
            <w:shd w:val="clear" w:color="auto" w:fill="002060"/>
          </w:tcPr>
          <w:p w14:paraId="357E123E" w14:textId="77777777" w:rsidR="00B00181" w:rsidRPr="009424D1" w:rsidRDefault="00B00181" w:rsidP="00B00181">
            <w:pPr>
              <w:jc w:val="center"/>
              <w:rPr>
                <w:b/>
                <w:smallCaps/>
                <w:color w:val="FFFFFF" w:themeColor="background1"/>
                <w:sz w:val="24"/>
                <w:szCs w:val="24"/>
              </w:rPr>
            </w:pPr>
            <w:r w:rsidRPr="009424D1">
              <w:rPr>
                <w:b/>
                <w:smallCaps/>
                <w:color w:val="FFFFFF" w:themeColor="background1"/>
                <w:sz w:val="24"/>
                <w:szCs w:val="24"/>
              </w:rPr>
              <w:t>Indicador Estratégico</w:t>
            </w:r>
          </w:p>
        </w:tc>
      </w:tr>
      <w:tr w:rsidR="00B00181" w14:paraId="00761CF4" w14:textId="77777777" w:rsidTr="00C02C72">
        <w:tc>
          <w:tcPr>
            <w:tcW w:w="10060" w:type="dxa"/>
            <w:shd w:val="clear" w:color="auto" w:fill="D9E2F3" w:themeFill="accent1" w:themeFillTint="33"/>
          </w:tcPr>
          <w:p w14:paraId="3A4B93E9" w14:textId="77777777" w:rsidR="00B00181" w:rsidRPr="00FE03B9" w:rsidRDefault="00B00181" w:rsidP="00B00181">
            <w:pPr>
              <w:pStyle w:val="Ttulo2"/>
              <w:jc w:val="center"/>
              <w:outlineLvl w:val="1"/>
              <w:rPr>
                <w:rFonts w:ascii="Arial Black" w:hAnsi="Arial Black" w:cstheme="minorHAnsi"/>
                <w:b w:val="0"/>
                <w:bCs w:val="0"/>
                <w:sz w:val="24"/>
                <w:szCs w:val="24"/>
              </w:rPr>
            </w:pPr>
            <w:bookmarkStart w:id="30" w:name="_Toc172887652"/>
            <w:r w:rsidRPr="008345F8">
              <w:rPr>
                <w:rFonts w:ascii="Arial Black" w:hAnsi="Arial Black" w:cstheme="minorHAnsi"/>
                <w:b w:val="0"/>
                <w:bCs w:val="0"/>
                <w:sz w:val="24"/>
                <w:szCs w:val="24"/>
              </w:rPr>
              <w:t>Departamento de Gestão d</w:t>
            </w:r>
            <w:r>
              <w:rPr>
                <w:rFonts w:ascii="Arial Black" w:hAnsi="Arial Black" w:cstheme="minorHAnsi"/>
                <w:b w:val="0"/>
                <w:bCs w:val="0"/>
                <w:sz w:val="24"/>
                <w:szCs w:val="24"/>
              </w:rPr>
              <w:t>e Acervos Arquivísticos (DEGEA)</w:t>
            </w:r>
            <w:bookmarkEnd w:id="30"/>
          </w:p>
        </w:tc>
      </w:tr>
      <w:tr w:rsidR="00B00181" w14:paraId="3CDEFE72" w14:textId="77777777" w:rsidTr="00C02C72">
        <w:tc>
          <w:tcPr>
            <w:tcW w:w="10060" w:type="dxa"/>
            <w:shd w:val="clear" w:color="auto" w:fill="D5DCE4" w:themeFill="text2" w:themeFillTint="33"/>
          </w:tcPr>
          <w:p w14:paraId="4E415ECF" w14:textId="77777777" w:rsidR="00B00181" w:rsidRPr="00400EC6" w:rsidRDefault="00B00181" w:rsidP="00400EC6">
            <w:pPr>
              <w:jc w:val="center"/>
              <w:rPr>
                <w:rFonts w:ascii="Arial Black" w:hAnsi="Arial Black" w:cstheme="minorHAnsi"/>
                <w:sz w:val="24"/>
                <w:szCs w:val="24"/>
              </w:rPr>
            </w:pPr>
            <w:r w:rsidRPr="00400EC6">
              <w:rPr>
                <w:sz w:val="24"/>
                <w:szCs w:val="24"/>
              </w:rPr>
              <w:t>Situações verificadas</w:t>
            </w:r>
          </w:p>
        </w:tc>
      </w:tr>
    </w:tbl>
    <w:tbl>
      <w:tblPr>
        <w:tblStyle w:val="Tabelacomgrade"/>
        <w:tblW w:w="10060" w:type="dxa"/>
        <w:jc w:val="center"/>
        <w:tblLook w:val="04A0" w:firstRow="1" w:lastRow="0" w:firstColumn="1" w:lastColumn="0" w:noHBand="0" w:noVBand="1"/>
      </w:tblPr>
      <w:tblGrid>
        <w:gridCol w:w="5169"/>
        <w:gridCol w:w="4891"/>
      </w:tblGrid>
      <w:tr w:rsidR="00B00181" w14:paraId="094CAEF5" w14:textId="77777777" w:rsidTr="00C02C72">
        <w:trPr>
          <w:trHeight w:val="2923"/>
          <w:jc w:val="center"/>
        </w:trPr>
        <w:tc>
          <w:tcPr>
            <w:tcW w:w="5169" w:type="dxa"/>
            <w:shd w:val="clear" w:color="auto" w:fill="F2F2F2" w:themeFill="background1" w:themeFillShade="F2"/>
          </w:tcPr>
          <w:p w14:paraId="51D43926" w14:textId="77777777" w:rsidR="00B00181" w:rsidRDefault="00B00181" w:rsidP="00B0018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5A1498F" w14:textId="77777777" w:rsidR="00B00181" w:rsidRPr="00FE03B9" w:rsidRDefault="00B00181" w:rsidP="00B00181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D9E2F3" w:themeFill="accent1" w:themeFillTint="33"/>
              </w:rPr>
            </w:pPr>
            <w:r w:rsidRPr="009842C4">
              <w:rPr>
                <w:rFonts w:ascii="Arial" w:hAnsi="Arial" w:cs="Arial"/>
                <w:b/>
                <w:sz w:val="20"/>
                <w:szCs w:val="24"/>
              </w:rPr>
              <w:t>Processos digitalizados com pedido de desarquivamento</w:t>
            </w:r>
            <w:r w:rsidRPr="009842C4">
              <w:rPr>
                <w:noProof/>
                <w:lang w:eastAsia="pt-BR"/>
              </w:rPr>
              <w:drawing>
                <wp:anchor distT="0" distB="0" distL="114300" distR="114300" simplePos="0" relativeHeight="251732992" behindDoc="0" locked="0" layoutInCell="1" allowOverlap="1" wp14:anchorId="5DE09550" wp14:editId="0BCD13A1">
                  <wp:simplePos x="0" y="0"/>
                  <wp:positionH relativeFrom="column">
                    <wp:posOffset>1079572</wp:posOffset>
                  </wp:positionH>
                  <wp:positionV relativeFrom="paragraph">
                    <wp:posOffset>454660</wp:posOffset>
                  </wp:positionV>
                  <wp:extent cx="868671" cy="877478"/>
                  <wp:effectExtent l="0" t="0" r="0" b="0"/>
                  <wp:wrapNone/>
                  <wp:docPr id="3" name="Gráfico 2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ráfico de barras com tendência ascend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1" cy="8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1" w:type="dxa"/>
            <w:shd w:val="clear" w:color="auto" w:fill="F2F2F2" w:themeFill="background1" w:themeFillShade="F2"/>
          </w:tcPr>
          <w:p w14:paraId="278FDC3A" w14:textId="77777777" w:rsidR="00B00181" w:rsidRDefault="00B00181" w:rsidP="00B0018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500586A" w14:textId="77777777" w:rsidR="00B00181" w:rsidRDefault="00B00181" w:rsidP="00B00181">
            <w:pPr>
              <w:jc w:val="center"/>
            </w:pPr>
            <w:r w:rsidRPr="009842C4">
              <w:rPr>
                <w:rFonts w:ascii="Arial" w:hAnsi="Arial" w:cs="Arial"/>
                <w:b/>
                <w:sz w:val="20"/>
                <w:szCs w:val="24"/>
              </w:rPr>
              <w:t xml:space="preserve">Processos digitalizados </w:t>
            </w:r>
            <w:r>
              <w:rPr>
                <w:rFonts w:ascii="Arial" w:hAnsi="Arial" w:cs="Arial"/>
                <w:b/>
                <w:sz w:val="20"/>
                <w:szCs w:val="24"/>
              </w:rPr>
              <w:t>referente aos processos em andamento</w:t>
            </w: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734016" behindDoc="0" locked="0" layoutInCell="1" allowOverlap="1" wp14:anchorId="5576BABD" wp14:editId="46E6C7CA">
                  <wp:simplePos x="0" y="0"/>
                  <wp:positionH relativeFrom="column">
                    <wp:posOffset>1076397</wp:posOffset>
                  </wp:positionH>
                  <wp:positionV relativeFrom="paragraph">
                    <wp:posOffset>437671</wp:posOffset>
                  </wp:positionV>
                  <wp:extent cx="868671" cy="877478"/>
                  <wp:effectExtent l="0" t="0" r="0" b="0"/>
                  <wp:wrapNone/>
                  <wp:docPr id="5" name="Gráfico 2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ráfico de barras com tendência ascend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1" cy="8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044C" w14:paraId="32D4C3C6" w14:textId="77777777" w:rsidTr="00C02C72">
        <w:trPr>
          <w:trHeight w:val="2923"/>
          <w:jc w:val="center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228424AC" w14:textId="77777777" w:rsidR="0062044C" w:rsidRDefault="0062044C" w:rsidP="00470D0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27F906F" w14:textId="4A0A8A59" w:rsidR="0062044C" w:rsidRDefault="0062044C" w:rsidP="00470D09">
            <w:pPr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44256" behindDoc="0" locked="0" layoutInCell="1" allowOverlap="1" wp14:anchorId="0D682AFB" wp14:editId="7BC5B7BB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399415</wp:posOffset>
                  </wp:positionV>
                  <wp:extent cx="868671" cy="877478"/>
                  <wp:effectExtent l="0" t="0" r="0" b="0"/>
                  <wp:wrapNone/>
                  <wp:docPr id="12" name="Gráfico 2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ráfico de barras com tendência ascend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1" cy="8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24"/>
              </w:rPr>
              <w:t>Quantidade de documentos descartados – Evolução Anual</w:t>
            </w:r>
          </w:p>
        </w:tc>
      </w:tr>
      <w:tr w:rsidR="0062044C" w:rsidRPr="0029797D" w14:paraId="402B8819" w14:textId="77777777" w:rsidTr="00C02C72">
        <w:trPr>
          <w:jc w:val="center"/>
        </w:trPr>
        <w:tc>
          <w:tcPr>
            <w:tcW w:w="100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</w:tcPr>
          <w:p w14:paraId="2767476A" w14:textId="77777777" w:rsidR="0062044C" w:rsidRPr="0029797D" w:rsidRDefault="0062044C" w:rsidP="00470D09">
            <w:pPr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ANÁLISE GERAL</w:t>
            </w:r>
          </w:p>
        </w:tc>
      </w:tr>
      <w:tr w:rsidR="0062044C" w:rsidRPr="0029797D" w14:paraId="6D861741" w14:textId="77777777" w:rsidTr="00C02C72">
        <w:trPr>
          <w:jc w:val="center"/>
        </w:trPr>
        <w:tc>
          <w:tcPr>
            <w:tcW w:w="100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A9E9D4" w14:textId="77777777" w:rsidR="0062044C" w:rsidRDefault="0062044C" w:rsidP="00470D09">
            <w:pPr>
              <w:jc w:val="both"/>
              <w:rPr>
                <w:sz w:val="20"/>
              </w:rPr>
            </w:pPr>
          </w:p>
          <w:p w14:paraId="4F7C4594" w14:textId="77777777" w:rsidR="0062044C" w:rsidRPr="0029797D" w:rsidRDefault="0062044C" w:rsidP="00470D09">
            <w:pPr>
              <w:jc w:val="both"/>
              <w:rPr>
                <w:sz w:val="20"/>
              </w:rPr>
            </w:pPr>
          </w:p>
        </w:tc>
      </w:tr>
    </w:tbl>
    <w:p w14:paraId="57E3B5FE" w14:textId="673FE9D0" w:rsidR="0002495C" w:rsidRDefault="0002495C" w:rsidP="004965C3">
      <w:pPr>
        <w:rPr>
          <w:noProof/>
          <w:lang w:eastAsia="pt-BR"/>
        </w:rPr>
      </w:pPr>
    </w:p>
    <w:p w14:paraId="3110A17B" w14:textId="3E05A398" w:rsidR="00B419DA" w:rsidRDefault="00B419DA">
      <w:pPr>
        <w:rPr>
          <w:noProof/>
          <w:lang w:eastAsia="pt-BR"/>
        </w:rPr>
      </w:pPr>
      <w:r>
        <w:rPr>
          <w:noProof/>
          <w:lang w:eastAsia="pt-BR"/>
        </w:rPr>
        <w:br w:type="page"/>
      </w:r>
    </w:p>
    <w:p w14:paraId="7143BEFF" w14:textId="184A63F2" w:rsidR="00240ACB" w:rsidRPr="007D5C53" w:rsidRDefault="008C35AA" w:rsidP="009857B3">
      <w:pPr>
        <w:pStyle w:val="Ttulo1"/>
        <w:rPr>
          <w:rFonts w:asciiTheme="minorHAnsi" w:hAnsiTheme="minorHAnsi" w:cstheme="minorHAnsi"/>
          <w:u w:val="single"/>
        </w:rPr>
      </w:pPr>
      <w:bookmarkStart w:id="31" w:name="_Toc172887653"/>
      <w:r w:rsidRPr="007D5C53">
        <w:rPr>
          <w:rFonts w:asciiTheme="minorHAnsi" w:hAnsiTheme="minorHAnsi" w:cstheme="minorHAnsi"/>
        </w:rPr>
        <w:lastRenderedPageBreak/>
        <w:t>6</w:t>
      </w:r>
      <w:r w:rsidR="00240ACB" w:rsidRPr="007D5C53">
        <w:rPr>
          <w:rFonts w:asciiTheme="minorHAnsi" w:hAnsiTheme="minorHAnsi" w:cstheme="minorHAnsi"/>
        </w:rPr>
        <w:t xml:space="preserve">. </w:t>
      </w:r>
      <w:r w:rsidR="00447065" w:rsidRPr="007D5C53">
        <w:rPr>
          <w:rFonts w:asciiTheme="minorHAnsi" w:hAnsiTheme="minorHAnsi" w:cstheme="minorHAnsi"/>
        </w:rPr>
        <w:t>PRINCIPAIS REALIZAÇÕES</w:t>
      </w:r>
      <w:bookmarkEnd w:id="31"/>
      <w:r w:rsidR="00447065" w:rsidRPr="007D5C53">
        <w:rPr>
          <w:rFonts w:asciiTheme="minorHAnsi" w:hAnsiTheme="minorHAnsi" w:cstheme="minorHAnsi"/>
        </w:rPr>
        <w:t xml:space="preserve"> </w:t>
      </w:r>
    </w:p>
    <w:p w14:paraId="435814D1" w14:textId="7DD14912" w:rsidR="00FA6914" w:rsidRDefault="009239EF" w:rsidP="009E70F4">
      <w:pPr>
        <w:pStyle w:val="Ttulo2"/>
        <w:shd w:val="clear" w:color="auto" w:fill="D9E2F3" w:themeFill="accent1" w:themeFillTint="33"/>
        <w:rPr>
          <w:rFonts w:asciiTheme="minorHAnsi" w:hAnsiTheme="minorHAnsi" w:cstheme="minorHAnsi"/>
        </w:rPr>
      </w:pPr>
      <w:bookmarkStart w:id="32" w:name="_Toc172887654"/>
      <w:r w:rsidRPr="007D5C53">
        <w:rPr>
          <w:rFonts w:asciiTheme="minorHAnsi" w:hAnsiTheme="minorHAnsi" w:cstheme="minorHAnsi"/>
        </w:rPr>
        <w:t>6.1 Departamento de Apoio aos Órgãos Colegiados Administrativos (DEACO)</w:t>
      </w:r>
      <w:bookmarkEnd w:id="32"/>
    </w:p>
    <w:p w14:paraId="60ED2B74" w14:textId="207E7570" w:rsidR="00B419DA" w:rsidRPr="00B419DA" w:rsidRDefault="00400188" w:rsidP="00B419DA">
      <w:proofErr w:type="spellStart"/>
      <w:r>
        <w:t>xxx</w:t>
      </w:r>
      <w:proofErr w:type="spellEnd"/>
    </w:p>
    <w:p w14:paraId="25EAC2F1" w14:textId="05A8DAFC" w:rsidR="003F71E3" w:rsidRDefault="00F3787D" w:rsidP="00917471">
      <w:pPr>
        <w:pStyle w:val="Ttulo2"/>
        <w:shd w:val="clear" w:color="auto" w:fill="D9E2F3" w:themeFill="accent1" w:themeFillTint="33"/>
        <w:rPr>
          <w:rFonts w:asciiTheme="minorHAnsi" w:hAnsiTheme="minorHAnsi" w:cstheme="minorHAnsi"/>
        </w:rPr>
      </w:pPr>
      <w:bookmarkStart w:id="33" w:name="_Toc172887655"/>
      <w:r w:rsidRPr="007D5C53">
        <w:rPr>
          <w:rFonts w:asciiTheme="minorHAnsi" w:hAnsiTheme="minorHAnsi" w:cstheme="minorHAnsi"/>
        </w:rPr>
        <w:t>6.2 Departamento de Gestão de Acervos Arquivísticos (DEGEA)</w:t>
      </w:r>
      <w:bookmarkEnd w:id="33"/>
    </w:p>
    <w:p w14:paraId="39E5A0DB" w14:textId="6D92A3EB" w:rsidR="00B419DA" w:rsidRPr="00B419DA" w:rsidRDefault="00400188" w:rsidP="00B419DA">
      <w:proofErr w:type="spellStart"/>
      <w:r>
        <w:t>xxx</w:t>
      </w:r>
      <w:proofErr w:type="spellEnd"/>
    </w:p>
    <w:p w14:paraId="227CC1CE" w14:textId="3958CAF3" w:rsidR="003F71E3" w:rsidRDefault="00FA6914" w:rsidP="00F70F82">
      <w:pPr>
        <w:pStyle w:val="Ttulo2"/>
        <w:shd w:val="clear" w:color="auto" w:fill="D9E2F3" w:themeFill="accent1" w:themeFillTint="33"/>
        <w:rPr>
          <w:rFonts w:asciiTheme="minorHAnsi" w:hAnsiTheme="minorHAnsi" w:cstheme="minorHAnsi"/>
        </w:rPr>
      </w:pPr>
      <w:bookmarkStart w:id="34" w:name="_Toc172887656"/>
      <w:r w:rsidRPr="007D5C53">
        <w:rPr>
          <w:rFonts w:asciiTheme="minorHAnsi" w:hAnsiTheme="minorHAnsi" w:cstheme="minorHAnsi"/>
        </w:rPr>
        <w:t>6.3 Departamento de Gestão e Disseminação do Conhecimento (DECCO)</w:t>
      </w:r>
      <w:bookmarkEnd w:id="34"/>
    </w:p>
    <w:p w14:paraId="1E6E9A81" w14:textId="60551BB9" w:rsidR="00B419DA" w:rsidRPr="00B419DA" w:rsidRDefault="00400188" w:rsidP="00B419DA">
      <w:proofErr w:type="spellStart"/>
      <w:r>
        <w:t>xxx</w:t>
      </w:r>
      <w:proofErr w:type="spellEnd"/>
    </w:p>
    <w:p w14:paraId="52E5E35E" w14:textId="5F94638F" w:rsidR="005969A3" w:rsidRPr="007D5C53" w:rsidRDefault="005969A3" w:rsidP="0012653D">
      <w:pPr>
        <w:pStyle w:val="Ttulo2"/>
        <w:shd w:val="clear" w:color="auto" w:fill="D9E2F3" w:themeFill="accent1" w:themeFillTint="33"/>
        <w:rPr>
          <w:rFonts w:asciiTheme="minorHAnsi" w:hAnsiTheme="minorHAnsi" w:cstheme="minorHAnsi"/>
        </w:rPr>
      </w:pPr>
      <w:bookmarkStart w:id="35" w:name="_Toc172887657"/>
      <w:r w:rsidRPr="007D5C53">
        <w:rPr>
          <w:rFonts w:asciiTheme="minorHAnsi" w:hAnsiTheme="minorHAnsi" w:cstheme="minorHAnsi"/>
        </w:rPr>
        <w:t>6.</w:t>
      </w:r>
      <w:r w:rsidR="00911D04">
        <w:rPr>
          <w:rFonts w:asciiTheme="minorHAnsi" w:hAnsiTheme="minorHAnsi" w:cstheme="minorHAnsi"/>
        </w:rPr>
        <w:t>4</w:t>
      </w:r>
      <w:r w:rsidRPr="007D5C53">
        <w:rPr>
          <w:rFonts w:asciiTheme="minorHAnsi" w:hAnsiTheme="minorHAnsi" w:cstheme="minorHAnsi"/>
        </w:rPr>
        <w:t xml:space="preserve"> </w:t>
      </w:r>
      <w:bookmarkStart w:id="36" w:name="_Hlk166596815"/>
      <w:r w:rsidRPr="007D5C53">
        <w:rPr>
          <w:rFonts w:asciiTheme="minorHAnsi" w:hAnsiTheme="minorHAnsi" w:cstheme="minorHAnsi"/>
        </w:rPr>
        <w:t>Departamento de Apoio Administrativo (DEADM)</w:t>
      </w:r>
      <w:bookmarkEnd w:id="35"/>
    </w:p>
    <w:bookmarkEnd w:id="36"/>
    <w:p w14:paraId="3F83EE1F" w14:textId="036A3366" w:rsidR="005969A3" w:rsidRPr="007D5C53" w:rsidRDefault="00400188" w:rsidP="004965C3">
      <w:pPr>
        <w:rPr>
          <w:rFonts w:eastAsia="Times New Roman"/>
          <w:lang w:eastAsia="pt-BR"/>
        </w:rPr>
      </w:pPr>
      <w:proofErr w:type="spellStart"/>
      <w:r>
        <w:rPr>
          <w:rFonts w:eastAsia="Times New Roman"/>
          <w:lang w:eastAsia="pt-BR"/>
        </w:rPr>
        <w:t>xxx</w:t>
      </w:r>
      <w:proofErr w:type="spellEnd"/>
    </w:p>
    <w:sectPr w:rsidR="005969A3" w:rsidRPr="007D5C53" w:rsidSect="00E6622F">
      <w:headerReference w:type="default" r:id="rId18"/>
      <w:footerReference w:type="default" r:id="rId19"/>
      <w:pgSz w:w="11906" w:h="16838" w:code="9"/>
      <w:pgMar w:top="0" w:right="425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C3F1C" w14:textId="77777777" w:rsidR="00811FEC" w:rsidRDefault="00811FEC" w:rsidP="004E51B2">
      <w:pPr>
        <w:spacing w:after="0" w:line="240" w:lineRule="auto"/>
      </w:pPr>
      <w:r>
        <w:separator/>
      </w:r>
    </w:p>
    <w:p w14:paraId="06AE18E6" w14:textId="77777777" w:rsidR="00811FEC" w:rsidRDefault="00811FEC"/>
    <w:p w14:paraId="5FFDEF9E" w14:textId="77777777" w:rsidR="00811FEC" w:rsidRDefault="00811FEC" w:rsidP="00F3787D"/>
    <w:p w14:paraId="2BDE65DA" w14:textId="77777777" w:rsidR="00811FEC" w:rsidRDefault="00811FEC" w:rsidP="00F3787D"/>
  </w:endnote>
  <w:endnote w:type="continuationSeparator" w:id="0">
    <w:p w14:paraId="392D8CD2" w14:textId="77777777" w:rsidR="00811FEC" w:rsidRDefault="00811FEC" w:rsidP="004E51B2">
      <w:pPr>
        <w:spacing w:after="0" w:line="240" w:lineRule="auto"/>
      </w:pPr>
      <w:r>
        <w:continuationSeparator/>
      </w:r>
    </w:p>
    <w:p w14:paraId="23803639" w14:textId="77777777" w:rsidR="00811FEC" w:rsidRDefault="00811FEC"/>
    <w:p w14:paraId="08ACEBB2" w14:textId="77777777" w:rsidR="00811FEC" w:rsidRDefault="00811FEC" w:rsidP="00F3787D"/>
    <w:p w14:paraId="6CDACDF9" w14:textId="77777777" w:rsidR="00811FEC" w:rsidRDefault="00811FEC" w:rsidP="00F37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3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1"/>
      <w:gridCol w:w="1545"/>
      <w:gridCol w:w="908"/>
      <w:gridCol w:w="1179"/>
      <w:gridCol w:w="3920"/>
    </w:tblGrid>
    <w:tr w:rsidR="00811FEC" w:rsidRPr="004E51B2" w14:paraId="3994DF1C" w14:textId="77777777" w:rsidTr="00E6622F">
      <w:trPr>
        <w:trHeight w:val="1021"/>
        <w:jc w:val="center"/>
      </w:trPr>
      <w:tc>
        <w:tcPr>
          <w:tcW w:w="3241" w:type="dxa"/>
        </w:tcPr>
        <w:p w14:paraId="45CEDCD7" w14:textId="7EA2B362" w:rsidR="00811FEC" w:rsidRPr="004E51B2" w:rsidRDefault="00811FEC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SGADM</w:t>
          </w:r>
        </w:p>
      </w:tc>
      <w:tc>
        <w:tcPr>
          <w:tcW w:w="1545" w:type="dxa"/>
        </w:tcPr>
        <w:p w14:paraId="2BFB049D" w14:textId="77777777" w:rsidR="00811FEC" w:rsidRPr="00E10DF6" w:rsidRDefault="00811FEC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08" w:type="dxa"/>
        </w:tcPr>
        <w:p w14:paraId="57ECD313" w14:textId="77777777" w:rsidR="00811FEC" w:rsidRDefault="00811FE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79" w:type="dxa"/>
        </w:tcPr>
        <w:p w14:paraId="336A6A27" w14:textId="77777777" w:rsidR="00811FEC" w:rsidRDefault="00811FE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920" w:type="dxa"/>
        </w:tcPr>
        <w:p w14:paraId="14772360" w14:textId="7D6A9B35" w:rsidR="00811FEC" w:rsidRPr="004E51B2" w:rsidRDefault="00811FEC" w:rsidP="00B419DA">
          <w:pPr>
            <w:pStyle w:val="Rodap"/>
            <w:tabs>
              <w:tab w:val="clear" w:pos="4252"/>
              <w:tab w:val="center" w:pos="4365"/>
            </w:tabs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22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7D3A86DA" w14:textId="426B4CBA" w:rsidR="00811FEC" w:rsidRDefault="00811FEC" w:rsidP="00B419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C8A2E" w14:textId="77777777" w:rsidR="00811FEC" w:rsidRDefault="00811FEC" w:rsidP="004E51B2">
      <w:pPr>
        <w:spacing w:after="0" w:line="240" w:lineRule="auto"/>
      </w:pPr>
      <w:r>
        <w:separator/>
      </w:r>
    </w:p>
    <w:p w14:paraId="249DE353" w14:textId="77777777" w:rsidR="00811FEC" w:rsidRDefault="00811FEC"/>
    <w:p w14:paraId="5826AE1C" w14:textId="77777777" w:rsidR="00811FEC" w:rsidRDefault="00811FEC" w:rsidP="00F3787D"/>
    <w:p w14:paraId="5EF24289" w14:textId="77777777" w:rsidR="00811FEC" w:rsidRDefault="00811FEC" w:rsidP="00F3787D"/>
  </w:footnote>
  <w:footnote w:type="continuationSeparator" w:id="0">
    <w:p w14:paraId="0FF07D78" w14:textId="77777777" w:rsidR="00811FEC" w:rsidRDefault="00811FEC" w:rsidP="004E51B2">
      <w:pPr>
        <w:spacing w:after="0" w:line="240" w:lineRule="auto"/>
      </w:pPr>
      <w:r>
        <w:continuationSeparator/>
      </w:r>
    </w:p>
    <w:p w14:paraId="180A0F15" w14:textId="77777777" w:rsidR="00811FEC" w:rsidRDefault="00811FEC"/>
    <w:p w14:paraId="54F14BBB" w14:textId="77777777" w:rsidR="00811FEC" w:rsidRDefault="00811FEC" w:rsidP="00F3787D"/>
    <w:p w14:paraId="47F31A20" w14:textId="77777777" w:rsidR="00811FEC" w:rsidRDefault="00811FEC" w:rsidP="00F37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23AB25E1" w:rsidR="00811FEC" w:rsidRDefault="00811FEC" w:rsidP="00E82FCC">
    <w:pPr>
      <w:pStyle w:val="Cabealho"/>
    </w:pPr>
  </w:p>
  <w:tbl>
    <w:tblPr>
      <w:tblpPr w:leftFromText="141" w:rightFromText="141" w:vertAnchor="text" w:tblpY="1"/>
      <w:tblOverlap w:val="never"/>
      <w:tblW w:w="973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8792"/>
    </w:tblGrid>
    <w:tr w:rsidR="00811FEC" w:rsidRPr="00484D5B" w14:paraId="2649A9F0" w14:textId="77777777" w:rsidTr="00E6622F">
      <w:trPr>
        <w:cantSplit/>
        <w:trHeight w:hRule="exact" w:val="1195"/>
      </w:trPr>
      <w:tc>
        <w:tcPr>
          <w:tcW w:w="946" w:type="dxa"/>
          <w:vAlign w:val="center"/>
        </w:tcPr>
        <w:p w14:paraId="3E1155EB" w14:textId="77777777" w:rsidR="00811FEC" w:rsidRPr="00484D5B" w:rsidRDefault="00811FEC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3.5pt;height:51pt">
                <v:imagedata r:id="rId1" r:href="rId2"/>
              </v:shape>
            </w:pic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8792" w:type="dxa"/>
          <w:vAlign w:val="center"/>
        </w:tcPr>
        <w:p w14:paraId="3A19FF40" w14:textId="77777777" w:rsidR="00811FEC" w:rsidRPr="00BF0025" w:rsidRDefault="00811FEC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811FEC" w:rsidRPr="004E51B2" w:rsidRDefault="00811FEC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66CC5F80" w:rsidR="00811FEC" w:rsidRPr="00BF0025" w:rsidRDefault="00811FEC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6D2B33">
            <w:rPr>
              <w:rFonts w:cstheme="minorHAnsi"/>
              <w:b/>
              <w:bCs/>
              <w:caps/>
              <w:sz w:val="28"/>
              <w:szCs w:val="28"/>
            </w:rPr>
            <w:t>SECRETARIA - GERAL DE ADMINISTRAÇÃO (SGADM)</w:t>
          </w:r>
        </w:p>
      </w:tc>
    </w:tr>
  </w:tbl>
  <w:p w14:paraId="507856E4" w14:textId="530B7621" w:rsidR="00811FEC" w:rsidRDefault="00811FEC" w:rsidP="00A3511D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9BFAE78" w14:textId="77777777" w:rsidR="00811FEC" w:rsidRPr="00A3511D" w:rsidRDefault="00811FEC" w:rsidP="00A3511D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55B5"/>
    <w:multiLevelType w:val="hybridMultilevel"/>
    <w:tmpl w:val="0568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9079E"/>
    <w:multiLevelType w:val="hybridMultilevel"/>
    <w:tmpl w:val="E7AAE73E"/>
    <w:lvl w:ilvl="0" w:tplc="0416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079521BF"/>
    <w:multiLevelType w:val="hybridMultilevel"/>
    <w:tmpl w:val="DC0C684C"/>
    <w:lvl w:ilvl="0" w:tplc="D2A23086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83B6872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E0552"/>
    <w:multiLevelType w:val="hybridMultilevel"/>
    <w:tmpl w:val="B0E03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1C01EA"/>
    <w:multiLevelType w:val="hybridMultilevel"/>
    <w:tmpl w:val="39640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438ED"/>
    <w:multiLevelType w:val="hybridMultilevel"/>
    <w:tmpl w:val="476AF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F382B"/>
    <w:multiLevelType w:val="hybridMultilevel"/>
    <w:tmpl w:val="FDFA0FC6"/>
    <w:lvl w:ilvl="0" w:tplc="0416000F">
      <w:start w:val="1"/>
      <w:numFmt w:val="decimal"/>
      <w:lvlText w:val="%1."/>
      <w:lvlJc w:val="left"/>
      <w:pPr>
        <w:ind w:left="1950" w:hanging="360"/>
      </w:pPr>
    </w:lvl>
    <w:lvl w:ilvl="1" w:tplc="04160019" w:tentative="1">
      <w:start w:val="1"/>
      <w:numFmt w:val="lowerLetter"/>
      <w:lvlText w:val="%2."/>
      <w:lvlJc w:val="left"/>
      <w:pPr>
        <w:ind w:left="2670" w:hanging="360"/>
      </w:pPr>
    </w:lvl>
    <w:lvl w:ilvl="2" w:tplc="0416001B" w:tentative="1">
      <w:start w:val="1"/>
      <w:numFmt w:val="lowerRoman"/>
      <w:lvlText w:val="%3."/>
      <w:lvlJc w:val="right"/>
      <w:pPr>
        <w:ind w:left="3390" w:hanging="180"/>
      </w:pPr>
    </w:lvl>
    <w:lvl w:ilvl="3" w:tplc="0416000F" w:tentative="1">
      <w:start w:val="1"/>
      <w:numFmt w:val="decimal"/>
      <w:lvlText w:val="%4."/>
      <w:lvlJc w:val="left"/>
      <w:pPr>
        <w:ind w:left="4110" w:hanging="360"/>
      </w:pPr>
    </w:lvl>
    <w:lvl w:ilvl="4" w:tplc="04160019" w:tentative="1">
      <w:start w:val="1"/>
      <w:numFmt w:val="lowerLetter"/>
      <w:lvlText w:val="%5."/>
      <w:lvlJc w:val="left"/>
      <w:pPr>
        <w:ind w:left="4830" w:hanging="360"/>
      </w:pPr>
    </w:lvl>
    <w:lvl w:ilvl="5" w:tplc="0416001B" w:tentative="1">
      <w:start w:val="1"/>
      <w:numFmt w:val="lowerRoman"/>
      <w:lvlText w:val="%6."/>
      <w:lvlJc w:val="right"/>
      <w:pPr>
        <w:ind w:left="5550" w:hanging="180"/>
      </w:pPr>
    </w:lvl>
    <w:lvl w:ilvl="6" w:tplc="0416000F" w:tentative="1">
      <w:start w:val="1"/>
      <w:numFmt w:val="decimal"/>
      <w:lvlText w:val="%7."/>
      <w:lvlJc w:val="left"/>
      <w:pPr>
        <w:ind w:left="6270" w:hanging="360"/>
      </w:pPr>
    </w:lvl>
    <w:lvl w:ilvl="7" w:tplc="04160019" w:tentative="1">
      <w:start w:val="1"/>
      <w:numFmt w:val="lowerLetter"/>
      <w:lvlText w:val="%8."/>
      <w:lvlJc w:val="left"/>
      <w:pPr>
        <w:ind w:left="6990" w:hanging="360"/>
      </w:pPr>
    </w:lvl>
    <w:lvl w:ilvl="8" w:tplc="0416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3" w15:restartNumberingAfterBreak="0">
    <w:nsid w:val="1D0B704F"/>
    <w:multiLevelType w:val="hybridMultilevel"/>
    <w:tmpl w:val="92EE2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1102E7"/>
    <w:multiLevelType w:val="hybridMultilevel"/>
    <w:tmpl w:val="231A283A"/>
    <w:lvl w:ilvl="0" w:tplc="2E40CA68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b/>
        <w:color w:val="1F3864"/>
        <w:sz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31B7629"/>
    <w:multiLevelType w:val="hybridMultilevel"/>
    <w:tmpl w:val="839EAF9E"/>
    <w:lvl w:ilvl="0" w:tplc="BEEA9558">
      <w:start w:val="1"/>
      <w:numFmt w:val="lowerLetter"/>
      <w:lvlText w:val="%1)"/>
      <w:lvlJc w:val="left"/>
      <w:pPr>
        <w:ind w:left="360" w:hanging="360"/>
      </w:pPr>
      <w:rPr>
        <w:color w:val="262626" w:themeColor="text1" w:themeTint="D9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DE3C9F"/>
    <w:multiLevelType w:val="multilevel"/>
    <w:tmpl w:val="F062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109EE"/>
    <w:multiLevelType w:val="hybridMultilevel"/>
    <w:tmpl w:val="6504A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2324B9"/>
    <w:multiLevelType w:val="hybridMultilevel"/>
    <w:tmpl w:val="296EC82C"/>
    <w:lvl w:ilvl="0" w:tplc="2E40CA68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  <w:b/>
        <w:color w:val="1F3864"/>
        <w:sz w:val="2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2C3F80"/>
    <w:multiLevelType w:val="hybridMultilevel"/>
    <w:tmpl w:val="B328B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C52F6"/>
    <w:multiLevelType w:val="hybridMultilevel"/>
    <w:tmpl w:val="D7AA2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D3177"/>
    <w:multiLevelType w:val="hybridMultilevel"/>
    <w:tmpl w:val="D458AC30"/>
    <w:lvl w:ilvl="0" w:tplc="0416000F">
      <w:start w:val="1"/>
      <w:numFmt w:val="decimal"/>
      <w:lvlText w:val="%1."/>
      <w:lvlJc w:val="left"/>
      <w:pPr>
        <w:ind w:left="12" w:hanging="360"/>
      </w:pPr>
    </w:lvl>
    <w:lvl w:ilvl="1" w:tplc="04160019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1" w15:restartNumberingAfterBreak="0">
    <w:nsid w:val="3CA826E6"/>
    <w:multiLevelType w:val="hybridMultilevel"/>
    <w:tmpl w:val="87FC6CE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EE808EE"/>
    <w:multiLevelType w:val="hybridMultilevel"/>
    <w:tmpl w:val="51709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0429D"/>
    <w:multiLevelType w:val="hybridMultilevel"/>
    <w:tmpl w:val="7262B9A2"/>
    <w:lvl w:ilvl="0" w:tplc="2E40CA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color w:val="1F3864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B43182"/>
    <w:multiLevelType w:val="hybridMultilevel"/>
    <w:tmpl w:val="26DE55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874A9E"/>
    <w:multiLevelType w:val="hybridMultilevel"/>
    <w:tmpl w:val="F600F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14EAC"/>
    <w:multiLevelType w:val="hybridMultilevel"/>
    <w:tmpl w:val="1E60C3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5E705D"/>
    <w:multiLevelType w:val="hybridMultilevel"/>
    <w:tmpl w:val="03866DD6"/>
    <w:lvl w:ilvl="0" w:tplc="2E40CA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color w:val="1F3864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9E019E"/>
    <w:multiLevelType w:val="hybridMultilevel"/>
    <w:tmpl w:val="81285EEC"/>
    <w:lvl w:ilvl="0" w:tplc="0416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0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5347B"/>
    <w:multiLevelType w:val="hybridMultilevel"/>
    <w:tmpl w:val="36329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7D7CC9"/>
    <w:multiLevelType w:val="hybridMultilevel"/>
    <w:tmpl w:val="92C0383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3E85951"/>
    <w:multiLevelType w:val="hybridMultilevel"/>
    <w:tmpl w:val="61A68B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48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40"/>
  </w:num>
  <w:num w:numId="5">
    <w:abstractNumId w:val="18"/>
  </w:num>
  <w:num w:numId="6">
    <w:abstractNumId w:val="4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34"/>
  </w:num>
  <w:num w:numId="9">
    <w:abstractNumId w:val="15"/>
  </w:num>
  <w:num w:numId="10">
    <w:abstractNumId w:val="27"/>
  </w:num>
  <w:num w:numId="11">
    <w:abstractNumId w:val="49"/>
  </w:num>
  <w:num w:numId="12">
    <w:abstractNumId w:val="3"/>
  </w:num>
  <w:num w:numId="13">
    <w:abstractNumId w:val="1"/>
  </w:num>
  <w:num w:numId="14">
    <w:abstractNumId w:val="8"/>
  </w:num>
  <w:num w:numId="15">
    <w:abstractNumId w:val="10"/>
  </w:num>
  <w:num w:numId="16">
    <w:abstractNumId w:val="21"/>
  </w:num>
  <w:num w:numId="17">
    <w:abstractNumId w:val="48"/>
  </w:num>
  <w:num w:numId="18">
    <w:abstractNumId w:val="22"/>
  </w:num>
  <w:num w:numId="19">
    <w:abstractNumId w:val="24"/>
  </w:num>
  <w:num w:numId="20">
    <w:abstractNumId w:val="23"/>
  </w:num>
  <w:num w:numId="21">
    <w:abstractNumId w:val="42"/>
  </w:num>
  <w:num w:numId="22">
    <w:abstractNumId w:val="19"/>
  </w:num>
  <w:num w:numId="23">
    <w:abstractNumId w:val="44"/>
  </w:num>
  <w:num w:numId="24">
    <w:abstractNumId w:val="6"/>
  </w:num>
  <w:num w:numId="25">
    <w:abstractNumId w:val="38"/>
  </w:num>
  <w:num w:numId="26">
    <w:abstractNumId w:val="29"/>
  </w:num>
  <w:num w:numId="27">
    <w:abstractNumId w:val="33"/>
  </w:num>
  <w:num w:numId="28">
    <w:abstractNumId w:val="17"/>
  </w:num>
  <w:num w:numId="29">
    <w:abstractNumId w:val="31"/>
  </w:num>
  <w:num w:numId="30">
    <w:abstractNumId w:val="37"/>
  </w:num>
  <w:num w:numId="31">
    <w:abstractNumId w:val="32"/>
  </w:num>
  <w:num w:numId="32">
    <w:abstractNumId w:val="39"/>
  </w:num>
  <w:num w:numId="33">
    <w:abstractNumId w:val="45"/>
  </w:num>
  <w:num w:numId="34">
    <w:abstractNumId w:val="16"/>
  </w:num>
  <w:num w:numId="35">
    <w:abstractNumId w:val="35"/>
  </w:num>
  <w:num w:numId="36">
    <w:abstractNumId w:val="4"/>
  </w:num>
  <w:num w:numId="37">
    <w:abstractNumId w:val="36"/>
  </w:num>
  <w:num w:numId="38">
    <w:abstractNumId w:val="25"/>
  </w:num>
  <w:num w:numId="39">
    <w:abstractNumId w:val="26"/>
  </w:num>
  <w:num w:numId="40">
    <w:abstractNumId w:val="12"/>
  </w:num>
  <w:num w:numId="41">
    <w:abstractNumId w:val="30"/>
  </w:num>
  <w:num w:numId="42">
    <w:abstractNumId w:val="11"/>
  </w:num>
  <w:num w:numId="43">
    <w:abstractNumId w:val="9"/>
  </w:num>
  <w:num w:numId="44">
    <w:abstractNumId w:val="46"/>
  </w:num>
  <w:num w:numId="45">
    <w:abstractNumId w:val="20"/>
  </w:num>
  <w:num w:numId="46">
    <w:abstractNumId w:val="5"/>
  </w:num>
  <w:num w:numId="47">
    <w:abstractNumId w:val="43"/>
  </w:num>
  <w:num w:numId="48">
    <w:abstractNumId w:val="13"/>
  </w:num>
  <w:num w:numId="49">
    <w:abstractNumId w:val="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54A4"/>
    <w:rsid w:val="00005682"/>
    <w:rsid w:val="00006DD9"/>
    <w:rsid w:val="00012190"/>
    <w:rsid w:val="00017DA7"/>
    <w:rsid w:val="00023265"/>
    <w:rsid w:val="0002495C"/>
    <w:rsid w:val="0002787A"/>
    <w:rsid w:val="00030699"/>
    <w:rsid w:val="00034BB6"/>
    <w:rsid w:val="0003675F"/>
    <w:rsid w:val="0005248F"/>
    <w:rsid w:val="00060663"/>
    <w:rsid w:val="000612BA"/>
    <w:rsid w:val="000636E7"/>
    <w:rsid w:val="00063E02"/>
    <w:rsid w:val="00063E55"/>
    <w:rsid w:val="000649B0"/>
    <w:rsid w:val="00064D9B"/>
    <w:rsid w:val="00070149"/>
    <w:rsid w:val="00075817"/>
    <w:rsid w:val="00080218"/>
    <w:rsid w:val="0008168F"/>
    <w:rsid w:val="0008390D"/>
    <w:rsid w:val="000842CB"/>
    <w:rsid w:val="00090D04"/>
    <w:rsid w:val="000A2D47"/>
    <w:rsid w:val="000A72E6"/>
    <w:rsid w:val="000B729E"/>
    <w:rsid w:val="000C0B02"/>
    <w:rsid w:val="000C3EEF"/>
    <w:rsid w:val="000C6183"/>
    <w:rsid w:val="000D0F61"/>
    <w:rsid w:val="000D1D99"/>
    <w:rsid w:val="000E03AE"/>
    <w:rsid w:val="000E2C08"/>
    <w:rsid w:val="000E3E91"/>
    <w:rsid w:val="000E6B3A"/>
    <w:rsid w:val="000F3B62"/>
    <w:rsid w:val="0010466F"/>
    <w:rsid w:val="001047D0"/>
    <w:rsid w:val="001059F6"/>
    <w:rsid w:val="001061BD"/>
    <w:rsid w:val="0011008B"/>
    <w:rsid w:val="00112E51"/>
    <w:rsid w:val="001153DB"/>
    <w:rsid w:val="001159D3"/>
    <w:rsid w:val="0012332B"/>
    <w:rsid w:val="0012592D"/>
    <w:rsid w:val="0012653D"/>
    <w:rsid w:val="0012716B"/>
    <w:rsid w:val="001273D2"/>
    <w:rsid w:val="00130E33"/>
    <w:rsid w:val="00131B31"/>
    <w:rsid w:val="00134C3C"/>
    <w:rsid w:val="0013648B"/>
    <w:rsid w:val="00141834"/>
    <w:rsid w:val="00141BC1"/>
    <w:rsid w:val="00151AD4"/>
    <w:rsid w:val="00152727"/>
    <w:rsid w:val="00156072"/>
    <w:rsid w:val="00156DFF"/>
    <w:rsid w:val="00157252"/>
    <w:rsid w:val="00163060"/>
    <w:rsid w:val="001667EC"/>
    <w:rsid w:val="00170DC9"/>
    <w:rsid w:val="00186366"/>
    <w:rsid w:val="00187EC9"/>
    <w:rsid w:val="00190B66"/>
    <w:rsid w:val="00192E4D"/>
    <w:rsid w:val="00196F7C"/>
    <w:rsid w:val="001A2EF5"/>
    <w:rsid w:val="001A7685"/>
    <w:rsid w:val="001B1A90"/>
    <w:rsid w:val="001B1C84"/>
    <w:rsid w:val="001B3F50"/>
    <w:rsid w:val="001B678F"/>
    <w:rsid w:val="001B68C2"/>
    <w:rsid w:val="001B7A8A"/>
    <w:rsid w:val="001C3ABD"/>
    <w:rsid w:val="001C6074"/>
    <w:rsid w:val="001D01C8"/>
    <w:rsid w:val="001D2801"/>
    <w:rsid w:val="001D38B7"/>
    <w:rsid w:val="001D4D7E"/>
    <w:rsid w:val="001D54CB"/>
    <w:rsid w:val="001D60C5"/>
    <w:rsid w:val="001E129E"/>
    <w:rsid w:val="001E7413"/>
    <w:rsid w:val="001F150B"/>
    <w:rsid w:val="001F4795"/>
    <w:rsid w:val="001F5B10"/>
    <w:rsid w:val="002017B8"/>
    <w:rsid w:val="0020242F"/>
    <w:rsid w:val="00206D73"/>
    <w:rsid w:val="002136E5"/>
    <w:rsid w:val="00213D5D"/>
    <w:rsid w:val="00220FE9"/>
    <w:rsid w:val="00223554"/>
    <w:rsid w:val="00223933"/>
    <w:rsid w:val="00232D22"/>
    <w:rsid w:val="00234607"/>
    <w:rsid w:val="0023532B"/>
    <w:rsid w:val="00235955"/>
    <w:rsid w:val="00240ACB"/>
    <w:rsid w:val="002458B9"/>
    <w:rsid w:val="002464D1"/>
    <w:rsid w:val="00250E9C"/>
    <w:rsid w:val="00252518"/>
    <w:rsid w:val="00262447"/>
    <w:rsid w:val="00262B9F"/>
    <w:rsid w:val="002632A7"/>
    <w:rsid w:val="00263BDC"/>
    <w:rsid w:val="00267652"/>
    <w:rsid w:val="002757DA"/>
    <w:rsid w:val="00282CD3"/>
    <w:rsid w:val="00283AC4"/>
    <w:rsid w:val="00284448"/>
    <w:rsid w:val="0028487C"/>
    <w:rsid w:val="00284970"/>
    <w:rsid w:val="00284ED7"/>
    <w:rsid w:val="00284F73"/>
    <w:rsid w:val="0028502B"/>
    <w:rsid w:val="00286F35"/>
    <w:rsid w:val="0029393A"/>
    <w:rsid w:val="00294E80"/>
    <w:rsid w:val="0029594B"/>
    <w:rsid w:val="002964DE"/>
    <w:rsid w:val="002973F6"/>
    <w:rsid w:val="0029797D"/>
    <w:rsid w:val="002B2578"/>
    <w:rsid w:val="002B26F3"/>
    <w:rsid w:val="002C35FE"/>
    <w:rsid w:val="002C7F19"/>
    <w:rsid w:val="002D17FE"/>
    <w:rsid w:val="002E0A83"/>
    <w:rsid w:val="002E1D90"/>
    <w:rsid w:val="002E2C99"/>
    <w:rsid w:val="002F6A37"/>
    <w:rsid w:val="003034A9"/>
    <w:rsid w:val="00304118"/>
    <w:rsid w:val="003078B1"/>
    <w:rsid w:val="00311101"/>
    <w:rsid w:val="00314217"/>
    <w:rsid w:val="00322163"/>
    <w:rsid w:val="00325164"/>
    <w:rsid w:val="00325521"/>
    <w:rsid w:val="0033131F"/>
    <w:rsid w:val="00331C41"/>
    <w:rsid w:val="00340E42"/>
    <w:rsid w:val="003414F7"/>
    <w:rsid w:val="003437A7"/>
    <w:rsid w:val="003468EE"/>
    <w:rsid w:val="00346C40"/>
    <w:rsid w:val="00347CBF"/>
    <w:rsid w:val="003546AC"/>
    <w:rsid w:val="0037159B"/>
    <w:rsid w:val="0037482A"/>
    <w:rsid w:val="00383AA7"/>
    <w:rsid w:val="00384322"/>
    <w:rsid w:val="003876DA"/>
    <w:rsid w:val="00390C66"/>
    <w:rsid w:val="0039448B"/>
    <w:rsid w:val="003A332C"/>
    <w:rsid w:val="003B0898"/>
    <w:rsid w:val="003B1AF8"/>
    <w:rsid w:val="003C3E8F"/>
    <w:rsid w:val="003C6844"/>
    <w:rsid w:val="003C7628"/>
    <w:rsid w:val="003D0965"/>
    <w:rsid w:val="003D112E"/>
    <w:rsid w:val="003D1FEB"/>
    <w:rsid w:val="003D2906"/>
    <w:rsid w:val="003D4681"/>
    <w:rsid w:val="003D5C6E"/>
    <w:rsid w:val="003D607E"/>
    <w:rsid w:val="003E7EAD"/>
    <w:rsid w:val="003F0EB9"/>
    <w:rsid w:val="003F1F6E"/>
    <w:rsid w:val="003F32CD"/>
    <w:rsid w:val="003F71E3"/>
    <w:rsid w:val="003F7505"/>
    <w:rsid w:val="00400188"/>
    <w:rsid w:val="00400921"/>
    <w:rsid w:val="00400EC6"/>
    <w:rsid w:val="00407AE3"/>
    <w:rsid w:val="004105D4"/>
    <w:rsid w:val="00410D15"/>
    <w:rsid w:val="00411088"/>
    <w:rsid w:val="00413255"/>
    <w:rsid w:val="00413D0B"/>
    <w:rsid w:val="00420ADB"/>
    <w:rsid w:val="00430844"/>
    <w:rsid w:val="004357E8"/>
    <w:rsid w:val="004422FB"/>
    <w:rsid w:val="00442DF7"/>
    <w:rsid w:val="00447065"/>
    <w:rsid w:val="0045199F"/>
    <w:rsid w:val="00454A21"/>
    <w:rsid w:val="00455FB0"/>
    <w:rsid w:val="00460DB7"/>
    <w:rsid w:val="00470D09"/>
    <w:rsid w:val="00470E9B"/>
    <w:rsid w:val="004763EE"/>
    <w:rsid w:val="004773C0"/>
    <w:rsid w:val="00477456"/>
    <w:rsid w:val="004779B9"/>
    <w:rsid w:val="00477DC9"/>
    <w:rsid w:val="00480F96"/>
    <w:rsid w:val="0048184C"/>
    <w:rsid w:val="0048405A"/>
    <w:rsid w:val="00484A3E"/>
    <w:rsid w:val="00485B24"/>
    <w:rsid w:val="004867EC"/>
    <w:rsid w:val="004877DE"/>
    <w:rsid w:val="004965C3"/>
    <w:rsid w:val="004A13FA"/>
    <w:rsid w:val="004A322C"/>
    <w:rsid w:val="004A460F"/>
    <w:rsid w:val="004B309F"/>
    <w:rsid w:val="004C2150"/>
    <w:rsid w:val="004C245B"/>
    <w:rsid w:val="004C2E8C"/>
    <w:rsid w:val="004C69B3"/>
    <w:rsid w:val="004D280C"/>
    <w:rsid w:val="004D3CEC"/>
    <w:rsid w:val="004E27FB"/>
    <w:rsid w:val="004E3C7D"/>
    <w:rsid w:val="004E51B2"/>
    <w:rsid w:val="004E6325"/>
    <w:rsid w:val="004E71EA"/>
    <w:rsid w:val="004E7956"/>
    <w:rsid w:val="004F0BC0"/>
    <w:rsid w:val="004F1395"/>
    <w:rsid w:val="004F33E4"/>
    <w:rsid w:val="004F5BAC"/>
    <w:rsid w:val="0050049C"/>
    <w:rsid w:val="00501E7A"/>
    <w:rsid w:val="00502400"/>
    <w:rsid w:val="00503D90"/>
    <w:rsid w:val="00506B13"/>
    <w:rsid w:val="0051028D"/>
    <w:rsid w:val="00515126"/>
    <w:rsid w:val="005201A5"/>
    <w:rsid w:val="00520427"/>
    <w:rsid w:val="00521547"/>
    <w:rsid w:val="00521C2F"/>
    <w:rsid w:val="00525C38"/>
    <w:rsid w:val="00537D4D"/>
    <w:rsid w:val="00544CC6"/>
    <w:rsid w:val="005509BF"/>
    <w:rsid w:val="00550F0E"/>
    <w:rsid w:val="005527C8"/>
    <w:rsid w:val="00552FD7"/>
    <w:rsid w:val="005532E3"/>
    <w:rsid w:val="005565EF"/>
    <w:rsid w:val="00560D29"/>
    <w:rsid w:val="00562D5C"/>
    <w:rsid w:val="00563D14"/>
    <w:rsid w:val="005663F3"/>
    <w:rsid w:val="005666ED"/>
    <w:rsid w:val="005704F3"/>
    <w:rsid w:val="00570668"/>
    <w:rsid w:val="00573A08"/>
    <w:rsid w:val="005751F2"/>
    <w:rsid w:val="00576C95"/>
    <w:rsid w:val="00581818"/>
    <w:rsid w:val="00585360"/>
    <w:rsid w:val="00586B46"/>
    <w:rsid w:val="00586D13"/>
    <w:rsid w:val="00591E74"/>
    <w:rsid w:val="005969A3"/>
    <w:rsid w:val="005A5914"/>
    <w:rsid w:val="005B4FD9"/>
    <w:rsid w:val="005C0EBD"/>
    <w:rsid w:val="005C13E1"/>
    <w:rsid w:val="005C5434"/>
    <w:rsid w:val="005C646E"/>
    <w:rsid w:val="005C65D2"/>
    <w:rsid w:val="005C789D"/>
    <w:rsid w:val="005D0CEF"/>
    <w:rsid w:val="005D0EDF"/>
    <w:rsid w:val="005D134E"/>
    <w:rsid w:val="005D3B43"/>
    <w:rsid w:val="005D4439"/>
    <w:rsid w:val="005D6F37"/>
    <w:rsid w:val="005D706E"/>
    <w:rsid w:val="005E444A"/>
    <w:rsid w:val="005E62B2"/>
    <w:rsid w:val="005F3E49"/>
    <w:rsid w:val="005F431E"/>
    <w:rsid w:val="005F5BFB"/>
    <w:rsid w:val="00600AF2"/>
    <w:rsid w:val="0060141F"/>
    <w:rsid w:val="006033D0"/>
    <w:rsid w:val="00605E0C"/>
    <w:rsid w:val="00606782"/>
    <w:rsid w:val="0061050E"/>
    <w:rsid w:val="00612775"/>
    <w:rsid w:val="00613657"/>
    <w:rsid w:val="006139FD"/>
    <w:rsid w:val="00613E65"/>
    <w:rsid w:val="00614085"/>
    <w:rsid w:val="0062044C"/>
    <w:rsid w:val="00621EAD"/>
    <w:rsid w:val="00642587"/>
    <w:rsid w:val="00643E85"/>
    <w:rsid w:val="0064537C"/>
    <w:rsid w:val="00647816"/>
    <w:rsid w:val="00647FA4"/>
    <w:rsid w:val="00655E85"/>
    <w:rsid w:val="0066019A"/>
    <w:rsid w:val="00662CDF"/>
    <w:rsid w:val="006668AD"/>
    <w:rsid w:val="006748A0"/>
    <w:rsid w:val="006765DB"/>
    <w:rsid w:val="00676B60"/>
    <w:rsid w:val="00676C6A"/>
    <w:rsid w:val="00676D97"/>
    <w:rsid w:val="00677D6F"/>
    <w:rsid w:val="006828B5"/>
    <w:rsid w:val="00682F90"/>
    <w:rsid w:val="0068415C"/>
    <w:rsid w:val="0068553D"/>
    <w:rsid w:val="00685BF5"/>
    <w:rsid w:val="00685FA1"/>
    <w:rsid w:val="00687E4E"/>
    <w:rsid w:val="00690D14"/>
    <w:rsid w:val="0069181A"/>
    <w:rsid w:val="00692BD6"/>
    <w:rsid w:val="00694113"/>
    <w:rsid w:val="006B0F6E"/>
    <w:rsid w:val="006B398A"/>
    <w:rsid w:val="006B6736"/>
    <w:rsid w:val="006C5165"/>
    <w:rsid w:val="006C5DFF"/>
    <w:rsid w:val="006C7193"/>
    <w:rsid w:val="006D1B99"/>
    <w:rsid w:val="006D2B33"/>
    <w:rsid w:val="006D38F8"/>
    <w:rsid w:val="006D4004"/>
    <w:rsid w:val="006E0DD6"/>
    <w:rsid w:val="006E2735"/>
    <w:rsid w:val="006E3117"/>
    <w:rsid w:val="006E4772"/>
    <w:rsid w:val="006E4C0D"/>
    <w:rsid w:val="006F012C"/>
    <w:rsid w:val="006F0457"/>
    <w:rsid w:val="006F268E"/>
    <w:rsid w:val="006F3E59"/>
    <w:rsid w:val="007016D9"/>
    <w:rsid w:val="007071E8"/>
    <w:rsid w:val="00713CCD"/>
    <w:rsid w:val="007142E4"/>
    <w:rsid w:val="00714703"/>
    <w:rsid w:val="007163C6"/>
    <w:rsid w:val="00717EA5"/>
    <w:rsid w:val="0072255F"/>
    <w:rsid w:val="00727710"/>
    <w:rsid w:val="00733293"/>
    <w:rsid w:val="00737BE2"/>
    <w:rsid w:val="007503E2"/>
    <w:rsid w:val="00750BD6"/>
    <w:rsid w:val="007529CD"/>
    <w:rsid w:val="00753996"/>
    <w:rsid w:val="00760867"/>
    <w:rsid w:val="00760F27"/>
    <w:rsid w:val="0076207A"/>
    <w:rsid w:val="007639D2"/>
    <w:rsid w:val="00764824"/>
    <w:rsid w:val="00764C33"/>
    <w:rsid w:val="00776B66"/>
    <w:rsid w:val="00777638"/>
    <w:rsid w:val="00777D07"/>
    <w:rsid w:val="007818F1"/>
    <w:rsid w:val="00791927"/>
    <w:rsid w:val="0079239A"/>
    <w:rsid w:val="00792EDD"/>
    <w:rsid w:val="00794B4D"/>
    <w:rsid w:val="007A337B"/>
    <w:rsid w:val="007A4097"/>
    <w:rsid w:val="007B1EC5"/>
    <w:rsid w:val="007B3A8B"/>
    <w:rsid w:val="007C58E3"/>
    <w:rsid w:val="007C6B06"/>
    <w:rsid w:val="007C6B78"/>
    <w:rsid w:val="007C718E"/>
    <w:rsid w:val="007D0186"/>
    <w:rsid w:val="007D268F"/>
    <w:rsid w:val="007D2ECF"/>
    <w:rsid w:val="007D5BC5"/>
    <w:rsid w:val="007D5C53"/>
    <w:rsid w:val="007D60E5"/>
    <w:rsid w:val="007E2BE2"/>
    <w:rsid w:val="007E394E"/>
    <w:rsid w:val="007E4305"/>
    <w:rsid w:val="007E43E6"/>
    <w:rsid w:val="007E5C46"/>
    <w:rsid w:val="007F0289"/>
    <w:rsid w:val="007F2E1D"/>
    <w:rsid w:val="007F2FAE"/>
    <w:rsid w:val="007F4CA4"/>
    <w:rsid w:val="00800780"/>
    <w:rsid w:val="00802D35"/>
    <w:rsid w:val="00806B79"/>
    <w:rsid w:val="00806D41"/>
    <w:rsid w:val="00811FEC"/>
    <w:rsid w:val="008148AD"/>
    <w:rsid w:val="00821481"/>
    <w:rsid w:val="008236D6"/>
    <w:rsid w:val="00823D29"/>
    <w:rsid w:val="00826F24"/>
    <w:rsid w:val="00831D22"/>
    <w:rsid w:val="008345F8"/>
    <w:rsid w:val="008367AE"/>
    <w:rsid w:val="008369AE"/>
    <w:rsid w:val="00837C9C"/>
    <w:rsid w:val="0084039D"/>
    <w:rsid w:val="008478CE"/>
    <w:rsid w:val="008542EF"/>
    <w:rsid w:val="00854EF1"/>
    <w:rsid w:val="0086059A"/>
    <w:rsid w:val="008644D1"/>
    <w:rsid w:val="00864D47"/>
    <w:rsid w:val="00870F00"/>
    <w:rsid w:val="00874B34"/>
    <w:rsid w:val="00874C76"/>
    <w:rsid w:val="008754F2"/>
    <w:rsid w:val="00876208"/>
    <w:rsid w:val="008763EB"/>
    <w:rsid w:val="00877021"/>
    <w:rsid w:val="00877F4C"/>
    <w:rsid w:val="008832CB"/>
    <w:rsid w:val="00883636"/>
    <w:rsid w:val="00883E4A"/>
    <w:rsid w:val="008858B6"/>
    <w:rsid w:val="00885C01"/>
    <w:rsid w:val="00886E6A"/>
    <w:rsid w:val="00890201"/>
    <w:rsid w:val="00896C80"/>
    <w:rsid w:val="008A03FF"/>
    <w:rsid w:val="008A5795"/>
    <w:rsid w:val="008A636D"/>
    <w:rsid w:val="008A678B"/>
    <w:rsid w:val="008A7EAA"/>
    <w:rsid w:val="008B54FD"/>
    <w:rsid w:val="008C03E4"/>
    <w:rsid w:val="008C1100"/>
    <w:rsid w:val="008C35AA"/>
    <w:rsid w:val="008D24BB"/>
    <w:rsid w:val="008D68DA"/>
    <w:rsid w:val="008E0AB9"/>
    <w:rsid w:val="008F1E07"/>
    <w:rsid w:val="008F3099"/>
    <w:rsid w:val="008F53E2"/>
    <w:rsid w:val="008F7C59"/>
    <w:rsid w:val="00904364"/>
    <w:rsid w:val="009063B2"/>
    <w:rsid w:val="00911D04"/>
    <w:rsid w:val="00916C5C"/>
    <w:rsid w:val="00917116"/>
    <w:rsid w:val="00917471"/>
    <w:rsid w:val="0092310B"/>
    <w:rsid w:val="009239EF"/>
    <w:rsid w:val="00923DE4"/>
    <w:rsid w:val="00934DC7"/>
    <w:rsid w:val="00936F86"/>
    <w:rsid w:val="00942420"/>
    <w:rsid w:val="009424D1"/>
    <w:rsid w:val="0094794E"/>
    <w:rsid w:val="00956118"/>
    <w:rsid w:val="00963895"/>
    <w:rsid w:val="00964327"/>
    <w:rsid w:val="009678CA"/>
    <w:rsid w:val="00975706"/>
    <w:rsid w:val="0097738A"/>
    <w:rsid w:val="009815AA"/>
    <w:rsid w:val="00982AB0"/>
    <w:rsid w:val="009842C4"/>
    <w:rsid w:val="009857B3"/>
    <w:rsid w:val="009857C1"/>
    <w:rsid w:val="00995CC4"/>
    <w:rsid w:val="009961E6"/>
    <w:rsid w:val="009963C8"/>
    <w:rsid w:val="00997751"/>
    <w:rsid w:val="009A1C48"/>
    <w:rsid w:val="009A25E6"/>
    <w:rsid w:val="009A3B93"/>
    <w:rsid w:val="009B2E66"/>
    <w:rsid w:val="009B7515"/>
    <w:rsid w:val="009B7F8A"/>
    <w:rsid w:val="009D1407"/>
    <w:rsid w:val="009D294D"/>
    <w:rsid w:val="009D4FFC"/>
    <w:rsid w:val="009D5F8E"/>
    <w:rsid w:val="009D71E5"/>
    <w:rsid w:val="009E2461"/>
    <w:rsid w:val="009E2693"/>
    <w:rsid w:val="009E70F4"/>
    <w:rsid w:val="009F04CD"/>
    <w:rsid w:val="009F0524"/>
    <w:rsid w:val="009F1C73"/>
    <w:rsid w:val="009F4024"/>
    <w:rsid w:val="009F5FF5"/>
    <w:rsid w:val="00A02321"/>
    <w:rsid w:val="00A06732"/>
    <w:rsid w:val="00A127E6"/>
    <w:rsid w:val="00A164FB"/>
    <w:rsid w:val="00A1688B"/>
    <w:rsid w:val="00A209A1"/>
    <w:rsid w:val="00A215B3"/>
    <w:rsid w:val="00A2784C"/>
    <w:rsid w:val="00A31B3E"/>
    <w:rsid w:val="00A31DAB"/>
    <w:rsid w:val="00A338A1"/>
    <w:rsid w:val="00A3511D"/>
    <w:rsid w:val="00A3684D"/>
    <w:rsid w:val="00A36C4D"/>
    <w:rsid w:val="00A40E40"/>
    <w:rsid w:val="00A42228"/>
    <w:rsid w:val="00A43043"/>
    <w:rsid w:val="00A44F82"/>
    <w:rsid w:val="00A46C9B"/>
    <w:rsid w:val="00A5077E"/>
    <w:rsid w:val="00A5375F"/>
    <w:rsid w:val="00A60771"/>
    <w:rsid w:val="00A6166C"/>
    <w:rsid w:val="00A63D32"/>
    <w:rsid w:val="00A741D5"/>
    <w:rsid w:val="00A7421A"/>
    <w:rsid w:val="00A75AF6"/>
    <w:rsid w:val="00A761BF"/>
    <w:rsid w:val="00A80798"/>
    <w:rsid w:val="00A82160"/>
    <w:rsid w:val="00A82394"/>
    <w:rsid w:val="00A903A3"/>
    <w:rsid w:val="00A93C88"/>
    <w:rsid w:val="00A96D10"/>
    <w:rsid w:val="00A97F62"/>
    <w:rsid w:val="00AA4A80"/>
    <w:rsid w:val="00AA6783"/>
    <w:rsid w:val="00AB2038"/>
    <w:rsid w:val="00AB2250"/>
    <w:rsid w:val="00AB51A1"/>
    <w:rsid w:val="00AD00C1"/>
    <w:rsid w:val="00AE4610"/>
    <w:rsid w:val="00AE4DEF"/>
    <w:rsid w:val="00AE612A"/>
    <w:rsid w:val="00AF0DA0"/>
    <w:rsid w:val="00AF0DDB"/>
    <w:rsid w:val="00AF4E5C"/>
    <w:rsid w:val="00B00181"/>
    <w:rsid w:val="00B01868"/>
    <w:rsid w:val="00B03143"/>
    <w:rsid w:val="00B104DD"/>
    <w:rsid w:val="00B160D9"/>
    <w:rsid w:val="00B17BAF"/>
    <w:rsid w:val="00B21DBF"/>
    <w:rsid w:val="00B2275E"/>
    <w:rsid w:val="00B26B05"/>
    <w:rsid w:val="00B30AFA"/>
    <w:rsid w:val="00B3293B"/>
    <w:rsid w:val="00B33B7F"/>
    <w:rsid w:val="00B409B4"/>
    <w:rsid w:val="00B419DA"/>
    <w:rsid w:val="00B42AB1"/>
    <w:rsid w:val="00B47BCD"/>
    <w:rsid w:val="00B535B4"/>
    <w:rsid w:val="00B54923"/>
    <w:rsid w:val="00B54BF3"/>
    <w:rsid w:val="00B55407"/>
    <w:rsid w:val="00B55FED"/>
    <w:rsid w:val="00B62006"/>
    <w:rsid w:val="00B625D7"/>
    <w:rsid w:val="00B74D52"/>
    <w:rsid w:val="00B91FC1"/>
    <w:rsid w:val="00B9223C"/>
    <w:rsid w:val="00B92744"/>
    <w:rsid w:val="00B92890"/>
    <w:rsid w:val="00B94119"/>
    <w:rsid w:val="00BA184F"/>
    <w:rsid w:val="00BA2958"/>
    <w:rsid w:val="00BA7EE4"/>
    <w:rsid w:val="00BB1DA3"/>
    <w:rsid w:val="00BB6517"/>
    <w:rsid w:val="00BC0798"/>
    <w:rsid w:val="00BC275B"/>
    <w:rsid w:val="00BC36D3"/>
    <w:rsid w:val="00BC4CF2"/>
    <w:rsid w:val="00BC602D"/>
    <w:rsid w:val="00BC6D14"/>
    <w:rsid w:val="00BD1F5A"/>
    <w:rsid w:val="00BD62B4"/>
    <w:rsid w:val="00BD6538"/>
    <w:rsid w:val="00BE2C76"/>
    <w:rsid w:val="00BE68DA"/>
    <w:rsid w:val="00BF0025"/>
    <w:rsid w:val="00BF301C"/>
    <w:rsid w:val="00C00472"/>
    <w:rsid w:val="00C02C72"/>
    <w:rsid w:val="00C0325D"/>
    <w:rsid w:val="00C067C5"/>
    <w:rsid w:val="00C075DD"/>
    <w:rsid w:val="00C12255"/>
    <w:rsid w:val="00C14016"/>
    <w:rsid w:val="00C21F13"/>
    <w:rsid w:val="00C2628E"/>
    <w:rsid w:val="00C27051"/>
    <w:rsid w:val="00C318E1"/>
    <w:rsid w:val="00C326BB"/>
    <w:rsid w:val="00C41E3C"/>
    <w:rsid w:val="00C41EB8"/>
    <w:rsid w:val="00C44737"/>
    <w:rsid w:val="00C46204"/>
    <w:rsid w:val="00C50055"/>
    <w:rsid w:val="00C500F8"/>
    <w:rsid w:val="00C52734"/>
    <w:rsid w:val="00C557BE"/>
    <w:rsid w:val="00C57993"/>
    <w:rsid w:val="00C62F7E"/>
    <w:rsid w:val="00C65048"/>
    <w:rsid w:val="00C6668E"/>
    <w:rsid w:val="00C70975"/>
    <w:rsid w:val="00C713E9"/>
    <w:rsid w:val="00C76121"/>
    <w:rsid w:val="00C761FA"/>
    <w:rsid w:val="00C8351A"/>
    <w:rsid w:val="00C91D58"/>
    <w:rsid w:val="00C92062"/>
    <w:rsid w:val="00C96C94"/>
    <w:rsid w:val="00CA5E63"/>
    <w:rsid w:val="00CB1821"/>
    <w:rsid w:val="00CB436F"/>
    <w:rsid w:val="00CB5A84"/>
    <w:rsid w:val="00CB679B"/>
    <w:rsid w:val="00CC0C93"/>
    <w:rsid w:val="00CD2B32"/>
    <w:rsid w:val="00CE0A96"/>
    <w:rsid w:val="00CE1ADB"/>
    <w:rsid w:val="00CE2E3B"/>
    <w:rsid w:val="00CE6A47"/>
    <w:rsid w:val="00CE7876"/>
    <w:rsid w:val="00CF1D41"/>
    <w:rsid w:val="00CF2E38"/>
    <w:rsid w:val="00CF33EF"/>
    <w:rsid w:val="00CF3B39"/>
    <w:rsid w:val="00CF3EB4"/>
    <w:rsid w:val="00CF6D96"/>
    <w:rsid w:val="00D06BD5"/>
    <w:rsid w:val="00D10D50"/>
    <w:rsid w:val="00D14F6F"/>
    <w:rsid w:val="00D16F47"/>
    <w:rsid w:val="00D20257"/>
    <w:rsid w:val="00D20CD9"/>
    <w:rsid w:val="00D21EB3"/>
    <w:rsid w:val="00D23F41"/>
    <w:rsid w:val="00D246C3"/>
    <w:rsid w:val="00D2732D"/>
    <w:rsid w:val="00D30798"/>
    <w:rsid w:val="00D32932"/>
    <w:rsid w:val="00D36144"/>
    <w:rsid w:val="00D40BA0"/>
    <w:rsid w:val="00D419C6"/>
    <w:rsid w:val="00D42786"/>
    <w:rsid w:val="00D4632E"/>
    <w:rsid w:val="00D54069"/>
    <w:rsid w:val="00D559B9"/>
    <w:rsid w:val="00D5785A"/>
    <w:rsid w:val="00D631C3"/>
    <w:rsid w:val="00D642C3"/>
    <w:rsid w:val="00D70FA4"/>
    <w:rsid w:val="00D75084"/>
    <w:rsid w:val="00D75E02"/>
    <w:rsid w:val="00D81C7B"/>
    <w:rsid w:val="00D836AA"/>
    <w:rsid w:val="00D848DD"/>
    <w:rsid w:val="00D86430"/>
    <w:rsid w:val="00D868A7"/>
    <w:rsid w:val="00D90EAF"/>
    <w:rsid w:val="00D931B3"/>
    <w:rsid w:val="00D94552"/>
    <w:rsid w:val="00D950EC"/>
    <w:rsid w:val="00D95893"/>
    <w:rsid w:val="00D95BEA"/>
    <w:rsid w:val="00D96ABD"/>
    <w:rsid w:val="00DA2319"/>
    <w:rsid w:val="00DA54E6"/>
    <w:rsid w:val="00DC2F1F"/>
    <w:rsid w:val="00DC79C0"/>
    <w:rsid w:val="00DD1B0B"/>
    <w:rsid w:val="00DD59FA"/>
    <w:rsid w:val="00DD7B76"/>
    <w:rsid w:val="00DE20CB"/>
    <w:rsid w:val="00DE2339"/>
    <w:rsid w:val="00DE397F"/>
    <w:rsid w:val="00DF001A"/>
    <w:rsid w:val="00DF4208"/>
    <w:rsid w:val="00DF4B2B"/>
    <w:rsid w:val="00DF6213"/>
    <w:rsid w:val="00E02C74"/>
    <w:rsid w:val="00E02CB4"/>
    <w:rsid w:val="00E10370"/>
    <w:rsid w:val="00E106DB"/>
    <w:rsid w:val="00E127F6"/>
    <w:rsid w:val="00E13867"/>
    <w:rsid w:val="00E15B81"/>
    <w:rsid w:val="00E24030"/>
    <w:rsid w:val="00E32250"/>
    <w:rsid w:val="00E341A6"/>
    <w:rsid w:val="00E34E01"/>
    <w:rsid w:val="00E354E9"/>
    <w:rsid w:val="00E37174"/>
    <w:rsid w:val="00E37892"/>
    <w:rsid w:val="00E406A0"/>
    <w:rsid w:val="00E44632"/>
    <w:rsid w:val="00E47C71"/>
    <w:rsid w:val="00E512C6"/>
    <w:rsid w:val="00E531CF"/>
    <w:rsid w:val="00E53335"/>
    <w:rsid w:val="00E556A5"/>
    <w:rsid w:val="00E55809"/>
    <w:rsid w:val="00E60C85"/>
    <w:rsid w:val="00E61867"/>
    <w:rsid w:val="00E62683"/>
    <w:rsid w:val="00E6622F"/>
    <w:rsid w:val="00E67ECF"/>
    <w:rsid w:val="00E71485"/>
    <w:rsid w:val="00E7650F"/>
    <w:rsid w:val="00E76864"/>
    <w:rsid w:val="00E77F5A"/>
    <w:rsid w:val="00E82FCC"/>
    <w:rsid w:val="00E9051F"/>
    <w:rsid w:val="00E90CD7"/>
    <w:rsid w:val="00E90F75"/>
    <w:rsid w:val="00E91DBE"/>
    <w:rsid w:val="00E945AD"/>
    <w:rsid w:val="00E955E3"/>
    <w:rsid w:val="00E96868"/>
    <w:rsid w:val="00EA2BAC"/>
    <w:rsid w:val="00EA716B"/>
    <w:rsid w:val="00EA7EAC"/>
    <w:rsid w:val="00EB36C1"/>
    <w:rsid w:val="00EB3A8C"/>
    <w:rsid w:val="00EB50AF"/>
    <w:rsid w:val="00EB5CA8"/>
    <w:rsid w:val="00EB5E3C"/>
    <w:rsid w:val="00EC0E17"/>
    <w:rsid w:val="00EC0F63"/>
    <w:rsid w:val="00EC13B7"/>
    <w:rsid w:val="00EC308F"/>
    <w:rsid w:val="00EC3D40"/>
    <w:rsid w:val="00EC5A16"/>
    <w:rsid w:val="00EC6535"/>
    <w:rsid w:val="00EC74B1"/>
    <w:rsid w:val="00EC7CF1"/>
    <w:rsid w:val="00ED0145"/>
    <w:rsid w:val="00ED054E"/>
    <w:rsid w:val="00ED1608"/>
    <w:rsid w:val="00ED33CD"/>
    <w:rsid w:val="00ED70BB"/>
    <w:rsid w:val="00EE47DA"/>
    <w:rsid w:val="00EE68E8"/>
    <w:rsid w:val="00EF19FF"/>
    <w:rsid w:val="00F01506"/>
    <w:rsid w:val="00F0457E"/>
    <w:rsid w:val="00F067D4"/>
    <w:rsid w:val="00F14943"/>
    <w:rsid w:val="00F15181"/>
    <w:rsid w:val="00F1601A"/>
    <w:rsid w:val="00F21324"/>
    <w:rsid w:val="00F2453E"/>
    <w:rsid w:val="00F314DD"/>
    <w:rsid w:val="00F32911"/>
    <w:rsid w:val="00F32E40"/>
    <w:rsid w:val="00F3787D"/>
    <w:rsid w:val="00F428C2"/>
    <w:rsid w:val="00F55920"/>
    <w:rsid w:val="00F57551"/>
    <w:rsid w:val="00F60636"/>
    <w:rsid w:val="00F61F3B"/>
    <w:rsid w:val="00F621F4"/>
    <w:rsid w:val="00F627F5"/>
    <w:rsid w:val="00F62C4F"/>
    <w:rsid w:val="00F66D08"/>
    <w:rsid w:val="00F66E1B"/>
    <w:rsid w:val="00F67F4C"/>
    <w:rsid w:val="00F70234"/>
    <w:rsid w:val="00F70F82"/>
    <w:rsid w:val="00F73E06"/>
    <w:rsid w:val="00F80181"/>
    <w:rsid w:val="00F82A73"/>
    <w:rsid w:val="00FA0BAB"/>
    <w:rsid w:val="00FA329A"/>
    <w:rsid w:val="00FA3CA6"/>
    <w:rsid w:val="00FA4BB2"/>
    <w:rsid w:val="00FA6914"/>
    <w:rsid w:val="00FB1568"/>
    <w:rsid w:val="00FB1D36"/>
    <w:rsid w:val="00FB2C5C"/>
    <w:rsid w:val="00FC02EE"/>
    <w:rsid w:val="00FC14A7"/>
    <w:rsid w:val="00FC199F"/>
    <w:rsid w:val="00FC5E31"/>
    <w:rsid w:val="00FD03DC"/>
    <w:rsid w:val="00FD07FB"/>
    <w:rsid w:val="00FD303E"/>
    <w:rsid w:val="00FD5AF5"/>
    <w:rsid w:val="00FD5DD8"/>
    <w:rsid w:val="00FD706A"/>
    <w:rsid w:val="00FD7CAD"/>
    <w:rsid w:val="00FE03B9"/>
    <w:rsid w:val="00FE628C"/>
    <w:rsid w:val="00FE6BD1"/>
    <w:rsid w:val="00FF2D1A"/>
    <w:rsid w:val="00FF3B23"/>
    <w:rsid w:val="00FF4721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FA6914"/>
    <w:pPr>
      <w:keepNext/>
      <w:keepLines/>
      <w:pBdr>
        <w:bottom w:val="thickThinSmallGap" w:sz="24" w:space="2" w:color="D0CECE" w:themeColor="background2" w:themeShade="E6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239EF"/>
    <w:pPr>
      <w:keepNext/>
      <w:keepLines/>
      <w:spacing w:before="120" w:after="12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8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F3787D"/>
    <w:pPr>
      <w:outlineLvl w:val="2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5407"/>
    <w:pPr>
      <w:outlineLvl w:val="3"/>
    </w:pPr>
    <w:rPr>
      <w:rFonts w:cstheme="minorHAnsi"/>
      <w:b/>
      <w:color w:val="262626" w:themeColor="text1" w:themeTint="D9"/>
      <w:sz w:val="24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B6517"/>
    <w:pPr>
      <w:keepNext/>
      <w:keepLines/>
      <w:spacing w:before="80" w:after="0" w:line="240" w:lineRule="auto"/>
      <w:outlineLvl w:val="4"/>
    </w:pPr>
    <w:rPr>
      <w:rFonts w:eastAsiaTheme="majorEastAsia" w:cstheme="minorHAnsi"/>
      <w:b/>
      <w:color w:val="262626" w:themeColor="text1" w:themeTint="D9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 w:val="24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A6914"/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9239EF"/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4F0BC0"/>
    <w:pPr>
      <w:tabs>
        <w:tab w:val="right" w:leader="dot" w:pos="10206"/>
      </w:tabs>
      <w:spacing w:after="100"/>
      <w:ind w:left="220" w:right="142"/>
    </w:pPr>
    <w:rPr>
      <w:rFonts w:ascii="Arial" w:hAnsi="Arial" w:cs="Arial"/>
      <w:noProof/>
    </w:r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F3787D"/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B55407"/>
    <w:rPr>
      <w:rFonts w:cstheme="minorHAnsi"/>
      <w:b/>
      <w:color w:val="262626" w:themeColor="text1" w:themeTint="D9"/>
      <w:sz w:val="24"/>
      <w:szCs w:val="22"/>
    </w:rPr>
  </w:style>
  <w:style w:type="character" w:customStyle="1" w:styleId="Ttulo5Char">
    <w:name w:val="Título 5 Char"/>
    <w:basedOn w:val="Fontepargpadro"/>
    <w:link w:val="Ttulo5"/>
    <w:uiPriority w:val="9"/>
    <w:rsid w:val="00BB6517"/>
    <w:rPr>
      <w:rFonts w:eastAsiaTheme="majorEastAsia" w:cstheme="minorHAnsi"/>
      <w:b/>
      <w:color w:val="262626" w:themeColor="text1" w:themeTint="D9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1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481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46C9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C02EE"/>
    <w:rPr>
      <w:color w:val="605E5C"/>
      <w:shd w:val="clear" w:color="auto" w:fill="E1DFDD"/>
    </w:rPr>
  </w:style>
  <w:style w:type="paragraph" w:customStyle="1" w:styleId="Texto2TJERJ">
    <w:name w:val="Texto2TJERJ"/>
    <w:rsid w:val="008F3099"/>
    <w:pPr>
      <w:spacing w:before="240" w:after="0" w:line="360" w:lineRule="auto"/>
      <w:ind w:left="578"/>
      <w:jc w:val="both"/>
    </w:pPr>
    <w:rPr>
      <w:rFonts w:ascii="Arial" w:eastAsia="Times New Roman" w:hAnsi="Arial" w:cs="Arial"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gadm.deadm@tjrj.jus.b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gadm.deaco@tjrj.jus.br" TargetMode="External"/><Relationship Id="rId17" Type="http://schemas.openxmlformats.org/officeDocument/2006/relationships/image" Target="media/image4.sv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sgadm.degea@tjrj.jus.br" TargetMode="External"/><Relationship Id="rId10" Type="http://schemas.openxmlformats.org/officeDocument/2006/relationships/hyperlink" Target="mailto:sgadm@tjrj.jus.b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guest/institucional/secretarias-gerais/secretaria-geral-de-administracao" TargetMode="External"/><Relationship Id="rId14" Type="http://schemas.openxmlformats.org/officeDocument/2006/relationships/hyperlink" Target="mailto:decco@tjrj.ju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2399-23F7-4836-931A-D6B9FED1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18</Pages>
  <Words>2054</Words>
  <Characters>15615</Characters>
  <Application>Microsoft Office Word</Application>
  <DocSecurity>0</DocSecurity>
  <Lines>130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12</cp:revision>
  <cp:lastPrinted>2024-05-17T19:08:00Z</cp:lastPrinted>
  <dcterms:created xsi:type="dcterms:W3CDTF">2024-05-23T18:34:00Z</dcterms:created>
  <dcterms:modified xsi:type="dcterms:W3CDTF">2024-07-26T15:00:00Z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03ebb962a9528ce0bee9d3e4b55e73db8d4d238627d7187d0ba11ae180394230</vt:lpwstr>
  </property>
</Properties>
</file>